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0F2F" w14:textId="73F848EE" w:rsidR="00197CB0" w:rsidRDefault="000D526F" w:rsidP="00197CB0">
      <w:pPr>
        <w:rPr>
          <w:rStyle w:val="Kirjannimike"/>
          <w:b w:val="0"/>
          <w:bCs w:val="0"/>
          <w:smallCaps w:val="0"/>
          <w:spacing w:val="0"/>
        </w:rPr>
      </w:pPr>
      <w:r>
        <w:rPr>
          <w:noProof/>
          <w:lang w:eastAsia="fi-FI"/>
        </w:rPr>
        <mc:AlternateContent>
          <mc:Choice Requires="wps">
            <w:drawing>
              <wp:anchor distT="0" distB="0" distL="114300" distR="114300" simplePos="0" relativeHeight="251666432" behindDoc="1" locked="0" layoutInCell="1" allowOverlap="1" wp14:anchorId="15C41F9F" wp14:editId="19804C55">
                <wp:simplePos x="0" y="0"/>
                <wp:positionH relativeFrom="column">
                  <wp:posOffset>-1014730</wp:posOffset>
                </wp:positionH>
                <wp:positionV relativeFrom="paragraph">
                  <wp:posOffset>-885190</wp:posOffset>
                </wp:positionV>
                <wp:extent cx="7658100" cy="6438900"/>
                <wp:effectExtent l="0" t="0" r="0" b="0"/>
                <wp:wrapNone/>
                <wp:docPr id="11" name="Rectangle 4"/>
                <wp:cNvGraphicFramePr/>
                <a:graphic xmlns:a="http://schemas.openxmlformats.org/drawingml/2006/main">
                  <a:graphicData uri="http://schemas.microsoft.com/office/word/2010/wordprocessingShape">
                    <wps:wsp>
                      <wps:cNvSpPr/>
                      <wps:spPr>
                        <a:xfrm>
                          <a:off x="0" y="0"/>
                          <a:ext cx="7658100" cy="6438900"/>
                        </a:xfrm>
                        <a:prstGeom prst="rect">
                          <a:avLst/>
                        </a:prstGeom>
                        <a:ln>
                          <a:noFill/>
                        </a:ln>
                        <a:effectLst/>
                      </wps:spPr>
                      <wps:style>
                        <a:lnRef idx="1">
                          <a:schemeClr val="accent1"/>
                        </a:lnRef>
                        <a:fillRef idx="3">
                          <a:schemeClr val="accent1"/>
                        </a:fillRef>
                        <a:effectRef idx="2">
                          <a:schemeClr val="accent1"/>
                        </a:effectRef>
                        <a:fontRef idx="minor">
                          <a:schemeClr val="lt1"/>
                        </a:fontRef>
                      </wps:style>
                      <wps:txbx>
                        <w:txbxContent>
                          <w:p w14:paraId="5260DB50" w14:textId="77777777" w:rsidR="008F1897" w:rsidRDefault="008F1897" w:rsidP="008F1897">
                            <w:pPr>
                              <w:ind w:left="720"/>
                            </w:pPr>
                          </w:p>
                          <w:p w14:paraId="2508E7A8" w14:textId="705A24E7" w:rsidR="008F1897" w:rsidRDefault="008F1897" w:rsidP="008F1897">
                            <w:pPr>
                              <w:ind w:left="720"/>
                            </w:pPr>
                            <w:r w:rsidRPr="008F1897">
                              <w:t>Erillisliite MYR 12.20.2015, kokousasia kohta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9.9pt;margin-top:-69.7pt;width:603pt;height:5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" fillcolor="#4f81bd [3204]" stroked="f">
                <v:fill color2="#a7bfde [1620]" rotate="t" angle="180" focus="100%" type="gradient">
                  <o:fill v:ext="view" type="gradientUnscaled"/>
                </v:fill>
                <v:textbox>
                  <w:txbxContent>
                    <w:p w14:paraId="5260DB50" w14:textId="77777777" w:rsidR="008F1897" w:rsidRDefault="008F1897" w:rsidP="008F1897">
                      <w:pPr>
                        <w:ind w:left="720"/>
                      </w:pPr>
                    </w:p>
                    <w:p w14:paraId="2508E7A8" w14:textId="705A24E7" w:rsidR="008F1897" w:rsidRDefault="008F1897" w:rsidP="008F1897">
                      <w:pPr>
                        <w:ind w:left="720"/>
                      </w:pPr>
                      <w:r w:rsidRPr="008F1897">
                        <w:t>Erillisliite MYR 12.20.2015, kokousasia kohta 3.</w:t>
                      </w:r>
                    </w:p>
                  </w:txbxContent>
                </v:textbox>
              </v:rect>
            </w:pict>
          </mc:Fallback>
        </mc:AlternateContent>
      </w:r>
    </w:p>
    <w:p w14:paraId="16D030EE" w14:textId="2E4A13C8" w:rsidR="000D526F" w:rsidRDefault="000D526F" w:rsidP="000D526F">
      <w:r>
        <w:rPr>
          <w:noProof/>
          <w:lang w:eastAsia="fi-FI"/>
        </w:rPr>
        <mc:AlternateContent>
          <mc:Choice Requires="wps">
            <w:drawing>
              <wp:anchor distT="0" distB="0" distL="114300" distR="114300" simplePos="0" relativeHeight="251671552" behindDoc="0" locked="0" layoutInCell="1" allowOverlap="1" wp14:anchorId="1A1C1D4A" wp14:editId="072A2FEB">
                <wp:simplePos x="0" y="0"/>
                <wp:positionH relativeFrom="column">
                  <wp:posOffset>2602230</wp:posOffset>
                </wp:positionH>
                <wp:positionV relativeFrom="paragraph">
                  <wp:posOffset>9003030</wp:posOffset>
                </wp:positionV>
                <wp:extent cx="510540" cy="510540"/>
                <wp:effectExtent l="0" t="0" r="0" b="0"/>
                <wp:wrapThrough wrapText="bothSides">
                  <wp:wrapPolygon edited="0">
                    <wp:start x="0" y="0"/>
                    <wp:lineTo x="0" y="20418"/>
                    <wp:lineTo x="20418" y="20418"/>
                    <wp:lineTo x="20418"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510540" cy="51054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txbx>
                        <w:txbxContent>
                          <w:p w14:paraId="59072CA4" w14:textId="2F5890DD" w:rsidR="004861E1" w:rsidRPr="00780B56" w:rsidRDefault="004861E1" w:rsidP="00C66CB9">
                            <w:pPr>
                              <w:jc w:val="center"/>
                              <w:rPr>
                                <w:rFonts w:cs="Arial"/>
                                <w:color w:val="86BBAE"/>
                                <w:szCs w:val="20"/>
                              </w:rPr>
                            </w:pPr>
                            <w:r>
                              <w:rPr>
                                <w:rFonts w:cs="Arial"/>
                                <w:color w:val="86BBAE"/>
                                <w:szCs w:val="20"/>
                              </w:rPr>
                              <w:t>A:x</w:t>
                            </w:r>
                          </w:p>
                          <w:p w14:paraId="496C298A" w14:textId="26F3260B" w:rsidR="004861E1" w:rsidRDefault="004861E1" w:rsidP="000D52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204.9pt;margin-top:708.9pt;width:40.2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" stroked="f">
                <v:textbox>
                  <w:txbxContent>
                    <w:p w14:paraId="59072CA4" w14:textId="2F5890DD" w:rsidR="004861E1" w:rsidRPr="00780B56" w:rsidRDefault="004861E1" w:rsidP="00C66CB9">
                      <w:pPr>
                        <w:jc w:val="center"/>
                        <w:rPr>
                          <w:rFonts w:cs="Arial"/>
                          <w:color w:val="86BBAE"/>
                          <w:szCs w:val="20"/>
                        </w:rPr>
                      </w:pPr>
                      <w:r>
                        <w:rPr>
                          <w:rFonts w:cs="Arial"/>
                          <w:color w:val="86BBAE"/>
                          <w:szCs w:val="20"/>
                        </w:rPr>
                        <w:t>A:x</w:t>
                      </w:r>
                    </w:p>
                    <w:p w14:paraId="496C298A" w14:textId="26F3260B" w:rsidR="004861E1" w:rsidRDefault="004861E1" w:rsidP="000D526F">
                      <w:pPr>
                        <w:jc w:val="center"/>
                      </w:pPr>
                    </w:p>
                  </w:txbxContent>
                </v:textbox>
                <w10:wrap type="through"/>
              </v:rect>
            </w:pict>
          </mc:Fallback>
        </mc:AlternateContent>
      </w:r>
      <w:r>
        <w:rPr>
          <w:noProof/>
          <w:lang w:eastAsia="fi-FI"/>
        </w:rPr>
        <mc:AlternateContent>
          <mc:Choice Requires="wps">
            <w:drawing>
              <wp:anchor distT="0" distB="0" distL="114300" distR="114300" simplePos="0" relativeHeight="251670528" behindDoc="0" locked="0" layoutInCell="1" allowOverlap="1" wp14:anchorId="606A5441" wp14:editId="6A2F2E68">
                <wp:simplePos x="0" y="0"/>
                <wp:positionH relativeFrom="column">
                  <wp:posOffset>-571500</wp:posOffset>
                </wp:positionH>
                <wp:positionV relativeFrom="paragraph">
                  <wp:posOffset>8458200</wp:posOffset>
                </wp:positionV>
                <wp:extent cx="69723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4572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E89C8" w14:textId="7AD13764" w:rsidR="004861E1" w:rsidRPr="00780B56" w:rsidRDefault="004861E1" w:rsidP="000D526F">
                            <w:pPr>
                              <w:spacing w:line="240" w:lineRule="auto"/>
                              <w:jc w:val="center"/>
                              <w:rPr>
                                <w:rFonts w:cs="Arial"/>
                                <w:color w:val="FFFFFF" w:themeColor="background1"/>
                                <w:sz w:val="32"/>
                                <w:szCs w:val="32"/>
                              </w:rPr>
                            </w:pPr>
                            <w:r>
                              <w:rPr>
                                <w:rFonts w:cs="Arial"/>
                                <w:color w:val="FFFFFF" w:themeColor="background1"/>
                                <w:sz w:val="32"/>
                                <w:szCs w:val="3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5pt;margin-top:666pt;width:549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" filled="f" stroked="f">
                <v:textbox>
                  <w:txbxContent>
                    <w:p w14:paraId="0A5E89C8" w14:textId="7AD13764" w:rsidR="004861E1" w:rsidRPr="00780B56" w:rsidRDefault="004861E1" w:rsidP="000D526F">
                      <w:pPr>
                        <w:spacing w:line="240" w:lineRule="auto"/>
                        <w:jc w:val="center"/>
                        <w:rPr>
                          <w:rFonts w:cs="Arial"/>
                          <w:color w:val="FFFFFF" w:themeColor="background1"/>
                          <w:sz w:val="32"/>
                          <w:szCs w:val="32"/>
                        </w:rPr>
                      </w:pPr>
                      <w:r>
                        <w:rPr>
                          <w:rFonts w:cs="Arial"/>
                          <w:color w:val="FFFFFF" w:themeColor="background1"/>
                          <w:sz w:val="32"/>
                          <w:szCs w:val="32"/>
                        </w:rPr>
                        <w:t>2015</w:t>
                      </w:r>
                    </w:p>
                  </w:txbxContent>
                </v:textbox>
                <w10:wrap type="square"/>
              </v:shape>
            </w:pict>
          </mc:Fallback>
        </mc:AlternateContent>
      </w:r>
      <w:r>
        <w:rPr>
          <w:noProof/>
          <w:lang w:eastAsia="fi-FI"/>
        </w:rPr>
        <mc:AlternateContent>
          <mc:Choice Requires="wps">
            <w:drawing>
              <wp:anchor distT="0" distB="0" distL="114300" distR="114300" simplePos="0" relativeHeight="251665408" behindDoc="1" locked="0" layoutInCell="1" allowOverlap="1" wp14:anchorId="652D8460" wp14:editId="6264608C">
                <wp:simplePos x="0" y="0"/>
                <wp:positionH relativeFrom="column">
                  <wp:posOffset>-914400</wp:posOffset>
                </wp:positionH>
                <wp:positionV relativeFrom="paragraph">
                  <wp:posOffset>5486400</wp:posOffset>
                </wp:positionV>
                <wp:extent cx="7633970" cy="344170"/>
                <wp:effectExtent l="0" t="0" r="11430" b="11430"/>
                <wp:wrapNone/>
                <wp:docPr id="14" name="Rectangle 2"/>
                <wp:cNvGraphicFramePr/>
                <a:graphic xmlns:a="http://schemas.openxmlformats.org/drawingml/2006/main">
                  <a:graphicData uri="http://schemas.microsoft.com/office/word/2010/wordprocessingShape">
                    <wps:wsp>
                      <wps:cNvSpPr/>
                      <wps:spPr>
                        <a:xfrm>
                          <a:off x="0" y="0"/>
                          <a:ext cx="7633970" cy="34417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03D415" id="Rectangle 2" o:spid="_x0000_s1026" style="position:absolute;margin-left:-1in;margin-top:6in;width:601.1pt;height:2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" fillcolor="white [3212]" stroked="f"/>
            </w:pict>
          </mc:Fallback>
        </mc:AlternateContent>
      </w:r>
    </w:p>
    <w:p w14:paraId="5E5D5B83" w14:textId="77777777" w:rsidR="00197CB0" w:rsidRDefault="00197CB0" w:rsidP="00197CB0">
      <w:pPr>
        <w:rPr>
          <w:rStyle w:val="Kirjannimike"/>
          <w:b w:val="0"/>
          <w:bCs w:val="0"/>
          <w:smallCaps w:val="0"/>
          <w:spacing w:val="0"/>
        </w:rPr>
      </w:pPr>
    </w:p>
    <w:p w14:paraId="3E8C8E7A" w14:textId="77777777" w:rsidR="00197CB0" w:rsidRDefault="00197CB0" w:rsidP="00197CB0">
      <w:pPr>
        <w:rPr>
          <w:rStyle w:val="Kirjannimike"/>
          <w:b w:val="0"/>
          <w:bCs w:val="0"/>
          <w:smallCaps w:val="0"/>
          <w:spacing w:val="0"/>
        </w:rPr>
      </w:pPr>
    </w:p>
    <w:p w14:paraId="3142A8A7" w14:textId="77777777" w:rsidR="00197CB0" w:rsidRDefault="00197CB0" w:rsidP="00197CB0">
      <w:pPr>
        <w:rPr>
          <w:rStyle w:val="Kirjannimike"/>
          <w:b w:val="0"/>
          <w:bCs w:val="0"/>
          <w:smallCaps w:val="0"/>
          <w:spacing w:val="0"/>
        </w:rPr>
      </w:pPr>
    </w:p>
    <w:p w14:paraId="654CC956" w14:textId="77777777" w:rsidR="00197CB0" w:rsidRDefault="00197CB0" w:rsidP="00197CB0">
      <w:pPr>
        <w:rPr>
          <w:rStyle w:val="Kirjannimike"/>
          <w:b w:val="0"/>
          <w:bCs w:val="0"/>
          <w:smallCaps w:val="0"/>
          <w:spacing w:val="0"/>
        </w:rPr>
      </w:pPr>
    </w:p>
    <w:p w14:paraId="4DD4CAB3" w14:textId="77777777" w:rsidR="00197CB0" w:rsidRDefault="00197CB0" w:rsidP="00197CB0">
      <w:pPr>
        <w:rPr>
          <w:rStyle w:val="Kirjannimike"/>
          <w:b w:val="0"/>
          <w:bCs w:val="0"/>
          <w:smallCaps w:val="0"/>
          <w:spacing w:val="0"/>
        </w:rPr>
      </w:pPr>
    </w:p>
    <w:p w14:paraId="7771026D" w14:textId="77777777" w:rsidR="00197CB0" w:rsidRDefault="00197CB0" w:rsidP="00197CB0">
      <w:pPr>
        <w:rPr>
          <w:rStyle w:val="Kirjannimike"/>
          <w:b w:val="0"/>
          <w:bCs w:val="0"/>
          <w:smallCaps w:val="0"/>
          <w:spacing w:val="0"/>
        </w:rPr>
      </w:pPr>
    </w:p>
    <w:p w14:paraId="457701CA" w14:textId="77777777" w:rsidR="00197CB0" w:rsidRDefault="00197CB0" w:rsidP="00197CB0">
      <w:pPr>
        <w:rPr>
          <w:rStyle w:val="Kirjannimike"/>
          <w:b w:val="0"/>
          <w:bCs w:val="0"/>
          <w:smallCaps w:val="0"/>
          <w:spacing w:val="0"/>
        </w:rPr>
      </w:pPr>
    </w:p>
    <w:p w14:paraId="018C7555" w14:textId="77777777" w:rsidR="00197CB0" w:rsidRDefault="00197CB0" w:rsidP="00197CB0">
      <w:pPr>
        <w:rPr>
          <w:rStyle w:val="Kirjannimike"/>
          <w:b w:val="0"/>
          <w:bCs w:val="0"/>
          <w:smallCaps w:val="0"/>
          <w:spacing w:val="0"/>
        </w:rPr>
      </w:pPr>
    </w:p>
    <w:p w14:paraId="047DF448" w14:textId="77777777" w:rsidR="00197CB0" w:rsidRDefault="00197CB0" w:rsidP="00197CB0">
      <w:pPr>
        <w:rPr>
          <w:rStyle w:val="Kirjannimike"/>
          <w:b w:val="0"/>
          <w:bCs w:val="0"/>
          <w:smallCaps w:val="0"/>
          <w:spacing w:val="0"/>
        </w:rPr>
      </w:pPr>
    </w:p>
    <w:p w14:paraId="6F111CAF" w14:textId="77777777" w:rsidR="00197CB0" w:rsidRDefault="00197CB0" w:rsidP="00197CB0">
      <w:pPr>
        <w:rPr>
          <w:rStyle w:val="Kirjannimike"/>
          <w:b w:val="0"/>
          <w:bCs w:val="0"/>
          <w:smallCaps w:val="0"/>
          <w:spacing w:val="0"/>
        </w:rPr>
      </w:pPr>
    </w:p>
    <w:p w14:paraId="7E86698D" w14:textId="2CC19A49" w:rsidR="00197CB0" w:rsidRDefault="00197CB0" w:rsidP="00197CB0">
      <w:pPr>
        <w:rPr>
          <w:rStyle w:val="Kirjannimike"/>
          <w:b w:val="0"/>
          <w:bCs w:val="0"/>
          <w:smallCaps w:val="0"/>
          <w:spacing w:val="0"/>
        </w:rPr>
      </w:pPr>
      <w:bookmarkStart w:id="0" w:name="_GoBack"/>
      <w:bookmarkEnd w:id="0"/>
    </w:p>
    <w:p w14:paraId="058C5078" w14:textId="385F0F4F" w:rsidR="00197CB0" w:rsidRDefault="008F1897" w:rsidP="00197CB0">
      <w:pPr>
        <w:rPr>
          <w:rStyle w:val="Kirjannimike"/>
          <w:b w:val="0"/>
          <w:bCs w:val="0"/>
          <w:smallCaps w:val="0"/>
          <w:spacing w:val="0"/>
        </w:rPr>
      </w:pPr>
      <w:r>
        <w:rPr>
          <w:noProof/>
          <w:lang w:eastAsia="fi-FI"/>
        </w:rPr>
        <mc:AlternateContent>
          <mc:Choice Requires="wps">
            <w:drawing>
              <wp:anchor distT="0" distB="0" distL="114300" distR="114300" simplePos="0" relativeHeight="251673600" behindDoc="0" locked="0" layoutInCell="1" allowOverlap="1" wp14:anchorId="4BF1E504" wp14:editId="31DB29E9">
                <wp:simplePos x="0" y="0"/>
                <wp:positionH relativeFrom="column">
                  <wp:posOffset>-632460</wp:posOffset>
                </wp:positionH>
                <wp:positionV relativeFrom="paragraph">
                  <wp:posOffset>121920</wp:posOffset>
                </wp:positionV>
                <wp:extent cx="6972300" cy="12573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12573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AA789" w14:textId="63AF4C17" w:rsidR="004861E1" w:rsidRDefault="004861E1" w:rsidP="000D526F">
                            <w:pPr>
                              <w:spacing w:line="240" w:lineRule="auto"/>
                              <w:jc w:val="center"/>
                              <w:rPr>
                                <w:rFonts w:cs="Arial"/>
                                <w:b/>
                                <w:color w:val="FFFFFF" w:themeColor="background1"/>
                                <w:sz w:val="72"/>
                                <w:szCs w:val="72"/>
                              </w:rPr>
                            </w:pPr>
                            <w:r>
                              <w:rPr>
                                <w:rFonts w:cs="Arial"/>
                                <w:b/>
                                <w:color w:val="FFFFFF" w:themeColor="background1"/>
                                <w:sz w:val="72"/>
                                <w:szCs w:val="72"/>
                              </w:rPr>
                              <w:t>LUONNOS</w:t>
                            </w:r>
                          </w:p>
                          <w:p w14:paraId="6CDFE05D" w14:textId="5706F561" w:rsidR="004861E1" w:rsidRPr="00780B56" w:rsidRDefault="004861E1" w:rsidP="000D526F">
                            <w:pPr>
                              <w:spacing w:line="240" w:lineRule="auto"/>
                              <w:jc w:val="center"/>
                              <w:rPr>
                                <w:rFonts w:cs="Arial"/>
                                <w:b/>
                                <w:color w:val="FFFFFF" w:themeColor="background1"/>
                                <w:sz w:val="72"/>
                                <w:szCs w:val="72"/>
                              </w:rPr>
                            </w:pPr>
                            <w:r>
                              <w:rPr>
                                <w:rFonts w:cs="Arial"/>
                                <w:b/>
                                <w:color w:val="FFFFFF" w:themeColor="background1"/>
                                <w:sz w:val="72"/>
                                <w:szCs w:val="72"/>
                              </w:rPr>
                              <w:t>7.10.2015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49.8pt;margin-top:9.6pt;width:549pt;height: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88qgIAAKY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" filled="f" stroked="f">
                <v:textbox>
                  <w:txbxContent>
                    <w:p w14:paraId="654AA789" w14:textId="63AF4C17" w:rsidR="004861E1" w:rsidRDefault="004861E1" w:rsidP="000D526F">
                      <w:pPr>
                        <w:spacing w:line="240" w:lineRule="auto"/>
                        <w:jc w:val="center"/>
                        <w:rPr>
                          <w:rFonts w:cs="Arial"/>
                          <w:b/>
                          <w:color w:val="FFFFFF" w:themeColor="background1"/>
                          <w:sz w:val="72"/>
                          <w:szCs w:val="72"/>
                        </w:rPr>
                      </w:pPr>
                      <w:r>
                        <w:rPr>
                          <w:rFonts w:cs="Arial"/>
                          <w:b/>
                          <w:color w:val="FFFFFF" w:themeColor="background1"/>
                          <w:sz w:val="72"/>
                          <w:szCs w:val="72"/>
                        </w:rPr>
                        <w:t>LUONNOS</w:t>
                      </w:r>
                    </w:p>
                    <w:p w14:paraId="6CDFE05D" w14:textId="5706F561" w:rsidR="004861E1" w:rsidRPr="00780B56" w:rsidRDefault="004861E1" w:rsidP="000D526F">
                      <w:pPr>
                        <w:spacing w:line="240" w:lineRule="auto"/>
                        <w:jc w:val="center"/>
                        <w:rPr>
                          <w:rFonts w:cs="Arial"/>
                          <w:b/>
                          <w:color w:val="FFFFFF" w:themeColor="background1"/>
                          <w:sz w:val="72"/>
                          <w:szCs w:val="72"/>
                        </w:rPr>
                      </w:pPr>
                      <w:r>
                        <w:rPr>
                          <w:rFonts w:cs="Arial"/>
                          <w:b/>
                          <w:color w:val="FFFFFF" w:themeColor="background1"/>
                          <w:sz w:val="72"/>
                          <w:szCs w:val="72"/>
                        </w:rPr>
                        <w:t>7.10.2015</w:t>
                      </w:r>
                    </w:p>
                  </w:txbxContent>
                </v:textbox>
                <w10:wrap type="square"/>
              </v:shape>
            </w:pict>
          </mc:Fallback>
        </mc:AlternateContent>
      </w:r>
    </w:p>
    <w:p w14:paraId="72F7C403" w14:textId="141658F3" w:rsidR="00197CB0" w:rsidRDefault="00197CB0" w:rsidP="00197CB0">
      <w:pPr>
        <w:rPr>
          <w:rStyle w:val="Kirjannimike"/>
          <w:b w:val="0"/>
          <w:bCs w:val="0"/>
          <w:smallCaps w:val="0"/>
          <w:spacing w:val="0"/>
        </w:rPr>
      </w:pPr>
    </w:p>
    <w:p w14:paraId="26279EAD" w14:textId="77777777" w:rsidR="00197CB0" w:rsidRDefault="00197CB0" w:rsidP="00197CB0">
      <w:pPr>
        <w:rPr>
          <w:rStyle w:val="Kirjannimike"/>
          <w:b w:val="0"/>
          <w:bCs w:val="0"/>
          <w:smallCaps w:val="0"/>
          <w:spacing w:val="0"/>
        </w:rPr>
      </w:pPr>
    </w:p>
    <w:p w14:paraId="58FF28CA" w14:textId="77777777" w:rsidR="00197CB0" w:rsidRDefault="00197CB0" w:rsidP="00197CB0">
      <w:pPr>
        <w:rPr>
          <w:rStyle w:val="Kirjannimike"/>
          <w:b w:val="0"/>
          <w:bCs w:val="0"/>
          <w:smallCaps w:val="0"/>
          <w:spacing w:val="0"/>
        </w:rPr>
      </w:pPr>
    </w:p>
    <w:p w14:paraId="4FCCB455" w14:textId="77777777" w:rsidR="00197CB0" w:rsidRDefault="00197CB0" w:rsidP="00197CB0">
      <w:pPr>
        <w:rPr>
          <w:rStyle w:val="Kirjannimike"/>
          <w:b w:val="0"/>
          <w:bCs w:val="0"/>
          <w:smallCaps w:val="0"/>
          <w:spacing w:val="0"/>
        </w:rPr>
      </w:pPr>
    </w:p>
    <w:p w14:paraId="7B2F10BE" w14:textId="77777777" w:rsidR="00197CB0" w:rsidRPr="00197CB0" w:rsidRDefault="00197CB0" w:rsidP="00197CB0">
      <w:pPr>
        <w:rPr>
          <w:rStyle w:val="Kirjannimike"/>
          <w:b w:val="0"/>
          <w:bCs w:val="0"/>
          <w:smallCaps w:val="0"/>
          <w:spacing w:val="0"/>
        </w:rPr>
      </w:pPr>
    </w:p>
    <w:p w14:paraId="57A2507E" w14:textId="77777777" w:rsidR="00197CB0" w:rsidRDefault="00197CB0" w:rsidP="00197CB0">
      <w:pPr>
        <w:rPr>
          <w:rStyle w:val="Kirjannimike"/>
          <w:b w:val="0"/>
          <w:bCs w:val="0"/>
          <w:smallCaps w:val="0"/>
          <w:spacing w:val="0"/>
        </w:rPr>
      </w:pPr>
    </w:p>
    <w:p w14:paraId="08F6DB34" w14:textId="01E57226" w:rsidR="00197CB0" w:rsidRDefault="00197CB0" w:rsidP="00197CB0">
      <w:pPr>
        <w:rPr>
          <w:rStyle w:val="Kirjannimike"/>
          <w:b w:val="0"/>
          <w:bCs w:val="0"/>
          <w:smallCaps w:val="0"/>
          <w:spacing w:val="0"/>
        </w:rPr>
      </w:pPr>
    </w:p>
    <w:p w14:paraId="0143FCD0" w14:textId="77777777" w:rsidR="00197CB0" w:rsidRDefault="00197CB0" w:rsidP="00197CB0">
      <w:pPr>
        <w:rPr>
          <w:rStyle w:val="Kirjannimike"/>
          <w:b w:val="0"/>
          <w:bCs w:val="0"/>
          <w:smallCaps w:val="0"/>
          <w:spacing w:val="0"/>
        </w:rPr>
      </w:pPr>
    </w:p>
    <w:p w14:paraId="28465D67" w14:textId="77777777" w:rsidR="00197CB0" w:rsidRDefault="00197CB0" w:rsidP="00197CB0">
      <w:pPr>
        <w:rPr>
          <w:rStyle w:val="Kirjannimike"/>
          <w:b w:val="0"/>
          <w:bCs w:val="0"/>
          <w:smallCaps w:val="0"/>
          <w:spacing w:val="0"/>
        </w:rPr>
      </w:pPr>
    </w:p>
    <w:p w14:paraId="2E7A07D8" w14:textId="77777777" w:rsidR="00197CB0" w:rsidRDefault="00197CB0" w:rsidP="00197CB0">
      <w:pPr>
        <w:rPr>
          <w:rStyle w:val="Kirjannimike"/>
          <w:b w:val="0"/>
          <w:bCs w:val="0"/>
          <w:smallCaps w:val="0"/>
          <w:spacing w:val="0"/>
        </w:rPr>
      </w:pPr>
    </w:p>
    <w:p w14:paraId="1A8BBD21" w14:textId="77777777" w:rsidR="00197CB0" w:rsidRDefault="00197CB0" w:rsidP="00197CB0">
      <w:pPr>
        <w:rPr>
          <w:rStyle w:val="Kirjannimike"/>
          <w:b w:val="0"/>
          <w:bCs w:val="0"/>
          <w:smallCaps w:val="0"/>
          <w:spacing w:val="0"/>
        </w:rPr>
      </w:pPr>
    </w:p>
    <w:p w14:paraId="7DE35A09" w14:textId="5A58DDD1" w:rsidR="00197CB0" w:rsidRDefault="00B67961" w:rsidP="00197CB0">
      <w:pPr>
        <w:rPr>
          <w:rStyle w:val="Kirjannimike"/>
          <w:b w:val="0"/>
          <w:bCs w:val="0"/>
          <w:smallCaps w:val="0"/>
          <w:spacing w:val="0"/>
        </w:rPr>
      </w:pPr>
      <w:r>
        <w:rPr>
          <w:noProof/>
          <w:lang w:eastAsia="fi-FI"/>
        </w:rPr>
        <w:drawing>
          <wp:anchor distT="0" distB="0" distL="114300" distR="114300" simplePos="0" relativeHeight="251688960" behindDoc="1" locked="0" layoutInCell="1" allowOverlap="1" wp14:anchorId="5D46CD3D" wp14:editId="1E4275BE">
            <wp:simplePos x="0" y="0"/>
            <wp:positionH relativeFrom="column">
              <wp:posOffset>1485900</wp:posOffset>
            </wp:positionH>
            <wp:positionV relativeFrom="paragraph">
              <wp:posOffset>63500</wp:posOffset>
            </wp:positionV>
            <wp:extent cx="2857500" cy="993775"/>
            <wp:effectExtent l="0" t="0" r="1270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2857500" cy="993775"/>
                    </a:xfrm>
                    <a:prstGeom prst="rect">
                      <a:avLst/>
                    </a:prstGeom>
                  </pic:spPr>
                </pic:pic>
              </a:graphicData>
            </a:graphic>
            <wp14:sizeRelH relativeFrom="page">
              <wp14:pctWidth>0</wp14:pctWidth>
            </wp14:sizeRelH>
            <wp14:sizeRelV relativeFrom="page">
              <wp14:pctHeight>0</wp14:pctHeight>
            </wp14:sizeRelV>
          </wp:anchor>
        </w:drawing>
      </w:r>
    </w:p>
    <w:p w14:paraId="160218ED" w14:textId="77777777" w:rsidR="00197CB0" w:rsidRDefault="00197CB0" w:rsidP="00197CB0">
      <w:pPr>
        <w:rPr>
          <w:rStyle w:val="Kirjannimike"/>
          <w:b w:val="0"/>
          <w:bCs w:val="0"/>
          <w:smallCaps w:val="0"/>
          <w:spacing w:val="0"/>
        </w:rPr>
      </w:pPr>
    </w:p>
    <w:p w14:paraId="6982EB86" w14:textId="77777777" w:rsidR="00197CB0" w:rsidRDefault="00197CB0" w:rsidP="00197CB0">
      <w:pPr>
        <w:rPr>
          <w:rStyle w:val="Kirjannimike"/>
          <w:b w:val="0"/>
          <w:bCs w:val="0"/>
          <w:smallCaps w:val="0"/>
          <w:spacing w:val="0"/>
        </w:rPr>
      </w:pPr>
    </w:p>
    <w:p w14:paraId="5E92730E" w14:textId="77777777" w:rsidR="00197CB0" w:rsidRDefault="00197CB0" w:rsidP="00197CB0">
      <w:pPr>
        <w:rPr>
          <w:rStyle w:val="Kirjannimike"/>
          <w:b w:val="0"/>
          <w:bCs w:val="0"/>
          <w:smallCaps w:val="0"/>
          <w:spacing w:val="0"/>
        </w:rPr>
      </w:pPr>
    </w:p>
    <w:p w14:paraId="3354D832" w14:textId="2794DE23" w:rsidR="00197CB0" w:rsidRDefault="00B67961" w:rsidP="00197CB0">
      <w:pPr>
        <w:rPr>
          <w:rStyle w:val="Kirjannimike"/>
          <w:b w:val="0"/>
          <w:bCs w:val="0"/>
          <w:smallCaps w:val="0"/>
          <w:spacing w:val="0"/>
        </w:rPr>
      </w:pPr>
      <w:r>
        <w:rPr>
          <w:noProof/>
          <w:lang w:eastAsia="fi-FI"/>
        </w:rPr>
        <mc:AlternateContent>
          <mc:Choice Requires="wps">
            <w:drawing>
              <wp:anchor distT="0" distB="0" distL="114300" distR="114300" simplePos="0" relativeHeight="251664383" behindDoc="1" locked="0" layoutInCell="1" allowOverlap="1" wp14:anchorId="0A1FF03D" wp14:editId="1B7B16C1">
                <wp:simplePos x="0" y="0"/>
                <wp:positionH relativeFrom="column">
                  <wp:posOffset>-914400</wp:posOffset>
                </wp:positionH>
                <wp:positionV relativeFrom="paragraph">
                  <wp:posOffset>139700</wp:posOffset>
                </wp:positionV>
                <wp:extent cx="7633970" cy="402717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7633970" cy="4027170"/>
                        </a:xfrm>
                        <a:prstGeom prst="rect">
                          <a:avLst/>
                        </a:prstGeom>
                        <a:solidFill>
                          <a:srgbClr val="7DBB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8BAC03" id="Rectangle 25" o:spid="_x0000_s1026" style="position:absolute;margin-left:-1in;margin-top:11pt;width:601.1pt;height:317.1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" fillcolor="#7dbb50" stroked="f"/>
            </w:pict>
          </mc:Fallback>
        </mc:AlternateContent>
      </w:r>
    </w:p>
    <w:p w14:paraId="58F6D685" w14:textId="77777777" w:rsidR="00197CB0" w:rsidRDefault="00197CB0" w:rsidP="00197CB0">
      <w:pPr>
        <w:rPr>
          <w:rStyle w:val="Kirjannimike"/>
          <w:b w:val="0"/>
          <w:bCs w:val="0"/>
          <w:smallCaps w:val="0"/>
          <w:spacing w:val="0"/>
        </w:rPr>
      </w:pPr>
    </w:p>
    <w:p w14:paraId="10909CC9" w14:textId="31B93AD6" w:rsidR="00197CB0" w:rsidRDefault="00C14F2C" w:rsidP="00197CB0">
      <w:pPr>
        <w:rPr>
          <w:rStyle w:val="Kirjannimike"/>
          <w:b w:val="0"/>
          <w:bCs w:val="0"/>
          <w:smallCaps w:val="0"/>
          <w:spacing w:val="0"/>
        </w:rPr>
      </w:pPr>
      <w:r>
        <w:rPr>
          <w:noProof/>
          <w:lang w:eastAsia="fi-FI"/>
        </w:rPr>
        <mc:AlternateContent>
          <mc:Choice Requires="wps">
            <w:drawing>
              <wp:anchor distT="0" distB="0" distL="114300" distR="114300" simplePos="0" relativeHeight="251668480" behindDoc="0" locked="0" layoutInCell="1" allowOverlap="1" wp14:anchorId="0992A82B" wp14:editId="6CA4054A">
                <wp:simplePos x="0" y="0"/>
                <wp:positionH relativeFrom="column">
                  <wp:posOffset>-570230</wp:posOffset>
                </wp:positionH>
                <wp:positionV relativeFrom="paragraph">
                  <wp:posOffset>200025</wp:posOffset>
                </wp:positionV>
                <wp:extent cx="6972300" cy="229997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6972300" cy="229997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2855D" w14:textId="658AD09A" w:rsidR="004861E1" w:rsidRDefault="004861E1" w:rsidP="00C14F2C">
                            <w:pPr>
                              <w:spacing w:line="240" w:lineRule="auto"/>
                              <w:jc w:val="center"/>
                              <w:rPr>
                                <w:rFonts w:cs="Arial"/>
                                <w:b/>
                                <w:color w:val="FFFFFF" w:themeColor="background1"/>
                                <w:sz w:val="72"/>
                                <w:szCs w:val="72"/>
                              </w:rPr>
                            </w:pPr>
                            <w:r>
                              <w:rPr>
                                <w:rFonts w:cs="Arial"/>
                                <w:b/>
                                <w:color w:val="FFFFFF" w:themeColor="background1"/>
                                <w:sz w:val="72"/>
                                <w:szCs w:val="72"/>
                              </w:rPr>
                              <w:t xml:space="preserve">Kainuun maakuntaohjelman </w:t>
                            </w:r>
                          </w:p>
                          <w:p w14:paraId="128B5EFD" w14:textId="7B30AC7E" w:rsidR="004861E1" w:rsidRPr="00780B56" w:rsidRDefault="004861E1" w:rsidP="00C14F2C">
                            <w:pPr>
                              <w:spacing w:line="240" w:lineRule="auto"/>
                              <w:jc w:val="center"/>
                              <w:rPr>
                                <w:rFonts w:cs="Arial"/>
                                <w:b/>
                                <w:color w:val="FFFFFF" w:themeColor="background1"/>
                                <w:sz w:val="72"/>
                                <w:szCs w:val="72"/>
                              </w:rPr>
                            </w:pPr>
                            <w:r>
                              <w:rPr>
                                <w:rFonts w:cs="Arial"/>
                                <w:b/>
                                <w:color w:val="FFFFFF" w:themeColor="background1"/>
                                <w:sz w:val="72"/>
                                <w:szCs w:val="72"/>
                              </w:rPr>
                              <w:t>toimeenpanosuunnitelma (TOPSU) 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44.9pt;margin-top:15.75pt;width:549pt;height:181.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" filled="f" stroked="f">
                <v:textbox>
                  <w:txbxContent>
                    <w:p w14:paraId="26B2855D" w14:textId="658AD09A" w:rsidR="004861E1" w:rsidRDefault="004861E1" w:rsidP="00C14F2C">
                      <w:pPr>
                        <w:spacing w:line="240" w:lineRule="auto"/>
                        <w:jc w:val="center"/>
                        <w:rPr>
                          <w:rFonts w:cs="Arial"/>
                          <w:b/>
                          <w:color w:val="FFFFFF" w:themeColor="background1"/>
                          <w:sz w:val="72"/>
                          <w:szCs w:val="72"/>
                        </w:rPr>
                      </w:pPr>
                      <w:r>
                        <w:rPr>
                          <w:rFonts w:cs="Arial"/>
                          <w:b/>
                          <w:color w:val="FFFFFF" w:themeColor="background1"/>
                          <w:sz w:val="72"/>
                          <w:szCs w:val="72"/>
                        </w:rPr>
                        <w:t xml:space="preserve">Kainuun maakuntaohjelman </w:t>
                      </w:r>
                    </w:p>
                    <w:p w14:paraId="128B5EFD" w14:textId="7B30AC7E" w:rsidR="004861E1" w:rsidRPr="00780B56" w:rsidRDefault="004861E1" w:rsidP="00C14F2C">
                      <w:pPr>
                        <w:spacing w:line="240" w:lineRule="auto"/>
                        <w:jc w:val="center"/>
                        <w:rPr>
                          <w:rFonts w:cs="Arial"/>
                          <w:b/>
                          <w:color w:val="FFFFFF" w:themeColor="background1"/>
                          <w:sz w:val="72"/>
                          <w:szCs w:val="72"/>
                        </w:rPr>
                      </w:pPr>
                      <w:r>
                        <w:rPr>
                          <w:rFonts w:cs="Arial"/>
                          <w:b/>
                          <w:color w:val="FFFFFF" w:themeColor="background1"/>
                          <w:sz w:val="72"/>
                          <w:szCs w:val="72"/>
                        </w:rPr>
                        <w:t>toimeenpanosuunnitelma (TOPSU) 2016–2017</w:t>
                      </w:r>
                    </w:p>
                  </w:txbxContent>
                </v:textbox>
                <w10:wrap type="square"/>
              </v:shape>
            </w:pict>
          </mc:Fallback>
        </mc:AlternateContent>
      </w:r>
    </w:p>
    <w:p w14:paraId="610CC667" w14:textId="77777777" w:rsidR="00197CB0" w:rsidRDefault="00197CB0" w:rsidP="00197CB0">
      <w:pPr>
        <w:jc w:val="center"/>
      </w:pPr>
    </w:p>
    <w:p w14:paraId="42243755" w14:textId="026B9086" w:rsidR="00197CB0" w:rsidRPr="00AB719D" w:rsidRDefault="00197CB0" w:rsidP="00AB719D">
      <w:pPr>
        <w:pStyle w:val="Otsikko1"/>
      </w:pPr>
      <w:bookmarkStart w:id="1" w:name="_Toc431545657"/>
      <w:r w:rsidRPr="00AB719D">
        <w:t>Esipuhe</w:t>
      </w:r>
      <w:bookmarkEnd w:id="1"/>
    </w:p>
    <w:p w14:paraId="00AC95F3" w14:textId="1E3C4C9E" w:rsidR="000E6A24" w:rsidRPr="00DD3E31" w:rsidRDefault="00C864E6" w:rsidP="00382400">
      <w:pPr>
        <w:spacing w:before="120" w:after="120" w:line="360" w:lineRule="auto"/>
        <w:jc w:val="both"/>
        <w:rPr>
          <w:rFonts w:cs="Arial"/>
        </w:rPr>
      </w:pPr>
      <w:r>
        <w:rPr>
          <w:rFonts w:cs="Arial"/>
        </w:rPr>
        <w:t>Konkreettisen Kainuun maakuntaohjelman 2014</w:t>
      </w:r>
      <w:r w:rsidR="00382400">
        <w:rPr>
          <w:rFonts w:cs="Arial"/>
        </w:rPr>
        <w:t xml:space="preserve">–2017 </w:t>
      </w:r>
      <w:r w:rsidR="00DD3E31">
        <w:rPr>
          <w:rFonts w:cs="Arial"/>
        </w:rPr>
        <w:t xml:space="preserve">lähivuosien (2016–2017) </w:t>
      </w:r>
      <w:r w:rsidR="00382400">
        <w:rPr>
          <w:rFonts w:cs="Arial"/>
        </w:rPr>
        <w:t>toimeenpano on osa laajem</w:t>
      </w:r>
      <w:r>
        <w:rPr>
          <w:rFonts w:cs="Arial"/>
        </w:rPr>
        <w:t xml:space="preserve">paa ohjelmaprosessia, jossa </w:t>
      </w:r>
      <w:r w:rsidR="00C14F2C" w:rsidRPr="00C14F2C">
        <w:rPr>
          <w:rFonts w:cs="Arial"/>
        </w:rPr>
        <w:t xml:space="preserve">Kainuu-ohjelma – </w:t>
      </w:r>
      <w:r w:rsidR="00C14F2C" w:rsidRPr="00382400">
        <w:rPr>
          <w:rFonts w:cs="Arial"/>
          <w:i/>
        </w:rPr>
        <w:t>Hyvinvoiva ja elinvoimainen Kainuu</w:t>
      </w:r>
      <w:r w:rsidR="00C14F2C" w:rsidRPr="00C14F2C">
        <w:rPr>
          <w:rFonts w:cs="Arial"/>
        </w:rPr>
        <w:t xml:space="preserve"> – tähtää </w:t>
      </w:r>
      <w:r>
        <w:rPr>
          <w:rFonts w:cs="Arial"/>
        </w:rPr>
        <w:t xml:space="preserve">pitkällä aikavälillä, vuoteen 2035, </w:t>
      </w:r>
      <w:r w:rsidR="0036274D">
        <w:rPr>
          <w:rFonts w:cs="Arial"/>
        </w:rPr>
        <w:t>kunnianhimoisiin uudistuksiin</w:t>
      </w:r>
      <w:r w:rsidR="00C14F2C" w:rsidRPr="00C14F2C">
        <w:rPr>
          <w:rFonts w:cs="Arial"/>
        </w:rPr>
        <w:t>.</w:t>
      </w:r>
      <w:r w:rsidR="00C14F2C">
        <w:rPr>
          <w:rFonts w:cs="Arial"/>
        </w:rPr>
        <w:t xml:space="preserve"> </w:t>
      </w:r>
      <w:r w:rsidR="000E6A24" w:rsidRPr="00C14F2C">
        <w:rPr>
          <w:rFonts w:cs="Arial"/>
        </w:rPr>
        <w:t xml:space="preserve">Kainuu-ohjelman </w:t>
      </w:r>
      <w:r w:rsidR="0036274D">
        <w:rPr>
          <w:rFonts w:cs="Arial"/>
        </w:rPr>
        <w:t xml:space="preserve">ja </w:t>
      </w:r>
      <w:r w:rsidR="00382400">
        <w:rPr>
          <w:rFonts w:cs="Arial"/>
        </w:rPr>
        <w:t xml:space="preserve">erityisesti </w:t>
      </w:r>
      <w:r w:rsidR="004C0E5F">
        <w:rPr>
          <w:rFonts w:cs="Arial"/>
        </w:rPr>
        <w:t>siihen</w:t>
      </w:r>
      <w:r w:rsidR="00DD3E31">
        <w:rPr>
          <w:rFonts w:cs="Arial"/>
        </w:rPr>
        <w:t xml:space="preserve"> </w:t>
      </w:r>
      <w:r w:rsidR="004C0E5F">
        <w:rPr>
          <w:rFonts w:cs="Arial"/>
        </w:rPr>
        <w:t xml:space="preserve">sisältyvän </w:t>
      </w:r>
      <w:r w:rsidR="00DD3E31">
        <w:rPr>
          <w:rFonts w:cs="Arial"/>
        </w:rPr>
        <w:t>maakuntaohjelmaosion</w:t>
      </w:r>
      <w:r w:rsidR="00382400">
        <w:rPr>
          <w:rFonts w:cs="Arial"/>
        </w:rPr>
        <w:t xml:space="preserve"> </w:t>
      </w:r>
      <w:r w:rsidR="000E6A24" w:rsidRPr="00C14F2C">
        <w:rPr>
          <w:rFonts w:cs="Arial"/>
        </w:rPr>
        <w:t>vahva asema alueellisessa kehittämistyössä perustuu lakiin alueiden kehittämisestä. Maakunta</w:t>
      </w:r>
      <w:r w:rsidR="00382400">
        <w:rPr>
          <w:rFonts w:cs="Arial"/>
        </w:rPr>
        <w:t>ohjelman rinnalla maakuntakaava</w:t>
      </w:r>
      <w:r w:rsidR="000E6A24" w:rsidRPr="00C14F2C">
        <w:rPr>
          <w:rFonts w:cs="Arial"/>
        </w:rPr>
        <w:t xml:space="preserve"> </w:t>
      </w:r>
      <w:r w:rsidR="000E6A24">
        <w:rPr>
          <w:rFonts w:cs="Arial"/>
        </w:rPr>
        <w:t>ja erityisesti</w:t>
      </w:r>
      <w:r w:rsidR="00382400">
        <w:rPr>
          <w:rFonts w:cs="Arial"/>
        </w:rPr>
        <w:t xml:space="preserve"> ohjelmaa terävöittävä</w:t>
      </w:r>
      <w:r w:rsidR="000E6A24">
        <w:rPr>
          <w:rFonts w:cs="Arial"/>
        </w:rPr>
        <w:t xml:space="preserve"> </w:t>
      </w:r>
      <w:r w:rsidR="000E6A24" w:rsidRPr="00C14F2C">
        <w:rPr>
          <w:rFonts w:cs="Arial"/>
        </w:rPr>
        <w:t xml:space="preserve">maakuntaohjelman </w:t>
      </w:r>
      <w:r w:rsidR="00DD3E31">
        <w:rPr>
          <w:rFonts w:cs="Arial"/>
        </w:rPr>
        <w:t xml:space="preserve">tämä </w:t>
      </w:r>
      <w:r w:rsidR="000E6A24" w:rsidRPr="00C14F2C">
        <w:rPr>
          <w:rFonts w:cs="Arial"/>
        </w:rPr>
        <w:t>toimeenpanosuunnitelma</w:t>
      </w:r>
      <w:r w:rsidR="00382400">
        <w:rPr>
          <w:rFonts w:cs="Arial"/>
        </w:rPr>
        <w:t xml:space="preserve"> (2016–2017) sekä</w:t>
      </w:r>
      <w:r w:rsidR="000E6A24" w:rsidRPr="00C14F2C">
        <w:rPr>
          <w:rFonts w:cs="Arial"/>
        </w:rPr>
        <w:t xml:space="preserve"> yhteisesti sovittu edu</w:t>
      </w:r>
      <w:r w:rsidR="00382400">
        <w:rPr>
          <w:rFonts w:cs="Arial"/>
        </w:rPr>
        <w:t>nvalvonta ova</w:t>
      </w:r>
      <w:r w:rsidR="004D3A9E">
        <w:rPr>
          <w:rFonts w:cs="Arial"/>
        </w:rPr>
        <w:t>t konkreettisia ja käytännön kehittämistyötä kohdentavia</w:t>
      </w:r>
      <w:r w:rsidR="00382400">
        <w:rPr>
          <w:rFonts w:cs="Arial"/>
        </w:rPr>
        <w:t xml:space="preserve"> suunnitelmia</w:t>
      </w:r>
      <w:r w:rsidR="000E6A24" w:rsidRPr="00C14F2C">
        <w:rPr>
          <w:rFonts w:cs="Arial"/>
        </w:rPr>
        <w:t>.</w:t>
      </w:r>
      <w:r w:rsidR="000E6A24">
        <w:rPr>
          <w:rFonts w:cs="Arial"/>
        </w:rPr>
        <w:t xml:space="preserve"> </w:t>
      </w:r>
    </w:p>
    <w:p w14:paraId="50DCC93B" w14:textId="254BCE22" w:rsidR="00C14F2C" w:rsidRPr="00C14F2C" w:rsidRDefault="004C0E5F" w:rsidP="00382400">
      <w:pPr>
        <w:spacing w:before="120" w:after="120" w:line="360" w:lineRule="auto"/>
        <w:jc w:val="both"/>
        <w:rPr>
          <w:rFonts w:cs="Arial"/>
        </w:rPr>
      </w:pPr>
      <w:r>
        <w:rPr>
          <w:rFonts w:cs="Arial"/>
        </w:rPr>
        <w:t>Toimeenpanosuunnitelma</w:t>
      </w:r>
      <w:r w:rsidR="00DD3E31">
        <w:rPr>
          <w:rFonts w:cs="Arial"/>
        </w:rPr>
        <w:t xml:space="preserve"> </w:t>
      </w:r>
      <w:r>
        <w:rPr>
          <w:rFonts w:cs="Arial"/>
        </w:rPr>
        <w:t>(</w:t>
      </w:r>
      <w:r w:rsidR="00DD3E31">
        <w:rPr>
          <w:rFonts w:cs="Arial"/>
        </w:rPr>
        <w:t>TOPSU</w:t>
      </w:r>
      <w:r>
        <w:rPr>
          <w:rFonts w:cs="Arial"/>
        </w:rPr>
        <w:t>) on lyhyen tähtäimen tahdonilmaus</w:t>
      </w:r>
      <w:r w:rsidR="00DD3E31">
        <w:rPr>
          <w:rFonts w:cs="Arial"/>
        </w:rPr>
        <w:t>, joka</w:t>
      </w:r>
      <w:r w:rsidR="00C14F2C" w:rsidRPr="00C14F2C">
        <w:rPr>
          <w:rFonts w:cs="Arial"/>
        </w:rPr>
        <w:t xml:space="preserve"> on tarkoitettu koko maakunnalle ja sitä sovelletaan </w:t>
      </w:r>
      <w:r w:rsidR="00DD3E31">
        <w:rPr>
          <w:rFonts w:cs="Arial"/>
        </w:rPr>
        <w:t xml:space="preserve">ottaen huomioon </w:t>
      </w:r>
      <w:r w:rsidR="00C14F2C" w:rsidRPr="00C14F2C">
        <w:rPr>
          <w:rFonts w:cs="Arial"/>
        </w:rPr>
        <w:t>alueelliset sekä paikalliset</w:t>
      </w:r>
      <w:r w:rsidR="00DD3E31">
        <w:rPr>
          <w:rFonts w:cs="Arial"/>
        </w:rPr>
        <w:t xml:space="preserve"> erityispiirteet</w:t>
      </w:r>
      <w:r w:rsidR="00C14F2C" w:rsidRPr="00C14F2C">
        <w:rPr>
          <w:rFonts w:cs="Arial"/>
        </w:rPr>
        <w:t xml:space="preserve">. Strategian luonne on ohjaava ja uusia mahdollisuuksia etsivä – se on ennen kaikkea aluelähtöinen strategia, joka toisaalta suuntaa </w:t>
      </w:r>
      <w:r w:rsidR="00DD3E31">
        <w:rPr>
          <w:rFonts w:cs="Arial"/>
        </w:rPr>
        <w:t xml:space="preserve">ja </w:t>
      </w:r>
      <w:r w:rsidR="004D3A9E">
        <w:rPr>
          <w:rFonts w:cs="Arial"/>
        </w:rPr>
        <w:t xml:space="preserve">keskittää </w:t>
      </w:r>
      <w:r w:rsidR="00C14F2C" w:rsidRPr="00C14F2C">
        <w:rPr>
          <w:rFonts w:cs="Arial"/>
        </w:rPr>
        <w:t xml:space="preserve">valintoja, mutta toisaalta </w:t>
      </w:r>
      <w:r w:rsidR="00DD3E31">
        <w:rPr>
          <w:rFonts w:cs="Arial"/>
        </w:rPr>
        <w:t xml:space="preserve">se </w:t>
      </w:r>
      <w:r w:rsidR="00C14F2C" w:rsidRPr="00C14F2C">
        <w:rPr>
          <w:rFonts w:cs="Arial"/>
        </w:rPr>
        <w:t xml:space="preserve">pyrkii </w:t>
      </w:r>
      <w:r w:rsidR="00DD3E31">
        <w:rPr>
          <w:rFonts w:cs="Arial"/>
        </w:rPr>
        <w:t xml:space="preserve">myös </w:t>
      </w:r>
      <w:r w:rsidR="00C14F2C" w:rsidRPr="00C14F2C">
        <w:rPr>
          <w:rFonts w:cs="Arial"/>
        </w:rPr>
        <w:t>säilyttämään reagointiherkkyyden</w:t>
      </w:r>
      <w:r w:rsidR="0036274D">
        <w:rPr>
          <w:rFonts w:cs="Arial"/>
        </w:rPr>
        <w:t xml:space="preserve"> uusiin avauksiin</w:t>
      </w:r>
      <w:r w:rsidR="00C14F2C" w:rsidRPr="00C14F2C">
        <w:rPr>
          <w:rFonts w:cs="Arial"/>
        </w:rPr>
        <w:t xml:space="preserve">. </w:t>
      </w:r>
    </w:p>
    <w:p w14:paraId="4120BD64" w14:textId="1AF05899" w:rsidR="00C14F2C" w:rsidRPr="00C14F2C" w:rsidRDefault="004C0E5F" w:rsidP="00DD3E31">
      <w:pPr>
        <w:spacing w:before="120" w:after="120" w:line="360" w:lineRule="auto"/>
        <w:jc w:val="both"/>
        <w:rPr>
          <w:rFonts w:cs="Arial"/>
        </w:rPr>
      </w:pPr>
      <w:r>
        <w:rPr>
          <w:rFonts w:cs="Arial"/>
        </w:rPr>
        <w:t>Tässä s</w:t>
      </w:r>
      <w:r w:rsidR="000E6A24">
        <w:rPr>
          <w:rFonts w:cs="Arial"/>
        </w:rPr>
        <w:t>uunnitelmassa</w:t>
      </w:r>
      <w:r w:rsidR="00C14F2C" w:rsidRPr="00C14F2C">
        <w:rPr>
          <w:rFonts w:cs="Arial"/>
        </w:rPr>
        <w:t xml:space="preserve"> esitetyt </w:t>
      </w:r>
      <w:r w:rsidR="000E6A24">
        <w:rPr>
          <w:rFonts w:cs="Arial"/>
        </w:rPr>
        <w:t>edunvalvontakohteet ja hanke</w:t>
      </w:r>
      <w:r w:rsidR="00382400">
        <w:rPr>
          <w:rFonts w:cs="Arial"/>
        </w:rPr>
        <w:t>aihiot</w:t>
      </w:r>
      <w:r w:rsidR="00C14F2C" w:rsidRPr="00C14F2C">
        <w:rPr>
          <w:rFonts w:cs="Arial"/>
        </w:rPr>
        <w:t xml:space="preserve"> on kuvattu muutoksiin johtavina stra</w:t>
      </w:r>
      <w:r w:rsidR="00382400">
        <w:rPr>
          <w:rFonts w:cs="Arial"/>
        </w:rPr>
        <w:t>tegisina linjauksina,</w:t>
      </w:r>
      <w:r w:rsidR="004D3A9E">
        <w:rPr>
          <w:rFonts w:cs="Arial"/>
        </w:rPr>
        <w:t xml:space="preserve"> kärkihankeaihioina,</w:t>
      </w:r>
      <w:r>
        <w:rPr>
          <w:rFonts w:cs="Arial"/>
        </w:rPr>
        <w:t xml:space="preserve"> jotka</w:t>
      </w:r>
      <w:r w:rsidR="00DD3E31">
        <w:rPr>
          <w:rFonts w:cs="Arial"/>
        </w:rPr>
        <w:t xml:space="preserve"> eivät ole rahoittajia</w:t>
      </w:r>
      <w:r w:rsidR="00382400">
        <w:rPr>
          <w:rFonts w:cs="Arial"/>
        </w:rPr>
        <w:t xml:space="preserve"> sitovia </w:t>
      </w:r>
      <w:r w:rsidR="00BB702D">
        <w:rPr>
          <w:rFonts w:cs="Arial"/>
        </w:rPr>
        <w:t xml:space="preserve">”ennakkopäätöksiä”. </w:t>
      </w:r>
      <w:r>
        <w:rPr>
          <w:rFonts w:cs="Arial"/>
        </w:rPr>
        <w:t>Ennakoivalla</w:t>
      </w:r>
      <w:r w:rsidRPr="00C14F2C">
        <w:rPr>
          <w:rFonts w:cs="Arial"/>
        </w:rPr>
        <w:t xml:space="preserve"> </w:t>
      </w:r>
      <w:r>
        <w:rPr>
          <w:rFonts w:cs="Arial"/>
        </w:rPr>
        <w:t>kehittämisnäkemyksellä ja ajantasaisella t</w:t>
      </w:r>
      <w:r w:rsidR="00DD3E31">
        <w:rPr>
          <w:rFonts w:cs="Arial"/>
        </w:rPr>
        <w:t>oimeenpanosuunnitelmalla</w:t>
      </w:r>
      <w:r w:rsidR="004D3A9E">
        <w:rPr>
          <w:rFonts w:cs="Arial"/>
        </w:rPr>
        <w:t xml:space="preserve"> luodaan</w:t>
      </w:r>
      <w:r w:rsidR="00BB702D">
        <w:rPr>
          <w:rFonts w:cs="Arial"/>
        </w:rPr>
        <w:t xml:space="preserve"> </w:t>
      </w:r>
      <w:r w:rsidR="00DD3E31">
        <w:rPr>
          <w:rFonts w:cs="Arial"/>
        </w:rPr>
        <w:t xml:space="preserve">toisaalta valmiuksia rahoittaa nopeasti valmiita hankeaihioita ja toisaalta </w:t>
      </w:r>
      <w:r>
        <w:rPr>
          <w:rFonts w:cs="Arial"/>
        </w:rPr>
        <w:t>pidetään yllä valmiutta</w:t>
      </w:r>
      <w:r w:rsidR="00C14F2C" w:rsidRPr="00C14F2C">
        <w:rPr>
          <w:rFonts w:cs="Arial"/>
        </w:rPr>
        <w:t xml:space="preserve"> tarttua </w:t>
      </w:r>
      <w:r w:rsidR="0036274D">
        <w:rPr>
          <w:rFonts w:cs="Arial"/>
        </w:rPr>
        <w:t xml:space="preserve">nopeasti </w:t>
      </w:r>
      <w:r w:rsidR="00C14F2C" w:rsidRPr="00C14F2C">
        <w:rPr>
          <w:rFonts w:cs="Arial"/>
        </w:rPr>
        <w:t>avautuviin</w:t>
      </w:r>
      <w:r w:rsidR="00DD3E31">
        <w:rPr>
          <w:rFonts w:cs="Arial"/>
        </w:rPr>
        <w:t xml:space="preserve"> uusiin</w:t>
      </w:r>
      <w:r w:rsidR="00C14F2C" w:rsidRPr="00C14F2C">
        <w:rPr>
          <w:rFonts w:cs="Arial"/>
        </w:rPr>
        <w:t xml:space="preserve"> </w:t>
      </w:r>
      <w:r w:rsidR="00BB702D">
        <w:rPr>
          <w:rFonts w:cs="Arial"/>
        </w:rPr>
        <w:t>kehittämis</w:t>
      </w:r>
      <w:r w:rsidR="00C14F2C" w:rsidRPr="00C14F2C">
        <w:rPr>
          <w:rFonts w:cs="Arial"/>
        </w:rPr>
        <w:t>mahdollisuuks</w:t>
      </w:r>
      <w:r w:rsidR="00BB702D">
        <w:rPr>
          <w:rFonts w:cs="Arial"/>
        </w:rPr>
        <w:t>iin –</w:t>
      </w:r>
      <w:r w:rsidR="00C14F2C" w:rsidRPr="00C14F2C">
        <w:rPr>
          <w:rFonts w:cs="Arial"/>
        </w:rPr>
        <w:t xml:space="preserve"> tulevatpa ne miltä suunnalta tahansa. </w:t>
      </w:r>
    </w:p>
    <w:p w14:paraId="6E83D613" w14:textId="4091046A" w:rsidR="00727195" w:rsidRDefault="00C14F2C" w:rsidP="00DD3E31">
      <w:pPr>
        <w:spacing w:before="120" w:after="120" w:line="360" w:lineRule="auto"/>
        <w:jc w:val="both"/>
        <w:rPr>
          <w:rFonts w:cs="Arial"/>
        </w:rPr>
      </w:pPr>
      <w:r w:rsidRPr="00C14F2C">
        <w:rPr>
          <w:rFonts w:cs="Arial"/>
        </w:rPr>
        <w:t>Haluamme lämpimäst</w:t>
      </w:r>
      <w:r w:rsidR="000E6A24">
        <w:rPr>
          <w:rFonts w:cs="Arial"/>
        </w:rPr>
        <w:t>i kiittää kaikkia tämän TOPSU:n</w:t>
      </w:r>
      <w:r w:rsidRPr="00C14F2C">
        <w:rPr>
          <w:rFonts w:cs="Arial"/>
        </w:rPr>
        <w:t xml:space="preserve"> tekemiseen osallistuneita ja toivomme, että yhdessä tekemämme kehittämistyö näkyy hyvinä tuloksina </w:t>
      </w:r>
      <w:r w:rsidR="004C0E5F">
        <w:rPr>
          <w:rFonts w:cs="Arial"/>
        </w:rPr>
        <w:t xml:space="preserve">eri </w:t>
      </w:r>
      <w:r w:rsidR="000E6A24">
        <w:rPr>
          <w:rFonts w:cs="Arial"/>
        </w:rPr>
        <w:t>kohderyhmissä</w:t>
      </w:r>
      <w:r w:rsidR="004C0E5F">
        <w:rPr>
          <w:rFonts w:cs="Arial"/>
        </w:rPr>
        <w:t>, erityisesti yrityksissä</w:t>
      </w:r>
      <w:r w:rsidR="000E6A24">
        <w:rPr>
          <w:rFonts w:cs="Arial"/>
        </w:rPr>
        <w:t xml:space="preserve"> </w:t>
      </w:r>
      <w:r w:rsidRPr="00C14F2C">
        <w:rPr>
          <w:rFonts w:cs="Arial"/>
        </w:rPr>
        <w:t>ja tavoitteide</w:t>
      </w:r>
      <w:r w:rsidR="000E6A24">
        <w:rPr>
          <w:rFonts w:cs="Arial"/>
        </w:rPr>
        <w:t>n suuntaisina</w:t>
      </w:r>
      <w:r w:rsidR="004C0E5F">
        <w:rPr>
          <w:rFonts w:cs="Arial"/>
        </w:rPr>
        <w:t>, elinvoimaa lisäävinä</w:t>
      </w:r>
      <w:r w:rsidR="000E6A24">
        <w:rPr>
          <w:rFonts w:cs="Arial"/>
        </w:rPr>
        <w:t xml:space="preserve"> aluevaikutuksina</w:t>
      </w:r>
      <w:r w:rsidR="0036274D">
        <w:rPr>
          <w:rFonts w:cs="Arial"/>
        </w:rPr>
        <w:t xml:space="preserve"> Kainuussa</w:t>
      </w:r>
      <w:r w:rsidR="00727195">
        <w:rPr>
          <w:rFonts w:cs="Arial"/>
        </w:rPr>
        <w:t>.</w:t>
      </w:r>
    </w:p>
    <w:p w14:paraId="673B3E3A" w14:textId="5D0753DA" w:rsidR="00C7422A" w:rsidRDefault="00C7422A" w:rsidP="00DD3E31">
      <w:pPr>
        <w:spacing w:before="120" w:after="120" w:line="360" w:lineRule="auto"/>
        <w:jc w:val="both"/>
        <w:rPr>
          <w:rFonts w:cs="Arial"/>
        </w:rPr>
      </w:pPr>
    </w:p>
    <w:p w14:paraId="465C6A44" w14:textId="77777777" w:rsidR="00C7422A" w:rsidRDefault="00C7422A">
      <w:pPr>
        <w:spacing w:line="240" w:lineRule="auto"/>
        <w:rPr>
          <w:rFonts w:cs="Arial"/>
        </w:rPr>
      </w:pPr>
      <w:r>
        <w:rPr>
          <w:rFonts w:cs="Arial"/>
        </w:rPr>
        <w:br w:type="page"/>
      </w:r>
    </w:p>
    <w:p w14:paraId="398C32EC" w14:textId="77777777" w:rsidR="0065629D" w:rsidRDefault="0065629D" w:rsidP="0065629D"/>
    <w:p w14:paraId="788DF811" w14:textId="0BBCAB98" w:rsidR="00197CB0" w:rsidRPr="00AB719D" w:rsidRDefault="00197CB0" w:rsidP="00AB719D">
      <w:pPr>
        <w:pStyle w:val="Otsikko1"/>
      </w:pPr>
      <w:bookmarkStart w:id="2" w:name="_Toc431545658"/>
      <w:r w:rsidRPr="00AB719D">
        <w:t>Tiivistelm</w:t>
      </w:r>
      <w:r w:rsidR="006804ED" w:rsidRPr="00AB719D">
        <w:t>ä</w:t>
      </w:r>
      <w:bookmarkEnd w:id="2"/>
    </w:p>
    <w:p w14:paraId="11D7BCBA" w14:textId="376431EA" w:rsidR="003F261B" w:rsidRPr="00D9327E" w:rsidRDefault="00D04B00" w:rsidP="0065629D">
      <w:pPr>
        <w:spacing w:before="120" w:after="120" w:line="360" w:lineRule="auto"/>
        <w:jc w:val="both"/>
      </w:pPr>
      <w:r w:rsidRPr="00D9327E">
        <w:t>Kainuun maakuntaohjelman t</w:t>
      </w:r>
      <w:r w:rsidR="003F261B" w:rsidRPr="00D9327E">
        <w:t>oimeenpanosuunnitelma (TOPSU 2016–2017</w:t>
      </w:r>
      <w:r w:rsidRPr="00D9327E">
        <w:t>) on maakunnan yhtei</w:t>
      </w:r>
      <w:r w:rsidR="00065DEB">
        <w:t>s</w:t>
      </w:r>
      <w:r w:rsidRPr="00D9327E">
        <w:t xml:space="preserve">työryhmän hyväksymä lakisääteinen asiakirja, jolla toteutetaan Kainuun maakuntavaltuuston hyväksymää maakuntaohjelmaa. </w:t>
      </w:r>
    </w:p>
    <w:p w14:paraId="4E0B1D56" w14:textId="26B8D8BE" w:rsidR="003F261B" w:rsidRPr="00D9327E" w:rsidRDefault="00D04B00" w:rsidP="0065629D">
      <w:pPr>
        <w:spacing w:before="120" w:after="120" w:line="360" w:lineRule="auto"/>
        <w:jc w:val="both"/>
      </w:pPr>
      <w:r w:rsidRPr="00D9327E">
        <w:t>Kainuun m</w:t>
      </w:r>
      <w:r w:rsidR="003F261B" w:rsidRPr="00D9327E">
        <w:t xml:space="preserve">aakuntaohjelman 2016–2017 toimeenpanosuunnitelmassa on neljä kehittämislinjausta, </w:t>
      </w:r>
      <w:r w:rsidR="00DD3E31">
        <w:t>joita kutakin täsmennetään tarkemmilla</w:t>
      </w:r>
      <w:r w:rsidR="00716D61" w:rsidRPr="00D9327E">
        <w:t xml:space="preserve"> </w:t>
      </w:r>
      <w:r w:rsidRPr="00D9327E">
        <w:t>kehittämis</w:t>
      </w:r>
      <w:r w:rsidR="0048255B" w:rsidRPr="00D9327E">
        <w:t>teemoilla</w:t>
      </w:r>
      <w:r w:rsidR="003F261B" w:rsidRPr="00D9327E">
        <w:t xml:space="preserve">. </w:t>
      </w:r>
      <w:r w:rsidR="00550F57">
        <w:t>Toimintalinjalla 1 tuetaan</w:t>
      </w:r>
      <w:r w:rsidR="003F261B" w:rsidRPr="00D9327E">
        <w:t xml:space="preserve"> </w:t>
      </w:r>
      <w:r w:rsidR="00550F57">
        <w:t xml:space="preserve">hankkeita , joilla edistetään </w:t>
      </w:r>
      <w:r w:rsidR="003F261B" w:rsidRPr="00D9327E">
        <w:t xml:space="preserve">elinkeinoelämän </w:t>
      </w:r>
      <w:r w:rsidR="0048255B" w:rsidRPr="00D9327E">
        <w:t>elinvoimaa ja uudistumista</w:t>
      </w:r>
      <w:r w:rsidR="003F261B" w:rsidRPr="00D9327E">
        <w:t xml:space="preserve"> sekä </w:t>
      </w:r>
      <w:r w:rsidR="00550F57">
        <w:t xml:space="preserve">osaamista ja osaavan työvoiman saatavuutta. Toimintalinjalla 2 kehitetään </w:t>
      </w:r>
      <w:r w:rsidR="003F261B" w:rsidRPr="00D9327E">
        <w:t xml:space="preserve">Kainuun </w:t>
      </w:r>
      <w:r w:rsidR="0048255B" w:rsidRPr="00D9327E">
        <w:t>palveluiden saavutettavuutta</w:t>
      </w:r>
      <w:r w:rsidR="00550F57">
        <w:t xml:space="preserve">, </w:t>
      </w:r>
      <w:r w:rsidR="0048255B" w:rsidRPr="00D9327E">
        <w:t>toimivuutta</w:t>
      </w:r>
      <w:r w:rsidR="00550F57">
        <w:t xml:space="preserve"> sekä</w:t>
      </w:r>
      <w:r w:rsidR="003F261B" w:rsidRPr="00D9327E">
        <w:t xml:space="preserve"> näiden ympärille rakentuva</w:t>
      </w:r>
      <w:r w:rsidR="0048255B" w:rsidRPr="00D9327E">
        <w:t>a</w:t>
      </w:r>
      <w:r w:rsidR="003F261B" w:rsidRPr="00D9327E">
        <w:t xml:space="preserve"> yhteistyö</w:t>
      </w:r>
      <w:r w:rsidR="0048255B" w:rsidRPr="00D9327E">
        <w:t>tä</w:t>
      </w:r>
      <w:r w:rsidR="003F261B" w:rsidRPr="00D9327E">
        <w:t xml:space="preserve"> ja hyvä</w:t>
      </w:r>
      <w:r w:rsidR="0048255B" w:rsidRPr="00D9327E">
        <w:t>ä</w:t>
      </w:r>
      <w:r w:rsidR="003F261B" w:rsidRPr="00D9327E">
        <w:t xml:space="preserve"> ympäristö</w:t>
      </w:r>
      <w:r w:rsidR="0048255B" w:rsidRPr="00D9327E">
        <w:t>ä</w:t>
      </w:r>
      <w:r w:rsidR="003F261B" w:rsidRPr="00D9327E">
        <w:t xml:space="preserve">. </w:t>
      </w:r>
      <w:r w:rsidR="00A97E3D">
        <w:t>Toimintalinjalla 3 tuetaan</w:t>
      </w:r>
      <w:r w:rsidR="003F261B" w:rsidRPr="00D9327E">
        <w:t xml:space="preserve"> </w:t>
      </w:r>
      <w:r w:rsidR="00A97E3D">
        <w:rPr>
          <w:color w:val="auto"/>
        </w:rPr>
        <w:t>”pehmeämpiä</w:t>
      </w:r>
      <w:r w:rsidR="0048255B" w:rsidRPr="00A97E3D">
        <w:rPr>
          <w:color w:val="auto"/>
        </w:rPr>
        <w:t xml:space="preserve">” </w:t>
      </w:r>
      <w:r w:rsidR="00A97E3D">
        <w:rPr>
          <w:color w:val="auto"/>
        </w:rPr>
        <w:t>arvoja ja kehitetään</w:t>
      </w:r>
      <w:r w:rsidR="0048255B" w:rsidRPr="00D9327E">
        <w:t xml:space="preserve"> </w:t>
      </w:r>
      <w:r w:rsidR="00A97E3D">
        <w:t>kainuulaisten hyvinvointia, terveyttä ja osallisuutta. Toimintalinjalla 4 kehitetään positiivista</w:t>
      </w:r>
      <w:r w:rsidR="0048255B" w:rsidRPr="00D9327E">
        <w:t xml:space="preserve"> Kainuu-</w:t>
      </w:r>
      <w:r w:rsidR="003F261B" w:rsidRPr="00D9327E">
        <w:t>kuv</w:t>
      </w:r>
      <w:r w:rsidR="00A97E3D">
        <w:t>aa siten, että koko alue ja sen elinvoima hyötyvät siitä</w:t>
      </w:r>
      <w:r w:rsidR="0048255B" w:rsidRPr="00D9327E">
        <w:t>.</w:t>
      </w:r>
    </w:p>
    <w:p w14:paraId="3F0FEC5E" w14:textId="0B90E6D3" w:rsidR="003F261B" w:rsidRDefault="00D9327E" w:rsidP="004A531C">
      <w:pPr>
        <w:spacing w:before="120" w:after="120" w:line="360" w:lineRule="auto"/>
        <w:jc w:val="both"/>
      </w:pPr>
      <w:r>
        <w:t>K</w:t>
      </w:r>
      <w:r w:rsidR="003F261B" w:rsidRPr="00D9327E">
        <w:t>ehit</w:t>
      </w:r>
      <w:r>
        <w:t>tämislinjaukset pitävät sisällään</w:t>
      </w:r>
      <w:r w:rsidR="003F261B" w:rsidRPr="00D9327E">
        <w:t xml:space="preserve"> </w:t>
      </w:r>
      <w:r>
        <w:t xml:space="preserve">yritysten kehittämistä, työpaikkojen </w:t>
      </w:r>
      <w:r w:rsidR="004A531C">
        <w:t xml:space="preserve">uudistamista ja </w:t>
      </w:r>
      <w:r>
        <w:t xml:space="preserve">luomista, </w:t>
      </w:r>
      <w:r w:rsidR="003F261B" w:rsidRPr="00D9327E">
        <w:t>innovaatiotoimintaa, työvoiman ja palveluiden saatavuutta ja saavutettavuutta</w:t>
      </w:r>
      <w:r>
        <w:t xml:space="preserve">. Tämän lisäksi </w:t>
      </w:r>
      <w:r w:rsidR="004A531C">
        <w:t>t</w:t>
      </w:r>
      <w:r w:rsidR="003F261B" w:rsidRPr="00D9327E">
        <w:t xml:space="preserve">ärkeitä asioita ovat maakunnan elinvoimaisuuden tukeminen kestävän alue- ja yhdyskuntarakenteen kautta. Työllisyyden ja hyvinvoinnin </w:t>
      </w:r>
      <w:r w:rsidR="00A97E3D">
        <w:t>teemoja puolestaan ovat kainuu</w:t>
      </w:r>
      <w:r w:rsidR="003F261B" w:rsidRPr="00D9327E">
        <w:t>laisten toimintakykyisyyden ja terveyden ylläpito</w:t>
      </w:r>
      <w:r w:rsidR="004A531C">
        <w:t>,</w:t>
      </w:r>
      <w:r w:rsidR="000E141E">
        <w:t xml:space="preserve"> osallisuus ja</w:t>
      </w:r>
      <w:r w:rsidR="003F261B" w:rsidRPr="00D9327E">
        <w:t xml:space="preserve"> yhteisöllisyyteen kannustaminen</w:t>
      </w:r>
      <w:r w:rsidR="004A531C">
        <w:t xml:space="preserve"> sekä positiivisen Kainuu-kuvan vahvistaminen</w:t>
      </w:r>
      <w:r w:rsidR="00727195">
        <w:t>.</w:t>
      </w:r>
    </w:p>
    <w:p w14:paraId="50F3D723" w14:textId="77777777" w:rsidR="00A97E3D" w:rsidRDefault="0024274A" w:rsidP="004A531C">
      <w:pPr>
        <w:spacing w:before="120" w:after="120" w:line="360" w:lineRule="auto"/>
        <w:jc w:val="both"/>
      </w:pPr>
      <w:r>
        <w:t>Toimeenpanosuunnitelman ideana on tunnistaa relevantit edunvalvontakohteet</w:t>
      </w:r>
      <w:r w:rsidR="00193E35">
        <w:t xml:space="preserve"> ja toimenpiteet</w:t>
      </w:r>
      <w:r>
        <w:t xml:space="preserve">, joilla edistetään laajan aluepolitiikan, siis koko </w:t>
      </w:r>
      <w:r w:rsidR="00193E35">
        <w:t xml:space="preserve">yhteiskuntapolitiikan, toimia niin että Kainuu kehittyy haluttuun suuntaan. Tässä kehittämistyössä käytetään laajaa keinovalikoimaa ja monipuolisesti erilaisia rahoituslähteitä. </w:t>
      </w:r>
    </w:p>
    <w:p w14:paraId="37D582F6" w14:textId="53C89283" w:rsidR="0024274A" w:rsidRDefault="00193E35" w:rsidP="004A531C">
      <w:pPr>
        <w:spacing w:before="120" w:after="120" w:line="360" w:lineRule="auto"/>
        <w:jc w:val="both"/>
      </w:pPr>
      <w:r>
        <w:t>Täsmäaseina käytetään rakennerahastoha</w:t>
      </w:r>
      <w:r w:rsidR="00A97E3D">
        <w:t>nkkeita, joihin tällä suunnitelmalla</w:t>
      </w:r>
      <w:r>
        <w:t xml:space="preserve"> suoraan vaikutetaan. </w:t>
      </w:r>
      <w:r w:rsidR="00A97E3D">
        <w:t xml:space="preserve">Kaikkiaan varsinaisia hankeaihioita oli TOPSUun tarjolla yli 30 ja Maaseutuohjelmaan 25, joten kehittämisrahoitukselle on kova kysyntä (kun otetaan huomioon, että edes kaikkia </w:t>
      </w:r>
      <w:r w:rsidR="00496450">
        <w:t>sisässä olevia aikaisemp</w:t>
      </w:r>
      <w:r w:rsidR="00F05C74">
        <w:t>ia hakemuksia ei ole vielä käsi</w:t>
      </w:r>
      <w:r w:rsidR="00496450">
        <w:t>telty).</w:t>
      </w:r>
    </w:p>
    <w:p w14:paraId="2B88BD5E" w14:textId="77777777" w:rsidR="0024274A" w:rsidRDefault="0024274A" w:rsidP="004A531C">
      <w:pPr>
        <w:spacing w:before="120" w:after="120" w:line="360" w:lineRule="auto"/>
        <w:jc w:val="both"/>
      </w:pPr>
    </w:p>
    <w:p w14:paraId="28A844BD" w14:textId="0768548B" w:rsidR="00197CB0" w:rsidRPr="003D67B9" w:rsidRDefault="00C7422A" w:rsidP="00C7422A">
      <w:pPr>
        <w:spacing w:line="240" w:lineRule="auto"/>
      </w:pPr>
      <w:r>
        <w:br w:type="page"/>
      </w:r>
    </w:p>
    <w:p w14:paraId="57BD61FB" w14:textId="77777777" w:rsidR="00761B20" w:rsidRDefault="00761B20" w:rsidP="00761B20">
      <w:bookmarkStart w:id="3" w:name="_Toc288384584"/>
    </w:p>
    <w:p w14:paraId="51DDC7CC" w14:textId="4446CEB3" w:rsidR="00197CB0" w:rsidRPr="00AB719D" w:rsidRDefault="00197CB0" w:rsidP="00AB719D">
      <w:pPr>
        <w:pStyle w:val="Otsikko1"/>
      </w:pPr>
      <w:bookmarkStart w:id="4" w:name="_Toc431545659"/>
      <w:r w:rsidRPr="00AB719D">
        <w:t>Sisällysluettelo</w:t>
      </w:r>
      <w:bookmarkEnd w:id="3"/>
      <w:bookmarkEnd w:id="4"/>
    </w:p>
    <w:p w14:paraId="2E44F6C6" w14:textId="77777777" w:rsidR="007371E8" w:rsidRDefault="007371E8" w:rsidP="007371E8"/>
    <w:p w14:paraId="7F0C4955" w14:textId="77777777" w:rsidR="000953F2" w:rsidRDefault="00871FCC">
      <w:pPr>
        <w:pStyle w:val="Sisluet1"/>
        <w:tabs>
          <w:tab w:val="right" w:leader="dot" w:pos="9054"/>
        </w:tabs>
        <w:rPr>
          <w:rFonts w:asciiTheme="minorHAnsi" w:hAnsiTheme="minorHAnsi"/>
          <w:noProof/>
          <w:color w:val="auto"/>
          <w:sz w:val="22"/>
          <w:szCs w:val="22"/>
          <w:lang w:eastAsia="fi-FI"/>
        </w:rPr>
      </w:pPr>
      <w:r>
        <w:fldChar w:fldCharType="begin"/>
      </w:r>
      <w:r>
        <w:instrText xml:space="preserve"> TOC \o "1-3" </w:instrText>
      </w:r>
      <w:r>
        <w:fldChar w:fldCharType="separate"/>
      </w:r>
      <w:r w:rsidR="000953F2">
        <w:rPr>
          <w:noProof/>
        </w:rPr>
        <w:t>Esipuhe</w:t>
      </w:r>
      <w:r w:rsidR="000953F2">
        <w:rPr>
          <w:noProof/>
        </w:rPr>
        <w:tab/>
      </w:r>
      <w:r w:rsidR="000953F2">
        <w:rPr>
          <w:noProof/>
        </w:rPr>
        <w:fldChar w:fldCharType="begin"/>
      </w:r>
      <w:r w:rsidR="000953F2">
        <w:rPr>
          <w:noProof/>
        </w:rPr>
        <w:instrText xml:space="preserve"> PAGEREF _Toc431545657 \h </w:instrText>
      </w:r>
      <w:r w:rsidR="000953F2">
        <w:rPr>
          <w:noProof/>
        </w:rPr>
      </w:r>
      <w:r w:rsidR="000953F2">
        <w:rPr>
          <w:noProof/>
        </w:rPr>
        <w:fldChar w:fldCharType="separate"/>
      </w:r>
      <w:r w:rsidR="00185926">
        <w:rPr>
          <w:noProof/>
        </w:rPr>
        <w:t>2</w:t>
      </w:r>
      <w:r w:rsidR="000953F2">
        <w:rPr>
          <w:noProof/>
        </w:rPr>
        <w:fldChar w:fldCharType="end"/>
      </w:r>
    </w:p>
    <w:p w14:paraId="1566326D" w14:textId="77777777" w:rsidR="000953F2" w:rsidRDefault="000953F2">
      <w:pPr>
        <w:pStyle w:val="Sisluet1"/>
        <w:tabs>
          <w:tab w:val="right" w:leader="dot" w:pos="9054"/>
        </w:tabs>
        <w:rPr>
          <w:rFonts w:asciiTheme="minorHAnsi" w:hAnsiTheme="minorHAnsi"/>
          <w:noProof/>
          <w:color w:val="auto"/>
          <w:sz w:val="22"/>
          <w:szCs w:val="22"/>
          <w:lang w:eastAsia="fi-FI"/>
        </w:rPr>
      </w:pPr>
      <w:r>
        <w:rPr>
          <w:noProof/>
        </w:rPr>
        <w:t>Tiivistelmä</w:t>
      </w:r>
      <w:r>
        <w:rPr>
          <w:noProof/>
        </w:rPr>
        <w:tab/>
      </w:r>
      <w:r>
        <w:rPr>
          <w:noProof/>
        </w:rPr>
        <w:fldChar w:fldCharType="begin"/>
      </w:r>
      <w:r>
        <w:rPr>
          <w:noProof/>
        </w:rPr>
        <w:instrText xml:space="preserve"> PAGEREF _Toc431545658 \h </w:instrText>
      </w:r>
      <w:r>
        <w:rPr>
          <w:noProof/>
        </w:rPr>
      </w:r>
      <w:r>
        <w:rPr>
          <w:noProof/>
        </w:rPr>
        <w:fldChar w:fldCharType="separate"/>
      </w:r>
      <w:r w:rsidR="00185926">
        <w:rPr>
          <w:noProof/>
        </w:rPr>
        <w:t>3</w:t>
      </w:r>
      <w:r>
        <w:rPr>
          <w:noProof/>
        </w:rPr>
        <w:fldChar w:fldCharType="end"/>
      </w:r>
    </w:p>
    <w:p w14:paraId="0CA92C7C" w14:textId="77777777" w:rsidR="000953F2" w:rsidRDefault="000953F2">
      <w:pPr>
        <w:pStyle w:val="Sisluet1"/>
        <w:tabs>
          <w:tab w:val="right" w:leader="dot" w:pos="9054"/>
        </w:tabs>
        <w:rPr>
          <w:rFonts w:asciiTheme="minorHAnsi" w:hAnsiTheme="minorHAnsi"/>
          <w:noProof/>
          <w:color w:val="auto"/>
          <w:sz w:val="22"/>
          <w:szCs w:val="22"/>
          <w:lang w:eastAsia="fi-FI"/>
        </w:rPr>
      </w:pPr>
      <w:r>
        <w:rPr>
          <w:noProof/>
        </w:rPr>
        <w:t>Sisällysluettelo</w:t>
      </w:r>
      <w:r>
        <w:rPr>
          <w:noProof/>
        </w:rPr>
        <w:tab/>
      </w:r>
      <w:r>
        <w:rPr>
          <w:noProof/>
        </w:rPr>
        <w:fldChar w:fldCharType="begin"/>
      </w:r>
      <w:r>
        <w:rPr>
          <w:noProof/>
        </w:rPr>
        <w:instrText xml:space="preserve"> PAGEREF _Toc431545659 \h </w:instrText>
      </w:r>
      <w:r>
        <w:rPr>
          <w:noProof/>
        </w:rPr>
      </w:r>
      <w:r>
        <w:rPr>
          <w:noProof/>
        </w:rPr>
        <w:fldChar w:fldCharType="separate"/>
      </w:r>
      <w:r w:rsidR="00185926">
        <w:rPr>
          <w:noProof/>
        </w:rPr>
        <w:t>4</w:t>
      </w:r>
      <w:r>
        <w:rPr>
          <w:noProof/>
        </w:rPr>
        <w:fldChar w:fldCharType="end"/>
      </w:r>
    </w:p>
    <w:p w14:paraId="511C3CF4" w14:textId="77777777" w:rsidR="000953F2" w:rsidRDefault="000953F2">
      <w:pPr>
        <w:pStyle w:val="Sisluet1"/>
        <w:tabs>
          <w:tab w:val="right" w:leader="dot" w:pos="9054"/>
        </w:tabs>
        <w:rPr>
          <w:rFonts w:asciiTheme="minorHAnsi" w:hAnsiTheme="minorHAnsi"/>
          <w:noProof/>
          <w:color w:val="auto"/>
          <w:sz w:val="22"/>
          <w:szCs w:val="22"/>
          <w:lang w:eastAsia="fi-FI"/>
        </w:rPr>
      </w:pPr>
      <w:r>
        <w:rPr>
          <w:noProof/>
        </w:rPr>
        <w:t>1 Johdanto</w:t>
      </w:r>
      <w:r>
        <w:rPr>
          <w:noProof/>
        </w:rPr>
        <w:tab/>
      </w:r>
      <w:r>
        <w:rPr>
          <w:noProof/>
        </w:rPr>
        <w:fldChar w:fldCharType="begin"/>
      </w:r>
      <w:r>
        <w:rPr>
          <w:noProof/>
        </w:rPr>
        <w:instrText xml:space="preserve"> PAGEREF _Toc431545660 \h </w:instrText>
      </w:r>
      <w:r>
        <w:rPr>
          <w:noProof/>
        </w:rPr>
      </w:r>
      <w:r>
        <w:rPr>
          <w:noProof/>
        </w:rPr>
        <w:fldChar w:fldCharType="separate"/>
      </w:r>
      <w:r w:rsidR="00185926">
        <w:rPr>
          <w:noProof/>
        </w:rPr>
        <w:t>5</w:t>
      </w:r>
      <w:r>
        <w:rPr>
          <w:noProof/>
        </w:rPr>
        <w:fldChar w:fldCharType="end"/>
      </w:r>
    </w:p>
    <w:p w14:paraId="435B476A" w14:textId="77777777" w:rsidR="000953F2" w:rsidRDefault="000953F2">
      <w:pPr>
        <w:pStyle w:val="Sisluet2"/>
        <w:rPr>
          <w:rFonts w:asciiTheme="minorHAnsi" w:hAnsiTheme="minorHAnsi"/>
          <w:noProof/>
          <w:color w:val="auto"/>
          <w:sz w:val="22"/>
          <w:szCs w:val="22"/>
          <w:lang w:eastAsia="fi-FI"/>
        </w:rPr>
      </w:pPr>
      <w:r>
        <w:rPr>
          <w:noProof/>
        </w:rPr>
        <w:t>Tausta ja toimintatapa</w:t>
      </w:r>
      <w:r>
        <w:rPr>
          <w:noProof/>
        </w:rPr>
        <w:tab/>
      </w:r>
      <w:r>
        <w:rPr>
          <w:noProof/>
        </w:rPr>
        <w:fldChar w:fldCharType="begin"/>
      </w:r>
      <w:r>
        <w:rPr>
          <w:noProof/>
        </w:rPr>
        <w:instrText xml:space="preserve"> PAGEREF _Toc431545661 \h </w:instrText>
      </w:r>
      <w:r>
        <w:rPr>
          <w:noProof/>
        </w:rPr>
      </w:r>
      <w:r>
        <w:rPr>
          <w:noProof/>
        </w:rPr>
        <w:fldChar w:fldCharType="separate"/>
      </w:r>
      <w:r w:rsidR="00185926">
        <w:rPr>
          <w:noProof/>
        </w:rPr>
        <w:t>5</w:t>
      </w:r>
      <w:r>
        <w:rPr>
          <w:noProof/>
        </w:rPr>
        <w:fldChar w:fldCharType="end"/>
      </w:r>
    </w:p>
    <w:p w14:paraId="1FCF8121" w14:textId="77777777" w:rsidR="000953F2" w:rsidRDefault="000953F2">
      <w:pPr>
        <w:pStyle w:val="Sisluet2"/>
        <w:rPr>
          <w:rFonts w:asciiTheme="minorHAnsi" w:hAnsiTheme="minorHAnsi"/>
          <w:noProof/>
          <w:color w:val="auto"/>
          <w:sz w:val="22"/>
          <w:szCs w:val="22"/>
          <w:lang w:eastAsia="fi-FI"/>
        </w:rPr>
      </w:pPr>
      <w:r>
        <w:rPr>
          <w:noProof/>
        </w:rPr>
        <w:t>Kainuu-ohjelman kehittämislinjaukset</w:t>
      </w:r>
      <w:r>
        <w:rPr>
          <w:noProof/>
        </w:rPr>
        <w:tab/>
      </w:r>
      <w:r>
        <w:rPr>
          <w:noProof/>
        </w:rPr>
        <w:fldChar w:fldCharType="begin"/>
      </w:r>
      <w:r>
        <w:rPr>
          <w:noProof/>
        </w:rPr>
        <w:instrText xml:space="preserve"> PAGEREF _Toc431545662 \h </w:instrText>
      </w:r>
      <w:r>
        <w:rPr>
          <w:noProof/>
        </w:rPr>
      </w:r>
      <w:r>
        <w:rPr>
          <w:noProof/>
        </w:rPr>
        <w:fldChar w:fldCharType="separate"/>
      </w:r>
      <w:r w:rsidR="00185926">
        <w:rPr>
          <w:noProof/>
        </w:rPr>
        <w:t>6</w:t>
      </w:r>
      <w:r>
        <w:rPr>
          <w:noProof/>
        </w:rPr>
        <w:fldChar w:fldCharType="end"/>
      </w:r>
    </w:p>
    <w:p w14:paraId="76999DBC" w14:textId="77777777" w:rsidR="000953F2" w:rsidRDefault="000953F2">
      <w:pPr>
        <w:pStyle w:val="Sisluet2"/>
        <w:rPr>
          <w:rFonts w:asciiTheme="minorHAnsi" w:hAnsiTheme="minorHAnsi"/>
          <w:noProof/>
          <w:color w:val="auto"/>
          <w:sz w:val="22"/>
          <w:szCs w:val="22"/>
          <w:lang w:eastAsia="fi-FI"/>
        </w:rPr>
      </w:pPr>
      <w:r>
        <w:rPr>
          <w:noProof/>
          <w:lang w:eastAsia="fi-FI"/>
        </w:rPr>
        <w:t>Maakuntaohjelman 2014–2017 toteuttaminen ja seuranta</w:t>
      </w:r>
      <w:r>
        <w:rPr>
          <w:noProof/>
        </w:rPr>
        <w:tab/>
      </w:r>
      <w:r>
        <w:rPr>
          <w:noProof/>
        </w:rPr>
        <w:fldChar w:fldCharType="begin"/>
      </w:r>
      <w:r>
        <w:rPr>
          <w:noProof/>
        </w:rPr>
        <w:instrText xml:space="preserve"> PAGEREF _Toc431545663 \h </w:instrText>
      </w:r>
      <w:r>
        <w:rPr>
          <w:noProof/>
        </w:rPr>
      </w:r>
      <w:r>
        <w:rPr>
          <w:noProof/>
        </w:rPr>
        <w:fldChar w:fldCharType="separate"/>
      </w:r>
      <w:r w:rsidR="00185926">
        <w:rPr>
          <w:noProof/>
        </w:rPr>
        <w:t>8</w:t>
      </w:r>
      <w:r>
        <w:rPr>
          <w:noProof/>
        </w:rPr>
        <w:fldChar w:fldCharType="end"/>
      </w:r>
    </w:p>
    <w:p w14:paraId="7E4531D3" w14:textId="77777777" w:rsidR="000953F2" w:rsidRDefault="000953F2">
      <w:pPr>
        <w:pStyle w:val="Sisluet2"/>
        <w:rPr>
          <w:rFonts w:asciiTheme="minorHAnsi" w:hAnsiTheme="minorHAnsi"/>
          <w:noProof/>
          <w:color w:val="auto"/>
          <w:sz w:val="22"/>
          <w:szCs w:val="22"/>
          <w:lang w:eastAsia="fi-FI"/>
        </w:rPr>
      </w:pPr>
      <w:r>
        <w:rPr>
          <w:noProof/>
          <w:lang w:eastAsia="fi-FI"/>
        </w:rPr>
        <w:t>Arviointia maakuntaohjelman alkaneesta toteutumisesta ja sen vaikuttavuudesta</w:t>
      </w:r>
      <w:r>
        <w:rPr>
          <w:noProof/>
        </w:rPr>
        <w:tab/>
      </w:r>
      <w:r>
        <w:rPr>
          <w:noProof/>
        </w:rPr>
        <w:fldChar w:fldCharType="begin"/>
      </w:r>
      <w:r>
        <w:rPr>
          <w:noProof/>
        </w:rPr>
        <w:instrText xml:space="preserve"> PAGEREF _Toc431545664 \h </w:instrText>
      </w:r>
      <w:r>
        <w:rPr>
          <w:noProof/>
        </w:rPr>
      </w:r>
      <w:r>
        <w:rPr>
          <w:noProof/>
        </w:rPr>
        <w:fldChar w:fldCharType="separate"/>
      </w:r>
      <w:r w:rsidR="00185926">
        <w:rPr>
          <w:noProof/>
        </w:rPr>
        <w:t>8</w:t>
      </w:r>
      <w:r>
        <w:rPr>
          <w:noProof/>
        </w:rPr>
        <w:fldChar w:fldCharType="end"/>
      </w:r>
    </w:p>
    <w:p w14:paraId="3F9567A9" w14:textId="77777777" w:rsidR="000953F2" w:rsidRDefault="000953F2">
      <w:pPr>
        <w:pStyle w:val="Sisluet1"/>
        <w:tabs>
          <w:tab w:val="right" w:leader="dot" w:pos="9054"/>
        </w:tabs>
        <w:rPr>
          <w:rFonts w:asciiTheme="minorHAnsi" w:hAnsiTheme="minorHAnsi"/>
          <w:noProof/>
          <w:color w:val="auto"/>
          <w:sz w:val="22"/>
          <w:szCs w:val="22"/>
          <w:lang w:eastAsia="fi-FI"/>
        </w:rPr>
      </w:pPr>
      <w:r>
        <w:rPr>
          <w:noProof/>
        </w:rPr>
        <w:t>2 Laajan aluepolitiikan linjaukset ja keinot</w:t>
      </w:r>
      <w:r>
        <w:rPr>
          <w:noProof/>
        </w:rPr>
        <w:tab/>
      </w:r>
      <w:r>
        <w:rPr>
          <w:noProof/>
        </w:rPr>
        <w:fldChar w:fldCharType="begin"/>
      </w:r>
      <w:r>
        <w:rPr>
          <w:noProof/>
        </w:rPr>
        <w:instrText xml:space="preserve"> PAGEREF _Toc431545665 \h </w:instrText>
      </w:r>
      <w:r>
        <w:rPr>
          <w:noProof/>
        </w:rPr>
      </w:r>
      <w:r>
        <w:rPr>
          <w:noProof/>
        </w:rPr>
        <w:fldChar w:fldCharType="separate"/>
      </w:r>
      <w:r w:rsidR="00185926">
        <w:rPr>
          <w:noProof/>
        </w:rPr>
        <w:t>10</w:t>
      </w:r>
      <w:r>
        <w:rPr>
          <w:noProof/>
        </w:rPr>
        <w:fldChar w:fldCharType="end"/>
      </w:r>
    </w:p>
    <w:p w14:paraId="61B6898C" w14:textId="77777777" w:rsidR="000953F2" w:rsidRDefault="000953F2">
      <w:pPr>
        <w:pStyle w:val="Sisluet2"/>
        <w:rPr>
          <w:rFonts w:asciiTheme="minorHAnsi" w:hAnsiTheme="minorHAnsi"/>
          <w:noProof/>
          <w:color w:val="auto"/>
          <w:sz w:val="22"/>
          <w:szCs w:val="22"/>
          <w:lang w:eastAsia="fi-FI"/>
        </w:rPr>
      </w:pPr>
      <w:r w:rsidRPr="00230B5E">
        <w:rPr>
          <w:rFonts w:eastAsia="Calibri"/>
          <w:noProof/>
        </w:rPr>
        <w:t>Maaseudun elinkeinojen kehittäminen osana maakuntaohjelmaa</w:t>
      </w:r>
      <w:r>
        <w:rPr>
          <w:noProof/>
        </w:rPr>
        <w:tab/>
      </w:r>
      <w:r>
        <w:rPr>
          <w:noProof/>
        </w:rPr>
        <w:fldChar w:fldCharType="begin"/>
      </w:r>
      <w:r>
        <w:rPr>
          <w:noProof/>
        </w:rPr>
        <w:instrText xml:space="preserve"> PAGEREF _Toc431545666 \h </w:instrText>
      </w:r>
      <w:r>
        <w:rPr>
          <w:noProof/>
        </w:rPr>
      </w:r>
      <w:r>
        <w:rPr>
          <w:noProof/>
        </w:rPr>
        <w:fldChar w:fldCharType="separate"/>
      </w:r>
      <w:r w:rsidR="00185926">
        <w:rPr>
          <w:noProof/>
        </w:rPr>
        <w:t>11</w:t>
      </w:r>
      <w:r>
        <w:rPr>
          <w:noProof/>
        </w:rPr>
        <w:fldChar w:fldCharType="end"/>
      </w:r>
    </w:p>
    <w:p w14:paraId="32C7A0D1" w14:textId="77777777" w:rsidR="000953F2" w:rsidRDefault="000953F2">
      <w:pPr>
        <w:pStyle w:val="Sisluet2"/>
        <w:rPr>
          <w:rFonts w:asciiTheme="minorHAnsi" w:hAnsiTheme="minorHAnsi"/>
          <w:noProof/>
          <w:color w:val="auto"/>
          <w:sz w:val="22"/>
          <w:szCs w:val="22"/>
          <w:lang w:eastAsia="fi-FI"/>
        </w:rPr>
      </w:pPr>
      <w:r>
        <w:rPr>
          <w:noProof/>
        </w:rPr>
        <w:t>Kansainvälinen yhteistyö (EAY- ja raja-alueohjelmat)</w:t>
      </w:r>
      <w:r>
        <w:rPr>
          <w:noProof/>
        </w:rPr>
        <w:tab/>
      </w:r>
      <w:r>
        <w:rPr>
          <w:noProof/>
        </w:rPr>
        <w:fldChar w:fldCharType="begin"/>
      </w:r>
      <w:r>
        <w:rPr>
          <w:noProof/>
        </w:rPr>
        <w:instrText xml:space="preserve"> PAGEREF _Toc431545667 \h </w:instrText>
      </w:r>
      <w:r>
        <w:rPr>
          <w:noProof/>
        </w:rPr>
      </w:r>
      <w:r>
        <w:rPr>
          <w:noProof/>
        </w:rPr>
        <w:fldChar w:fldCharType="separate"/>
      </w:r>
      <w:r w:rsidR="00185926">
        <w:rPr>
          <w:noProof/>
        </w:rPr>
        <w:t>12</w:t>
      </w:r>
      <w:r>
        <w:rPr>
          <w:noProof/>
        </w:rPr>
        <w:fldChar w:fldCharType="end"/>
      </w:r>
    </w:p>
    <w:p w14:paraId="2F714D6A" w14:textId="77777777" w:rsidR="000953F2" w:rsidRDefault="000953F2">
      <w:pPr>
        <w:pStyle w:val="Sisluet2"/>
        <w:rPr>
          <w:rFonts w:asciiTheme="minorHAnsi" w:hAnsiTheme="minorHAnsi"/>
          <w:noProof/>
          <w:color w:val="auto"/>
          <w:sz w:val="22"/>
          <w:szCs w:val="22"/>
          <w:lang w:eastAsia="fi-FI"/>
        </w:rPr>
      </w:pPr>
      <w:r>
        <w:rPr>
          <w:noProof/>
        </w:rPr>
        <w:t>Maakuntien välinen yhteistyö ja edun ajaminen</w:t>
      </w:r>
      <w:r>
        <w:rPr>
          <w:noProof/>
        </w:rPr>
        <w:tab/>
      </w:r>
      <w:r>
        <w:rPr>
          <w:noProof/>
        </w:rPr>
        <w:fldChar w:fldCharType="begin"/>
      </w:r>
      <w:r>
        <w:rPr>
          <w:noProof/>
        </w:rPr>
        <w:instrText xml:space="preserve"> PAGEREF _Toc431545668 \h </w:instrText>
      </w:r>
      <w:r>
        <w:rPr>
          <w:noProof/>
        </w:rPr>
      </w:r>
      <w:r>
        <w:rPr>
          <w:noProof/>
        </w:rPr>
        <w:fldChar w:fldCharType="separate"/>
      </w:r>
      <w:r w:rsidR="00185926">
        <w:rPr>
          <w:noProof/>
        </w:rPr>
        <w:t>13</w:t>
      </w:r>
      <w:r>
        <w:rPr>
          <w:noProof/>
        </w:rPr>
        <w:fldChar w:fldCharType="end"/>
      </w:r>
    </w:p>
    <w:p w14:paraId="28B3AD08" w14:textId="77777777" w:rsidR="000953F2" w:rsidRDefault="000953F2">
      <w:pPr>
        <w:pStyle w:val="Sisluet1"/>
        <w:tabs>
          <w:tab w:val="right" w:leader="dot" w:pos="9054"/>
        </w:tabs>
        <w:rPr>
          <w:rFonts w:asciiTheme="minorHAnsi" w:hAnsiTheme="minorHAnsi"/>
          <w:noProof/>
          <w:color w:val="auto"/>
          <w:sz w:val="22"/>
          <w:szCs w:val="22"/>
          <w:lang w:eastAsia="fi-FI"/>
        </w:rPr>
      </w:pPr>
      <w:r>
        <w:rPr>
          <w:noProof/>
        </w:rPr>
        <w:t>3 Maakuntaohjelman toimeenpano 2016–2017</w:t>
      </w:r>
      <w:r>
        <w:rPr>
          <w:noProof/>
        </w:rPr>
        <w:tab/>
      </w:r>
      <w:r>
        <w:rPr>
          <w:noProof/>
        </w:rPr>
        <w:fldChar w:fldCharType="begin"/>
      </w:r>
      <w:r>
        <w:rPr>
          <w:noProof/>
        </w:rPr>
        <w:instrText xml:space="preserve"> PAGEREF _Toc431545669 \h </w:instrText>
      </w:r>
      <w:r>
        <w:rPr>
          <w:noProof/>
        </w:rPr>
      </w:r>
      <w:r>
        <w:rPr>
          <w:noProof/>
        </w:rPr>
        <w:fldChar w:fldCharType="separate"/>
      </w:r>
      <w:r w:rsidR="00185926">
        <w:rPr>
          <w:noProof/>
        </w:rPr>
        <w:t>16</w:t>
      </w:r>
      <w:r>
        <w:rPr>
          <w:noProof/>
        </w:rPr>
        <w:fldChar w:fldCharType="end"/>
      </w:r>
    </w:p>
    <w:p w14:paraId="1001D75D" w14:textId="77777777" w:rsidR="000953F2" w:rsidRDefault="000953F2">
      <w:pPr>
        <w:pStyle w:val="Sisluet2"/>
        <w:rPr>
          <w:rFonts w:asciiTheme="minorHAnsi" w:hAnsiTheme="minorHAnsi"/>
          <w:noProof/>
          <w:color w:val="auto"/>
          <w:sz w:val="22"/>
          <w:szCs w:val="22"/>
          <w:lang w:eastAsia="fi-FI"/>
        </w:rPr>
      </w:pPr>
      <w:r>
        <w:rPr>
          <w:noProof/>
        </w:rPr>
        <w:t>TL 1: Elinvoimainen ja uudistuva elinkeinoelämä</w:t>
      </w:r>
      <w:r>
        <w:rPr>
          <w:noProof/>
        </w:rPr>
        <w:tab/>
      </w:r>
      <w:r>
        <w:rPr>
          <w:noProof/>
        </w:rPr>
        <w:fldChar w:fldCharType="begin"/>
      </w:r>
      <w:r>
        <w:rPr>
          <w:noProof/>
        </w:rPr>
        <w:instrText xml:space="preserve"> PAGEREF _Toc431545670 \h </w:instrText>
      </w:r>
      <w:r>
        <w:rPr>
          <w:noProof/>
        </w:rPr>
      </w:r>
      <w:r>
        <w:rPr>
          <w:noProof/>
        </w:rPr>
        <w:fldChar w:fldCharType="separate"/>
      </w:r>
      <w:r w:rsidR="00185926">
        <w:rPr>
          <w:noProof/>
        </w:rPr>
        <w:t>16</w:t>
      </w:r>
      <w:r>
        <w:rPr>
          <w:noProof/>
        </w:rPr>
        <w:fldChar w:fldCharType="end"/>
      </w:r>
    </w:p>
    <w:p w14:paraId="31AFBAE4" w14:textId="77777777" w:rsidR="000953F2" w:rsidRDefault="000953F2">
      <w:pPr>
        <w:pStyle w:val="Sisluet2"/>
        <w:rPr>
          <w:rFonts w:asciiTheme="minorHAnsi" w:hAnsiTheme="minorHAnsi"/>
          <w:noProof/>
          <w:color w:val="auto"/>
          <w:sz w:val="22"/>
          <w:szCs w:val="22"/>
          <w:lang w:eastAsia="fi-FI"/>
        </w:rPr>
      </w:pPr>
      <w:r>
        <w:rPr>
          <w:noProof/>
        </w:rPr>
        <w:t>TL 1.1: Uudet ja uusiutuvat työpaikat sekä yritykset</w:t>
      </w:r>
      <w:r>
        <w:rPr>
          <w:noProof/>
        </w:rPr>
        <w:tab/>
      </w:r>
      <w:r>
        <w:rPr>
          <w:noProof/>
        </w:rPr>
        <w:fldChar w:fldCharType="begin"/>
      </w:r>
      <w:r>
        <w:rPr>
          <w:noProof/>
        </w:rPr>
        <w:instrText xml:space="preserve"> PAGEREF _Toc431545671 \h </w:instrText>
      </w:r>
      <w:r>
        <w:rPr>
          <w:noProof/>
        </w:rPr>
      </w:r>
      <w:r>
        <w:rPr>
          <w:noProof/>
        </w:rPr>
        <w:fldChar w:fldCharType="separate"/>
      </w:r>
      <w:r w:rsidR="00185926">
        <w:rPr>
          <w:noProof/>
        </w:rPr>
        <w:t>16</w:t>
      </w:r>
      <w:r>
        <w:rPr>
          <w:noProof/>
        </w:rPr>
        <w:fldChar w:fldCharType="end"/>
      </w:r>
    </w:p>
    <w:p w14:paraId="3DA187D5" w14:textId="77777777" w:rsidR="000953F2" w:rsidRDefault="000953F2">
      <w:pPr>
        <w:pStyle w:val="Sisluet2"/>
        <w:rPr>
          <w:rFonts w:asciiTheme="minorHAnsi" w:hAnsiTheme="minorHAnsi"/>
          <w:noProof/>
          <w:color w:val="auto"/>
          <w:sz w:val="22"/>
          <w:szCs w:val="22"/>
          <w:lang w:eastAsia="fi-FI"/>
        </w:rPr>
      </w:pPr>
      <w:r w:rsidRPr="00230B5E">
        <w:rPr>
          <w:rFonts w:eastAsia="Calibri"/>
          <w:noProof/>
        </w:rPr>
        <w:t>TL 1.2 Osaaminen ja käytännönläheinen innovaatiotoiminta</w:t>
      </w:r>
      <w:r>
        <w:rPr>
          <w:noProof/>
        </w:rPr>
        <w:tab/>
      </w:r>
      <w:r>
        <w:rPr>
          <w:noProof/>
        </w:rPr>
        <w:fldChar w:fldCharType="begin"/>
      </w:r>
      <w:r>
        <w:rPr>
          <w:noProof/>
        </w:rPr>
        <w:instrText xml:space="preserve"> PAGEREF _Toc431545672 \h </w:instrText>
      </w:r>
      <w:r>
        <w:rPr>
          <w:noProof/>
        </w:rPr>
      </w:r>
      <w:r>
        <w:rPr>
          <w:noProof/>
        </w:rPr>
        <w:fldChar w:fldCharType="separate"/>
      </w:r>
      <w:r w:rsidR="00185926">
        <w:rPr>
          <w:noProof/>
        </w:rPr>
        <w:t>16</w:t>
      </w:r>
      <w:r>
        <w:rPr>
          <w:noProof/>
        </w:rPr>
        <w:fldChar w:fldCharType="end"/>
      </w:r>
    </w:p>
    <w:p w14:paraId="78E4C965" w14:textId="77777777" w:rsidR="000953F2" w:rsidRDefault="000953F2">
      <w:pPr>
        <w:pStyle w:val="Sisluet2"/>
        <w:rPr>
          <w:rFonts w:asciiTheme="minorHAnsi" w:hAnsiTheme="minorHAnsi"/>
          <w:noProof/>
          <w:color w:val="auto"/>
          <w:sz w:val="22"/>
          <w:szCs w:val="22"/>
          <w:lang w:eastAsia="fi-FI"/>
        </w:rPr>
      </w:pPr>
      <w:r w:rsidRPr="00230B5E">
        <w:rPr>
          <w:rFonts w:eastAsia="Calibri"/>
          <w:noProof/>
        </w:rPr>
        <w:t>TL 1.3 Osaavan työvoiman saatavuus</w:t>
      </w:r>
      <w:r>
        <w:rPr>
          <w:noProof/>
        </w:rPr>
        <w:tab/>
      </w:r>
      <w:r>
        <w:rPr>
          <w:noProof/>
        </w:rPr>
        <w:fldChar w:fldCharType="begin"/>
      </w:r>
      <w:r>
        <w:rPr>
          <w:noProof/>
        </w:rPr>
        <w:instrText xml:space="preserve"> PAGEREF _Toc431545673 \h </w:instrText>
      </w:r>
      <w:r>
        <w:rPr>
          <w:noProof/>
        </w:rPr>
      </w:r>
      <w:r>
        <w:rPr>
          <w:noProof/>
        </w:rPr>
        <w:fldChar w:fldCharType="separate"/>
      </w:r>
      <w:r w:rsidR="00185926">
        <w:rPr>
          <w:noProof/>
        </w:rPr>
        <w:t>17</w:t>
      </w:r>
      <w:r>
        <w:rPr>
          <w:noProof/>
        </w:rPr>
        <w:fldChar w:fldCharType="end"/>
      </w:r>
    </w:p>
    <w:p w14:paraId="7C0F31C8" w14:textId="77777777" w:rsidR="000953F2" w:rsidRDefault="000953F2">
      <w:pPr>
        <w:pStyle w:val="Sisluet2"/>
        <w:rPr>
          <w:rFonts w:asciiTheme="minorHAnsi" w:hAnsiTheme="minorHAnsi"/>
          <w:noProof/>
          <w:color w:val="auto"/>
          <w:sz w:val="22"/>
          <w:szCs w:val="22"/>
          <w:lang w:eastAsia="fi-FI"/>
        </w:rPr>
      </w:pPr>
      <w:r>
        <w:rPr>
          <w:noProof/>
        </w:rPr>
        <w:t>Kärkialojen kehittämislinjaukset ja ÄRM</w:t>
      </w:r>
      <w:r>
        <w:rPr>
          <w:noProof/>
        </w:rPr>
        <w:tab/>
      </w:r>
      <w:r>
        <w:rPr>
          <w:noProof/>
        </w:rPr>
        <w:fldChar w:fldCharType="begin"/>
      </w:r>
      <w:r>
        <w:rPr>
          <w:noProof/>
        </w:rPr>
        <w:instrText xml:space="preserve"> PAGEREF _Toc431545674 \h </w:instrText>
      </w:r>
      <w:r>
        <w:rPr>
          <w:noProof/>
        </w:rPr>
      </w:r>
      <w:r>
        <w:rPr>
          <w:noProof/>
        </w:rPr>
        <w:fldChar w:fldCharType="separate"/>
      </w:r>
      <w:r w:rsidR="00185926">
        <w:rPr>
          <w:noProof/>
        </w:rPr>
        <w:t>18</w:t>
      </w:r>
      <w:r>
        <w:rPr>
          <w:noProof/>
        </w:rPr>
        <w:fldChar w:fldCharType="end"/>
      </w:r>
    </w:p>
    <w:p w14:paraId="6DF5BCDD" w14:textId="77777777" w:rsidR="000953F2" w:rsidRDefault="000953F2">
      <w:pPr>
        <w:pStyle w:val="Sisluet2"/>
        <w:rPr>
          <w:rFonts w:asciiTheme="minorHAnsi" w:hAnsiTheme="minorHAnsi"/>
          <w:noProof/>
          <w:color w:val="auto"/>
          <w:sz w:val="22"/>
          <w:szCs w:val="22"/>
          <w:lang w:eastAsia="fi-FI"/>
        </w:rPr>
      </w:pPr>
      <w:r>
        <w:rPr>
          <w:noProof/>
        </w:rPr>
        <w:t>TL 2: Saavutettava, toimivien palvelujen ja hyvän ympäristön sekä yhteistyön Kainuu</w:t>
      </w:r>
      <w:r>
        <w:rPr>
          <w:noProof/>
        </w:rPr>
        <w:tab/>
      </w:r>
      <w:r>
        <w:rPr>
          <w:noProof/>
        </w:rPr>
        <w:fldChar w:fldCharType="begin"/>
      </w:r>
      <w:r>
        <w:rPr>
          <w:noProof/>
        </w:rPr>
        <w:instrText xml:space="preserve"> PAGEREF _Toc431545675 \h </w:instrText>
      </w:r>
      <w:r>
        <w:rPr>
          <w:noProof/>
        </w:rPr>
      </w:r>
      <w:r>
        <w:rPr>
          <w:noProof/>
        </w:rPr>
        <w:fldChar w:fldCharType="separate"/>
      </w:r>
      <w:r w:rsidR="00185926">
        <w:rPr>
          <w:noProof/>
        </w:rPr>
        <w:t>19</w:t>
      </w:r>
      <w:r>
        <w:rPr>
          <w:noProof/>
        </w:rPr>
        <w:fldChar w:fldCharType="end"/>
      </w:r>
    </w:p>
    <w:p w14:paraId="075B6A31" w14:textId="77777777" w:rsidR="000953F2" w:rsidRDefault="000953F2">
      <w:pPr>
        <w:pStyle w:val="Sisluet2"/>
        <w:rPr>
          <w:rFonts w:asciiTheme="minorHAnsi" w:hAnsiTheme="minorHAnsi"/>
          <w:noProof/>
          <w:color w:val="auto"/>
          <w:sz w:val="22"/>
          <w:szCs w:val="22"/>
          <w:lang w:eastAsia="fi-FI"/>
        </w:rPr>
      </w:pPr>
      <w:r w:rsidRPr="00230B5E">
        <w:rPr>
          <w:rFonts w:eastAsia="Calibri"/>
          <w:noProof/>
        </w:rPr>
        <w:t>TL 2.1 Saavutettavuus</w:t>
      </w:r>
      <w:r>
        <w:rPr>
          <w:noProof/>
        </w:rPr>
        <w:tab/>
      </w:r>
      <w:r>
        <w:rPr>
          <w:noProof/>
        </w:rPr>
        <w:fldChar w:fldCharType="begin"/>
      </w:r>
      <w:r>
        <w:rPr>
          <w:noProof/>
        </w:rPr>
        <w:instrText xml:space="preserve"> PAGEREF _Toc431545676 \h </w:instrText>
      </w:r>
      <w:r>
        <w:rPr>
          <w:noProof/>
        </w:rPr>
      </w:r>
      <w:r>
        <w:rPr>
          <w:noProof/>
        </w:rPr>
        <w:fldChar w:fldCharType="separate"/>
      </w:r>
      <w:r w:rsidR="00185926">
        <w:rPr>
          <w:noProof/>
        </w:rPr>
        <w:t>20</w:t>
      </w:r>
      <w:r>
        <w:rPr>
          <w:noProof/>
        </w:rPr>
        <w:fldChar w:fldCharType="end"/>
      </w:r>
    </w:p>
    <w:p w14:paraId="59058FAC" w14:textId="77777777" w:rsidR="000953F2" w:rsidRDefault="000953F2">
      <w:pPr>
        <w:pStyle w:val="Sisluet2"/>
        <w:rPr>
          <w:rFonts w:asciiTheme="minorHAnsi" w:hAnsiTheme="minorHAnsi"/>
          <w:noProof/>
          <w:color w:val="auto"/>
          <w:sz w:val="22"/>
          <w:szCs w:val="22"/>
          <w:lang w:eastAsia="fi-FI"/>
        </w:rPr>
      </w:pPr>
      <w:r w:rsidRPr="00230B5E">
        <w:rPr>
          <w:rFonts w:eastAsia="Calibri"/>
          <w:noProof/>
        </w:rPr>
        <w:t>TL 2.2 Elinvoimaa tukeva, kestävä alue- ja yhdyskuntarakenne</w:t>
      </w:r>
      <w:r>
        <w:rPr>
          <w:noProof/>
        </w:rPr>
        <w:tab/>
      </w:r>
      <w:r>
        <w:rPr>
          <w:noProof/>
        </w:rPr>
        <w:fldChar w:fldCharType="begin"/>
      </w:r>
      <w:r>
        <w:rPr>
          <w:noProof/>
        </w:rPr>
        <w:instrText xml:space="preserve"> PAGEREF _Toc431545677 \h </w:instrText>
      </w:r>
      <w:r>
        <w:rPr>
          <w:noProof/>
        </w:rPr>
      </w:r>
      <w:r>
        <w:rPr>
          <w:noProof/>
        </w:rPr>
        <w:fldChar w:fldCharType="separate"/>
      </w:r>
      <w:r w:rsidR="00185926">
        <w:rPr>
          <w:noProof/>
        </w:rPr>
        <w:t>21</w:t>
      </w:r>
      <w:r>
        <w:rPr>
          <w:noProof/>
        </w:rPr>
        <w:fldChar w:fldCharType="end"/>
      </w:r>
    </w:p>
    <w:p w14:paraId="4565AA54" w14:textId="77777777" w:rsidR="000953F2" w:rsidRDefault="000953F2">
      <w:pPr>
        <w:pStyle w:val="Sisluet2"/>
        <w:rPr>
          <w:rFonts w:asciiTheme="minorHAnsi" w:hAnsiTheme="minorHAnsi"/>
          <w:noProof/>
          <w:color w:val="auto"/>
          <w:sz w:val="22"/>
          <w:szCs w:val="22"/>
          <w:lang w:eastAsia="fi-FI"/>
        </w:rPr>
      </w:pPr>
      <w:r w:rsidRPr="00230B5E">
        <w:rPr>
          <w:rFonts w:eastAsia="Calibri"/>
          <w:noProof/>
        </w:rPr>
        <w:t>TL 2.3 Yhteistyö ja uudistumiskyky</w:t>
      </w:r>
      <w:r>
        <w:rPr>
          <w:noProof/>
        </w:rPr>
        <w:tab/>
      </w:r>
      <w:r>
        <w:rPr>
          <w:noProof/>
        </w:rPr>
        <w:fldChar w:fldCharType="begin"/>
      </w:r>
      <w:r>
        <w:rPr>
          <w:noProof/>
        </w:rPr>
        <w:instrText xml:space="preserve"> PAGEREF _Toc431545678 \h </w:instrText>
      </w:r>
      <w:r>
        <w:rPr>
          <w:noProof/>
        </w:rPr>
      </w:r>
      <w:r>
        <w:rPr>
          <w:noProof/>
        </w:rPr>
        <w:fldChar w:fldCharType="separate"/>
      </w:r>
      <w:r w:rsidR="00185926">
        <w:rPr>
          <w:noProof/>
        </w:rPr>
        <w:t>21</w:t>
      </w:r>
      <w:r>
        <w:rPr>
          <w:noProof/>
        </w:rPr>
        <w:fldChar w:fldCharType="end"/>
      </w:r>
    </w:p>
    <w:p w14:paraId="6844211E" w14:textId="77777777" w:rsidR="000953F2" w:rsidRDefault="000953F2">
      <w:pPr>
        <w:pStyle w:val="Sisluet2"/>
        <w:rPr>
          <w:rFonts w:asciiTheme="minorHAnsi" w:hAnsiTheme="minorHAnsi"/>
          <w:noProof/>
          <w:color w:val="auto"/>
          <w:sz w:val="22"/>
          <w:szCs w:val="22"/>
          <w:lang w:eastAsia="fi-FI"/>
        </w:rPr>
      </w:pPr>
      <w:r>
        <w:rPr>
          <w:noProof/>
        </w:rPr>
        <w:t>TL 3: Hyvinvoiva Kainuu</w:t>
      </w:r>
      <w:r>
        <w:rPr>
          <w:noProof/>
        </w:rPr>
        <w:tab/>
      </w:r>
      <w:r>
        <w:rPr>
          <w:noProof/>
        </w:rPr>
        <w:fldChar w:fldCharType="begin"/>
      </w:r>
      <w:r>
        <w:rPr>
          <w:noProof/>
        </w:rPr>
        <w:instrText xml:space="preserve"> PAGEREF _Toc431545679 \h </w:instrText>
      </w:r>
      <w:r>
        <w:rPr>
          <w:noProof/>
        </w:rPr>
      </w:r>
      <w:r>
        <w:rPr>
          <w:noProof/>
        </w:rPr>
        <w:fldChar w:fldCharType="separate"/>
      </w:r>
      <w:r w:rsidR="00185926">
        <w:rPr>
          <w:noProof/>
        </w:rPr>
        <w:t>22</w:t>
      </w:r>
      <w:r>
        <w:rPr>
          <w:noProof/>
        </w:rPr>
        <w:fldChar w:fldCharType="end"/>
      </w:r>
    </w:p>
    <w:p w14:paraId="18B77C7A" w14:textId="77777777" w:rsidR="000953F2" w:rsidRDefault="000953F2">
      <w:pPr>
        <w:pStyle w:val="Sisluet2"/>
        <w:rPr>
          <w:rFonts w:asciiTheme="minorHAnsi" w:hAnsiTheme="minorHAnsi"/>
          <w:noProof/>
          <w:color w:val="auto"/>
          <w:sz w:val="22"/>
          <w:szCs w:val="22"/>
          <w:lang w:eastAsia="fi-FI"/>
        </w:rPr>
      </w:pPr>
      <w:r>
        <w:rPr>
          <w:noProof/>
        </w:rPr>
        <w:t>TL 3.1 Työllisyys ja toimeentulo</w:t>
      </w:r>
      <w:r>
        <w:rPr>
          <w:noProof/>
        </w:rPr>
        <w:tab/>
      </w:r>
      <w:r>
        <w:rPr>
          <w:noProof/>
        </w:rPr>
        <w:fldChar w:fldCharType="begin"/>
      </w:r>
      <w:r>
        <w:rPr>
          <w:noProof/>
        </w:rPr>
        <w:instrText xml:space="preserve"> PAGEREF _Toc431545680 \h </w:instrText>
      </w:r>
      <w:r>
        <w:rPr>
          <w:noProof/>
        </w:rPr>
      </w:r>
      <w:r>
        <w:rPr>
          <w:noProof/>
        </w:rPr>
        <w:fldChar w:fldCharType="separate"/>
      </w:r>
      <w:r w:rsidR="00185926">
        <w:rPr>
          <w:noProof/>
        </w:rPr>
        <w:t>22</w:t>
      </w:r>
      <w:r>
        <w:rPr>
          <w:noProof/>
        </w:rPr>
        <w:fldChar w:fldCharType="end"/>
      </w:r>
    </w:p>
    <w:p w14:paraId="522F2278" w14:textId="77777777" w:rsidR="000953F2" w:rsidRDefault="000953F2">
      <w:pPr>
        <w:pStyle w:val="Sisluet2"/>
        <w:rPr>
          <w:rFonts w:asciiTheme="minorHAnsi" w:hAnsiTheme="minorHAnsi"/>
          <w:noProof/>
          <w:color w:val="auto"/>
          <w:sz w:val="22"/>
          <w:szCs w:val="22"/>
          <w:lang w:eastAsia="fi-FI"/>
        </w:rPr>
      </w:pPr>
      <w:r>
        <w:rPr>
          <w:noProof/>
        </w:rPr>
        <w:t>TL 3.2 Terveyden ja toimintakyvyn ylläpito</w:t>
      </w:r>
      <w:r>
        <w:rPr>
          <w:noProof/>
        </w:rPr>
        <w:tab/>
      </w:r>
      <w:r>
        <w:rPr>
          <w:noProof/>
        </w:rPr>
        <w:fldChar w:fldCharType="begin"/>
      </w:r>
      <w:r>
        <w:rPr>
          <w:noProof/>
        </w:rPr>
        <w:instrText xml:space="preserve"> PAGEREF _Toc431545681 \h </w:instrText>
      </w:r>
      <w:r>
        <w:rPr>
          <w:noProof/>
        </w:rPr>
      </w:r>
      <w:r>
        <w:rPr>
          <w:noProof/>
        </w:rPr>
        <w:fldChar w:fldCharType="separate"/>
      </w:r>
      <w:r w:rsidR="00185926">
        <w:rPr>
          <w:noProof/>
        </w:rPr>
        <w:t>23</w:t>
      </w:r>
      <w:r>
        <w:rPr>
          <w:noProof/>
        </w:rPr>
        <w:fldChar w:fldCharType="end"/>
      </w:r>
    </w:p>
    <w:p w14:paraId="754A40BD" w14:textId="77777777" w:rsidR="000953F2" w:rsidRDefault="000953F2">
      <w:pPr>
        <w:pStyle w:val="Sisluet2"/>
        <w:rPr>
          <w:rFonts w:asciiTheme="minorHAnsi" w:hAnsiTheme="minorHAnsi"/>
          <w:noProof/>
          <w:color w:val="auto"/>
          <w:sz w:val="22"/>
          <w:szCs w:val="22"/>
          <w:lang w:eastAsia="fi-FI"/>
        </w:rPr>
      </w:pPr>
      <w:r>
        <w:rPr>
          <w:noProof/>
        </w:rPr>
        <w:t>TL 3.3 Osallisuuden ja yhteisöllisyyden kehittäminen</w:t>
      </w:r>
      <w:r>
        <w:rPr>
          <w:noProof/>
        </w:rPr>
        <w:tab/>
      </w:r>
      <w:r>
        <w:rPr>
          <w:noProof/>
        </w:rPr>
        <w:fldChar w:fldCharType="begin"/>
      </w:r>
      <w:r>
        <w:rPr>
          <w:noProof/>
        </w:rPr>
        <w:instrText xml:space="preserve"> PAGEREF _Toc431545682 \h </w:instrText>
      </w:r>
      <w:r>
        <w:rPr>
          <w:noProof/>
        </w:rPr>
      </w:r>
      <w:r>
        <w:rPr>
          <w:noProof/>
        </w:rPr>
        <w:fldChar w:fldCharType="separate"/>
      </w:r>
      <w:r w:rsidR="00185926">
        <w:rPr>
          <w:noProof/>
        </w:rPr>
        <w:t>23</w:t>
      </w:r>
      <w:r>
        <w:rPr>
          <w:noProof/>
        </w:rPr>
        <w:fldChar w:fldCharType="end"/>
      </w:r>
    </w:p>
    <w:p w14:paraId="3CA2891F" w14:textId="77777777" w:rsidR="000953F2" w:rsidRDefault="000953F2">
      <w:pPr>
        <w:pStyle w:val="Sisluet2"/>
        <w:rPr>
          <w:rFonts w:asciiTheme="minorHAnsi" w:hAnsiTheme="minorHAnsi"/>
          <w:noProof/>
          <w:color w:val="auto"/>
          <w:sz w:val="22"/>
          <w:szCs w:val="22"/>
          <w:lang w:eastAsia="fi-FI"/>
        </w:rPr>
      </w:pPr>
      <w:r>
        <w:rPr>
          <w:noProof/>
        </w:rPr>
        <w:t>TL 4: Kainuu-kuva</w:t>
      </w:r>
      <w:r>
        <w:rPr>
          <w:noProof/>
        </w:rPr>
        <w:tab/>
      </w:r>
      <w:r>
        <w:rPr>
          <w:noProof/>
        </w:rPr>
        <w:fldChar w:fldCharType="begin"/>
      </w:r>
      <w:r>
        <w:rPr>
          <w:noProof/>
        </w:rPr>
        <w:instrText xml:space="preserve"> PAGEREF _Toc431545683 \h </w:instrText>
      </w:r>
      <w:r>
        <w:rPr>
          <w:noProof/>
        </w:rPr>
      </w:r>
      <w:r>
        <w:rPr>
          <w:noProof/>
        </w:rPr>
        <w:fldChar w:fldCharType="separate"/>
      </w:r>
      <w:r w:rsidR="00185926">
        <w:rPr>
          <w:noProof/>
        </w:rPr>
        <w:t>24</w:t>
      </w:r>
      <w:r>
        <w:rPr>
          <w:noProof/>
        </w:rPr>
        <w:fldChar w:fldCharType="end"/>
      </w:r>
    </w:p>
    <w:p w14:paraId="42734AD8" w14:textId="77777777" w:rsidR="000953F2" w:rsidRDefault="000953F2">
      <w:pPr>
        <w:pStyle w:val="Sisluet1"/>
        <w:tabs>
          <w:tab w:val="right" w:leader="dot" w:pos="9054"/>
        </w:tabs>
        <w:rPr>
          <w:rFonts w:asciiTheme="minorHAnsi" w:hAnsiTheme="minorHAnsi"/>
          <w:noProof/>
          <w:color w:val="auto"/>
          <w:sz w:val="22"/>
          <w:szCs w:val="22"/>
          <w:lang w:eastAsia="fi-FI"/>
        </w:rPr>
      </w:pPr>
      <w:r>
        <w:rPr>
          <w:noProof/>
        </w:rPr>
        <w:t>5 Rahoitus</w:t>
      </w:r>
      <w:r>
        <w:rPr>
          <w:noProof/>
        </w:rPr>
        <w:tab/>
      </w:r>
      <w:r>
        <w:rPr>
          <w:noProof/>
        </w:rPr>
        <w:fldChar w:fldCharType="begin"/>
      </w:r>
      <w:r>
        <w:rPr>
          <w:noProof/>
        </w:rPr>
        <w:instrText xml:space="preserve"> PAGEREF _Toc431545684 \h </w:instrText>
      </w:r>
      <w:r>
        <w:rPr>
          <w:noProof/>
        </w:rPr>
      </w:r>
      <w:r>
        <w:rPr>
          <w:noProof/>
        </w:rPr>
        <w:fldChar w:fldCharType="separate"/>
      </w:r>
      <w:r w:rsidR="00185926">
        <w:rPr>
          <w:noProof/>
        </w:rPr>
        <w:t>25</w:t>
      </w:r>
      <w:r>
        <w:rPr>
          <w:noProof/>
        </w:rPr>
        <w:fldChar w:fldCharType="end"/>
      </w:r>
    </w:p>
    <w:p w14:paraId="1DE04BB1" w14:textId="77777777" w:rsidR="001D7E72" w:rsidRDefault="00871FCC" w:rsidP="001D7E72">
      <w:pPr>
        <w:spacing w:line="360" w:lineRule="auto"/>
      </w:pPr>
      <w:r>
        <w:fldChar w:fldCharType="end"/>
      </w:r>
    </w:p>
    <w:p w14:paraId="1764C5EF" w14:textId="5A7D12AF" w:rsidR="00A34413" w:rsidRDefault="00A34413">
      <w:pPr>
        <w:spacing w:line="240" w:lineRule="auto"/>
      </w:pPr>
      <w:r>
        <w:br w:type="page"/>
      </w:r>
    </w:p>
    <w:p w14:paraId="0B429925" w14:textId="77777777" w:rsidR="00761B20" w:rsidRDefault="00761B20" w:rsidP="00761B20"/>
    <w:p w14:paraId="01E2C2DE" w14:textId="2332A30A" w:rsidR="00761B20" w:rsidRPr="00761B20" w:rsidRDefault="007B685B" w:rsidP="00AB719D">
      <w:pPr>
        <w:pStyle w:val="Otsikko1"/>
      </w:pPr>
      <w:bookmarkStart w:id="5" w:name="_Toc431545660"/>
      <w:r w:rsidRPr="00AB719D">
        <w:t xml:space="preserve">1 </w:t>
      </w:r>
      <w:r w:rsidR="00A118C9" w:rsidRPr="00AB719D">
        <w:t>J</w:t>
      </w:r>
      <w:r w:rsidR="003022FF" w:rsidRPr="00AB719D">
        <w:t>ohdanto</w:t>
      </w:r>
      <w:bookmarkEnd w:id="5"/>
    </w:p>
    <w:p w14:paraId="7A706D6A" w14:textId="127B8FEE" w:rsidR="005B035D" w:rsidRPr="00AB719D" w:rsidRDefault="005B035D" w:rsidP="00AB719D">
      <w:pPr>
        <w:pStyle w:val="Otsikko2"/>
        <w:rPr>
          <w:sz w:val="28"/>
          <w:szCs w:val="28"/>
          <w:lang w:eastAsia="fi-FI"/>
        </w:rPr>
      </w:pPr>
      <w:bookmarkStart w:id="6" w:name="_Toc431545661"/>
      <w:r w:rsidRPr="00AB719D">
        <w:rPr>
          <w:sz w:val="28"/>
          <w:szCs w:val="28"/>
        </w:rPr>
        <w:t>Tausta</w:t>
      </w:r>
      <w:r w:rsidR="00136F3B">
        <w:rPr>
          <w:sz w:val="28"/>
          <w:szCs w:val="28"/>
        </w:rPr>
        <w:t xml:space="preserve"> ja toimintatapa</w:t>
      </w:r>
      <w:bookmarkEnd w:id="6"/>
    </w:p>
    <w:p w14:paraId="670A6737" w14:textId="77777777" w:rsidR="003D67B9" w:rsidRPr="005B035D" w:rsidRDefault="003D67B9" w:rsidP="00136F3B">
      <w:pPr>
        <w:spacing w:before="120" w:after="120" w:line="360" w:lineRule="auto"/>
        <w:contextualSpacing/>
        <w:jc w:val="both"/>
        <w:rPr>
          <w:rFonts w:eastAsia="Times New Roman" w:cs="Arial"/>
          <w:color w:val="000000"/>
          <w:szCs w:val="20"/>
          <w:lang w:eastAsia="fi-FI"/>
        </w:rPr>
      </w:pPr>
      <w:r w:rsidRPr="005B035D">
        <w:rPr>
          <w:rFonts w:eastAsia="Times New Roman" w:cs="Arial"/>
          <w:color w:val="000000"/>
          <w:szCs w:val="20"/>
          <w:lang w:eastAsia="fi-FI"/>
        </w:rPr>
        <w:t>Laki alueiden kehittämisestä ja rakennerahastotoiminnan hallinnoinnista 7/2014 määrittelee maakuntaohjelmalle ja sen toimeenpanolle vahvan aseman (33–34 §):</w:t>
      </w:r>
    </w:p>
    <w:p w14:paraId="1526A78A" w14:textId="77777777" w:rsidR="003D67B9" w:rsidRPr="005B035D" w:rsidRDefault="003D67B9" w:rsidP="004354B1">
      <w:pPr>
        <w:spacing w:before="120" w:after="120" w:line="360" w:lineRule="auto"/>
        <w:ind w:left="720"/>
        <w:jc w:val="both"/>
        <w:rPr>
          <w:rFonts w:eastAsia="Times New Roman" w:cs="Arial"/>
          <w:i/>
          <w:color w:val="000000"/>
          <w:szCs w:val="20"/>
          <w:lang w:eastAsia="fi-FI"/>
        </w:rPr>
      </w:pPr>
      <w:r w:rsidRPr="005B035D">
        <w:rPr>
          <w:rFonts w:eastAsia="Times New Roman" w:cs="Arial"/>
          <w:i/>
          <w:color w:val="000000"/>
          <w:szCs w:val="20"/>
          <w:lang w:eastAsia="fi-FI"/>
        </w:rPr>
        <w:t>Maakunnan liiton johdolla valmistellaan kahden vuoden välein maakuntaohjelman toimeenpanosuunnitelma maakunnan yhteistyöryhmän hyväksyttäväksi. Suunnitelmaa voidaan tarvittaessa tarkistaa vuosittain.</w:t>
      </w:r>
    </w:p>
    <w:p w14:paraId="06F60498" w14:textId="77777777" w:rsidR="003D67B9" w:rsidRPr="005B035D" w:rsidRDefault="003D67B9" w:rsidP="004354B1">
      <w:pPr>
        <w:spacing w:before="120" w:after="120" w:line="360" w:lineRule="auto"/>
        <w:ind w:left="720"/>
        <w:jc w:val="both"/>
        <w:rPr>
          <w:rFonts w:eastAsia="Times New Roman" w:cs="Arial"/>
          <w:i/>
          <w:color w:val="000000"/>
          <w:szCs w:val="20"/>
          <w:lang w:eastAsia="fi-FI"/>
        </w:rPr>
      </w:pPr>
      <w:r w:rsidRPr="005B035D">
        <w:rPr>
          <w:rFonts w:eastAsia="Times New Roman" w:cs="Arial"/>
          <w:i/>
          <w:color w:val="000000"/>
          <w:szCs w:val="20"/>
          <w:lang w:eastAsia="fi-FI"/>
        </w:rPr>
        <w:t>Suunnitelma sisältää keskeisiä maakuntaohjelmaa toteuttavia hanke- ja toimenpide-esityksiä sekä kuvaukset niitä koskevista yhteistyösopimuksista, kannanoton rakennerahasto-ohjelman valtakunnallisiin teemoihin kuuluvista hankehauista ja -suunnitelmista ja alueen osallistumisesta niihin sekä painopisteet, joihin kansallista ja Euroopan unionin rahoitusta kohdennetaan. Lisäksi suunnitelmassa kuvataan maakuntien yhteistoiminta-alueiden ja muut maakuntien yhteiset toimenpiteet ja keskushallinnolle tehtävät aloitteet.</w:t>
      </w:r>
    </w:p>
    <w:p w14:paraId="271AFC2F" w14:textId="77777777" w:rsidR="003D67B9" w:rsidRPr="005B035D" w:rsidRDefault="003D67B9" w:rsidP="004354B1">
      <w:pPr>
        <w:spacing w:before="120" w:after="120" w:line="360" w:lineRule="auto"/>
        <w:ind w:left="720"/>
        <w:jc w:val="both"/>
        <w:rPr>
          <w:rFonts w:eastAsia="Times New Roman" w:cs="Arial"/>
          <w:i/>
          <w:color w:val="000000"/>
          <w:szCs w:val="20"/>
          <w:lang w:eastAsia="fi-FI"/>
        </w:rPr>
      </w:pPr>
      <w:r w:rsidRPr="005B035D">
        <w:rPr>
          <w:rFonts w:eastAsia="Times New Roman" w:cs="Arial"/>
          <w:i/>
          <w:color w:val="000000"/>
          <w:szCs w:val="20"/>
          <w:lang w:eastAsia="fi-FI"/>
        </w:rPr>
        <w:t>Toimeenpanosuunnitelma valmistellaan yhteistyössä elinkeino-, liikenne- ja ympäristökeskusten ja muiden valtion viranomaisten, kuntien ja muiden maakuntaohjelman toteuttamiseen osallistuvien tahojen kanssa.</w:t>
      </w:r>
    </w:p>
    <w:p w14:paraId="51495D0E" w14:textId="7EAEEB28" w:rsidR="003D67B9" w:rsidRPr="005B035D" w:rsidRDefault="003D67B9" w:rsidP="004354B1">
      <w:pPr>
        <w:spacing w:before="120" w:after="120" w:line="360" w:lineRule="auto"/>
        <w:jc w:val="both"/>
        <w:rPr>
          <w:rFonts w:eastAsia="Times New Roman" w:cs="Arial"/>
          <w:color w:val="000000"/>
          <w:szCs w:val="20"/>
          <w:lang w:eastAsia="fi-FI"/>
        </w:rPr>
      </w:pPr>
      <w:r w:rsidRPr="005B035D">
        <w:rPr>
          <w:rFonts w:eastAsia="Times New Roman" w:cs="Arial"/>
          <w:color w:val="000000"/>
          <w:szCs w:val="20"/>
          <w:lang w:eastAsia="fi-FI"/>
        </w:rPr>
        <w:t>Kainuun toimeenpanosuunnitelman (TOPSU) on laadittu 16.6.2014 maakuntavaltuus</w:t>
      </w:r>
      <w:r w:rsidR="004354B1">
        <w:rPr>
          <w:rFonts w:eastAsia="Times New Roman" w:cs="Arial"/>
          <w:color w:val="000000"/>
          <w:szCs w:val="20"/>
          <w:lang w:eastAsia="fi-FI"/>
        </w:rPr>
        <w:t>ton hyväksymän Kainuu-ohjelman (sisältää</w:t>
      </w:r>
      <w:r w:rsidRPr="005B035D">
        <w:rPr>
          <w:rFonts w:eastAsia="Times New Roman" w:cs="Arial"/>
          <w:color w:val="000000"/>
          <w:szCs w:val="20"/>
          <w:lang w:eastAsia="fi-FI"/>
        </w:rPr>
        <w:t xml:space="preserve"> </w:t>
      </w:r>
      <w:r w:rsidR="004354B1">
        <w:rPr>
          <w:rFonts w:eastAsia="Times New Roman" w:cs="Arial"/>
          <w:color w:val="000000"/>
          <w:szCs w:val="20"/>
          <w:lang w:eastAsia="fi-FI"/>
        </w:rPr>
        <w:t xml:space="preserve">sekä </w:t>
      </w:r>
      <w:r w:rsidRPr="005B035D">
        <w:rPr>
          <w:rFonts w:eastAsia="Times New Roman" w:cs="Arial"/>
          <w:color w:val="000000"/>
          <w:szCs w:val="20"/>
          <w:lang w:eastAsia="fi-FI"/>
        </w:rPr>
        <w:t xml:space="preserve">Kainuun </w:t>
      </w:r>
      <w:r w:rsidR="004354B1">
        <w:rPr>
          <w:rFonts w:eastAsia="Times New Roman" w:cs="Arial"/>
          <w:color w:val="000000"/>
          <w:szCs w:val="20"/>
          <w:lang w:eastAsia="fi-FI"/>
        </w:rPr>
        <w:t xml:space="preserve">maakuntasuunnitelman (2035) että </w:t>
      </w:r>
      <w:r w:rsidRPr="005B035D">
        <w:rPr>
          <w:rFonts w:eastAsia="Times New Roman" w:cs="Arial"/>
          <w:color w:val="000000"/>
          <w:szCs w:val="20"/>
          <w:lang w:eastAsia="fi-FI"/>
        </w:rPr>
        <w:t>maakuntaohjelma</w:t>
      </w:r>
      <w:r w:rsidR="004354B1">
        <w:rPr>
          <w:rFonts w:eastAsia="Times New Roman" w:cs="Arial"/>
          <w:color w:val="000000"/>
          <w:szCs w:val="20"/>
          <w:lang w:eastAsia="fi-FI"/>
        </w:rPr>
        <w:t>n</w:t>
      </w:r>
      <w:r w:rsidRPr="005B035D">
        <w:rPr>
          <w:rFonts w:eastAsia="Times New Roman" w:cs="Arial"/>
          <w:color w:val="000000"/>
          <w:szCs w:val="20"/>
          <w:lang w:eastAsia="fi-FI"/>
        </w:rPr>
        <w:t xml:space="preserve"> 2014–2017</w:t>
      </w:r>
      <w:r w:rsidR="004354B1">
        <w:rPr>
          <w:rFonts w:eastAsia="Times New Roman" w:cs="Arial"/>
          <w:color w:val="000000"/>
          <w:szCs w:val="20"/>
          <w:lang w:eastAsia="fi-FI"/>
        </w:rPr>
        <w:t>)</w:t>
      </w:r>
      <w:r w:rsidRPr="005B035D">
        <w:rPr>
          <w:rFonts w:eastAsia="Times New Roman" w:cs="Arial"/>
          <w:color w:val="000000"/>
          <w:szCs w:val="20"/>
          <w:lang w:eastAsia="fi-FI"/>
        </w:rPr>
        <w:t xml:space="preserve"> tavoitteiden ja painopisteiden perusteella kohdentamaan ja priorisoimaan seuraavien kahden vuoden käytännön toteutuksen keinot. TOPSU:ssa sovitetaan samalla yhteen ELY:n, AVI:n, Kainuun liiton ja kuntien keskeiset toimenpiteet Kainuun kehittämiseksi. </w:t>
      </w:r>
    </w:p>
    <w:p w14:paraId="0683D4F4" w14:textId="71F085A5" w:rsidR="003D67B9" w:rsidRPr="005B035D" w:rsidRDefault="003D67B9" w:rsidP="00DB34F1">
      <w:pPr>
        <w:spacing w:before="240" w:after="120" w:line="360" w:lineRule="auto"/>
        <w:jc w:val="both"/>
        <w:rPr>
          <w:rFonts w:eastAsia="Times New Roman" w:cs="Arial"/>
          <w:color w:val="000000"/>
          <w:szCs w:val="20"/>
          <w:lang w:eastAsia="fi-FI"/>
        </w:rPr>
      </w:pPr>
      <w:r w:rsidRPr="005B035D">
        <w:rPr>
          <w:rFonts w:eastAsia="Times New Roman" w:cs="Arial"/>
          <w:color w:val="000000"/>
          <w:szCs w:val="20"/>
          <w:lang w:eastAsia="fi-FI"/>
        </w:rPr>
        <w:t>Mukana TOPSU:n valmistelussa ovat olleet Kainuun ELY-keskus, Pohjois-Pohjanmaan ELY-keskus ja Kainuun liitto. Kainuun liitto teki myös kuntakierroksen keväällä 2015</w:t>
      </w:r>
      <w:r w:rsidR="00647B38" w:rsidRPr="005B035D">
        <w:rPr>
          <w:rFonts w:eastAsia="Times New Roman" w:cs="Arial"/>
          <w:color w:val="000000"/>
          <w:szCs w:val="20"/>
          <w:lang w:eastAsia="fi-FI"/>
        </w:rPr>
        <w:t>, jolloin kunnilta saatiin</w:t>
      </w:r>
      <w:r w:rsidRPr="005B035D">
        <w:rPr>
          <w:rFonts w:eastAsia="Times New Roman" w:cs="Arial"/>
          <w:color w:val="000000"/>
          <w:szCs w:val="20"/>
          <w:lang w:eastAsia="fi-FI"/>
        </w:rPr>
        <w:t xml:space="preserve"> esityksiä </w:t>
      </w:r>
      <w:r w:rsidR="007C5BE8">
        <w:rPr>
          <w:rFonts w:eastAsia="Times New Roman" w:cs="Arial"/>
          <w:color w:val="000000"/>
          <w:szCs w:val="20"/>
          <w:lang w:eastAsia="fi-FI"/>
        </w:rPr>
        <w:t>elinvoiman kasvattamiseen</w:t>
      </w:r>
      <w:r w:rsidR="00647B38" w:rsidRPr="005B035D">
        <w:rPr>
          <w:rFonts w:eastAsia="Times New Roman" w:cs="Arial"/>
          <w:color w:val="000000"/>
          <w:szCs w:val="20"/>
          <w:lang w:eastAsia="fi-FI"/>
        </w:rPr>
        <w:t>. L</w:t>
      </w:r>
      <w:r w:rsidRPr="005B035D">
        <w:rPr>
          <w:rFonts w:eastAsia="Times New Roman" w:cs="Arial"/>
          <w:color w:val="000000"/>
          <w:szCs w:val="20"/>
          <w:lang w:eastAsia="fi-FI"/>
        </w:rPr>
        <w:t xml:space="preserve">isäksi </w:t>
      </w:r>
      <w:r w:rsidR="00647B38" w:rsidRPr="005B035D">
        <w:rPr>
          <w:rFonts w:eastAsia="Times New Roman" w:cs="Arial"/>
          <w:color w:val="000000"/>
          <w:szCs w:val="20"/>
          <w:lang w:eastAsia="fi-FI"/>
        </w:rPr>
        <w:t xml:space="preserve">eri tahoilta </w:t>
      </w:r>
      <w:r w:rsidRPr="005B035D">
        <w:rPr>
          <w:rFonts w:eastAsia="Times New Roman" w:cs="Arial"/>
          <w:color w:val="000000"/>
          <w:szCs w:val="20"/>
          <w:lang w:eastAsia="fi-FI"/>
        </w:rPr>
        <w:t>pyydettiin l</w:t>
      </w:r>
      <w:r w:rsidR="004354B1">
        <w:rPr>
          <w:rFonts w:eastAsia="Times New Roman" w:cs="Arial"/>
          <w:color w:val="000000"/>
          <w:szCs w:val="20"/>
          <w:lang w:eastAsia="fi-FI"/>
        </w:rPr>
        <w:t xml:space="preserve">aajasti hanke-ehdotuksia </w:t>
      </w:r>
      <w:r w:rsidRPr="005B035D">
        <w:rPr>
          <w:rFonts w:eastAsia="Times New Roman" w:cs="Arial"/>
          <w:color w:val="000000"/>
          <w:szCs w:val="20"/>
          <w:lang w:eastAsia="fi-FI"/>
        </w:rPr>
        <w:t xml:space="preserve">ohjelman toimeenpanoon kesän 2015 aikana. </w:t>
      </w:r>
    </w:p>
    <w:p w14:paraId="28820E5E" w14:textId="30BEEDFE" w:rsidR="00647B38" w:rsidRPr="005B035D" w:rsidRDefault="003D67B9" w:rsidP="00DB34F1">
      <w:pPr>
        <w:spacing w:line="360" w:lineRule="auto"/>
        <w:contextualSpacing/>
        <w:jc w:val="both"/>
        <w:rPr>
          <w:rFonts w:eastAsia="Times New Roman" w:cs="Arial"/>
          <w:color w:val="000000"/>
          <w:szCs w:val="20"/>
          <w:lang w:eastAsia="fi-FI"/>
        </w:rPr>
      </w:pPr>
      <w:r w:rsidRPr="005B035D">
        <w:rPr>
          <w:rFonts w:eastAsia="Times New Roman" w:cs="Arial"/>
          <w:color w:val="000000"/>
          <w:szCs w:val="20"/>
          <w:lang w:eastAsia="fi-FI"/>
        </w:rPr>
        <w:t xml:space="preserve">TOPSU:lla ohjataan ennen kaikkea hanketoimintaa siten, että maakuntaohjelman strategiset linjaukset ja painopisteet tulevat huomioiduksi, eri rahoittajatahojen rahoituskriteerit täytetään ja Kainuun </w:t>
      </w:r>
      <w:r w:rsidR="00647B38" w:rsidRPr="005B035D">
        <w:rPr>
          <w:rFonts w:eastAsia="Times New Roman" w:cs="Arial"/>
          <w:color w:val="000000"/>
          <w:szCs w:val="20"/>
          <w:lang w:eastAsia="fi-FI"/>
        </w:rPr>
        <w:t>elinvoimaa edistetään</w:t>
      </w:r>
      <w:r w:rsidR="007C5BE8">
        <w:rPr>
          <w:rFonts w:eastAsia="Times New Roman" w:cs="Arial"/>
          <w:color w:val="000000"/>
          <w:szCs w:val="20"/>
          <w:lang w:eastAsia="fi-FI"/>
        </w:rPr>
        <w:t>. Kehittämistyötä tehdään, ennakoiden rakennemuutoksia,</w:t>
      </w:r>
      <w:r w:rsidRPr="005B035D">
        <w:rPr>
          <w:rFonts w:eastAsia="Times New Roman" w:cs="Arial"/>
          <w:color w:val="000000"/>
          <w:szCs w:val="20"/>
          <w:lang w:eastAsia="fi-FI"/>
        </w:rPr>
        <w:t xml:space="preserve"> mahdollisimman konkreettisilla sekä yritystoimi</w:t>
      </w:r>
      <w:r w:rsidR="00647B38" w:rsidRPr="005B035D">
        <w:rPr>
          <w:rFonts w:eastAsia="Times New Roman" w:cs="Arial"/>
          <w:color w:val="000000"/>
          <w:szCs w:val="20"/>
          <w:lang w:eastAsia="fi-FI"/>
        </w:rPr>
        <w:t>nnan kehittymistä edistävillä</w:t>
      </w:r>
      <w:r w:rsidRPr="005B035D">
        <w:rPr>
          <w:rFonts w:eastAsia="Times New Roman" w:cs="Arial"/>
          <w:color w:val="000000"/>
          <w:szCs w:val="20"/>
          <w:lang w:eastAsia="fi-FI"/>
        </w:rPr>
        <w:t xml:space="preserve"> toimenpiteillä, joita ovat</w:t>
      </w:r>
    </w:p>
    <w:p w14:paraId="7E1BBCD5" w14:textId="0BD49A6A" w:rsidR="00647B38" w:rsidRPr="005B035D" w:rsidRDefault="00647B38" w:rsidP="00E94674">
      <w:pPr>
        <w:pStyle w:val="Luettelokappale"/>
        <w:numPr>
          <w:ilvl w:val="0"/>
          <w:numId w:val="2"/>
        </w:numPr>
        <w:spacing w:line="360" w:lineRule="auto"/>
        <w:ind w:left="357" w:hanging="357"/>
        <w:rPr>
          <w:rFonts w:eastAsia="Times New Roman" w:cs="Arial"/>
          <w:color w:val="000000"/>
          <w:szCs w:val="20"/>
          <w:lang w:eastAsia="fi-FI"/>
        </w:rPr>
      </w:pPr>
      <w:r w:rsidRPr="005B035D">
        <w:rPr>
          <w:rFonts w:eastAsia="Times New Roman" w:cs="Arial"/>
          <w:color w:val="000000"/>
          <w:szCs w:val="20"/>
          <w:lang w:eastAsia="fi-FI"/>
        </w:rPr>
        <w:t>edunajamistoimenpiteet</w:t>
      </w:r>
      <w:r w:rsidR="004354B1">
        <w:rPr>
          <w:rFonts w:eastAsia="Times New Roman" w:cs="Arial"/>
          <w:color w:val="000000"/>
          <w:szCs w:val="20"/>
          <w:lang w:eastAsia="fi-FI"/>
        </w:rPr>
        <w:t xml:space="preserve"> ja laaja aluepolitiikka (alueeseen vaikuttava yhteiskuntapolitiikka)</w:t>
      </w:r>
    </w:p>
    <w:p w14:paraId="101FA585" w14:textId="77777777" w:rsidR="00647B38" w:rsidRPr="005B035D" w:rsidRDefault="003D67B9" w:rsidP="00E94674">
      <w:pPr>
        <w:pStyle w:val="Luettelokappale"/>
        <w:numPr>
          <w:ilvl w:val="0"/>
          <w:numId w:val="2"/>
        </w:numPr>
        <w:spacing w:line="360" w:lineRule="auto"/>
        <w:ind w:left="357" w:hanging="357"/>
        <w:rPr>
          <w:rFonts w:eastAsia="Times New Roman" w:cs="Arial"/>
          <w:color w:val="000000"/>
          <w:szCs w:val="20"/>
          <w:lang w:eastAsia="fi-FI"/>
        </w:rPr>
      </w:pPr>
      <w:r w:rsidRPr="005B035D">
        <w:rPr>
          <w:rFonts w:eastAsia="Times New Roman" w:cs="Arial"/>
          <w:color w:val="000000"/>
          <w:szCs w:val="20"/>
          <w:lang w:eastAsia="fi-FI"/>
        </w:rPr>
        <w:t>aluekehittämis- ja yrityshankkeet</w:t>
      </w:r>
    </w:p>
    <w:p w14:paraId="472179C3" w14:textId="0FBB96DC" w:rsidR="003D67B9" w:rsidRPr="005B035D" w:rsidRDefault="003D67B9" w:rsidP="00E94674">
      <w:pPr>
        <w:pStyle w:val="Luettelokappale"/>
        <w:numPr>
          <w:ilvl w:val="0"/>
          <w:numId w:val="2"/>
        </w:numPr>
        <w:spacing w:line="360" w:lineRule="auto"/>
        <w:ind w:left="357" w:hanging="357"/>
        <w:rPr>
          <w:rFonts w:eastAsia="Times New Roman" w:cs="Arial"/>
          <w:color w:val="000000"/>
          <w:szCs w:val="20"/>
          <w:lang w:eastAsia="fi-FI"/>
        </w:rPr>
      </w:pPr>
      <w:r w:rsidRPr="005B035D">
        <w:rPr>
          <w:rFonts w:eastAsia="Times New Roman" w:cs="Arial"/>
          <w:color w:val="000000"/>
          <w:szCs w:val="20"/>
          <w:lang w:eastAsia="fi-FI"/>
        </w:rPr>
        <w:t>edellytyksiä luovat yhteistyö-, kaavoitus- ja infrastruktuurihankkeet</w:t>
      </w:r>
    </w:p>
    <w:p w14:paraId="6A48F791" w14:textId="56991655" w:rsidR="003D67B9" w:rsidRPr="005B035D" w:rsidRDefault="003D67B9" w:rsidP="003F5449">
      <w:pPr>
        <w:spacing w:before="120" w:after="120" w:line="360" w:lineRule="auto"/>
        <w:jc w:val="both"/>
        <w:rPr>
          <w:rFonts w:eastAsia="Times New Roman" w:cs="Arial"/>
          <w:color w:val="000000"/>
          <w:szCs w:val="20"/>
          <w:lang w:eastAsia="fi-FI"/>
        </w:rPr>
      </w:pPr>
      <w:r w:rsidRPr="005B035D">
        <w:rPr>
          <w:rFonts w:eastAsia="Times New Roman" w:cs="Arial"/>
          <w:color w:val="000000"/>
          <w:szCs w:val="20"/>
          <w:lang w:eastAsia="fi-FI"/>
        </w:rPr>
        <w:t xml:space="preserve">On huomattava, että </w:t>
      </w:r>
      <w:r w:rsidR="00647B38" w:rsidRPr="005B035D">
        <w:rPr>
          <w:rFonts w:eastAsia="Times New Roman" w:cs="Arial"/>
          <w:color w:val="000000"/>
          <w:szCs w:val="20"/>
          <w:lang w:eastAsia="fi-FI"/>
        </w:rPr>
        <w:t xml:space="preserve">kaikki </w:t>
      </w:r>
      <w:r w:rsidRPr="005B035D">
        <w:rPr>
          <w:rFonts w:eastAsia="Times New Roman" w:cs="Arial"/>
          <w:color w:val="000000"/>
          <w:szCs w:val="20"/>
          <w:lang w:eastAsia="fi-FI"/>
        </w:rPr>
        <w:t xml:space="preserve">TOPSU:n kehittämislinjaukset tai kärkitoimenpiteet eivät etene toteutukseen </w:t>
      </w:r>
      <w:r w:rsidR="00647B38" w:rsidRPr="005B035D">
        <w:rPr>
          <w:rFonts w:eastAsia="Times New Roman" w:cs="Arial"/>
          <w:color w:val="000000"/>
          <w:szCs w:val="20"/>
          <w:lang w:eastAsia="fi-FI"/>
        </w:rPr>
        <w:t xml:space="preserve">välittömästi </w:t>
      </w:r>
      <w:r w:rsidRPr="005B035D">
        <w:rPr>
          <w:rFonts w:eastAsia="Times New Roman" w:cs="Arial"/>
          <w:color w:val="000000"/>
          <w:szCs w:val="20"/>
          <w:lang w:eastAsia="fi-FI"/>
        </w:rPr>
        <w:t xml:space="preserve">– ja toisaalta toteutukseen voidaan ottaa myös sellaisia toimenpiteitä, joita TOPSU:ssa ei ole mainittu. </w:t>
      </w:r>
    </w:p>
    <w:p w14:paraId="31B9C521" w14:textId="77777777" w:rsidR="000A417E" w:rsidRDefault="00647B38" w:rsidP="003F5449">
      <w:pPr>
        <w:spacing w:before="120" w:after="120" w:line="360" w:lineRule="auto"/>
        <w:jc w:val="both"/>
        <w:rPr>
          <w:rFonts w:eastAsia="Times New Roman" w:cs="Arial"/>
          <w:color w:val="000000"/>
          <w:szCs w:val="20"/>
          <w:lang w:eastAsia="fi-FI"/>
        </w:rPr>
      </w:pPr>
      <w:r w:rsidRPr="005B035D">
        <w:rPr>
          <w:rFonts w:eastAsia="Times New Roman" w:cs="Arial"/>
          <w:color w:val="000000"/>
          <w:szCs w:val="20"/>
          <w:lang w:eastAsia="fi-FI"/>
        </w:rPr>
        <w:lastRenderedPageBreak/>
        <w:t>T</w:t>
      </w:r>
      <w:r w:rsidR="003D67B9" w:rsidRPr="005B035D">
        <w:rPr>
          <w:rFonts w:eastAsia="Times New Roman" w:cs="Arial"/>
          <w:color w:val="000000"/>
          <w:szCs w:val="20"/>
          <w:lang w:eastAsia="fi-FI"/>
        </w:rPr>
        <w:t>oimeenpanosuunnitelman valmistelussa huomio</w:t>
      </w:r>
      <w:r w:rsidRPr="005B035D">
        <w:rPr>
          <w:rFonts w:eastAsia="Times New Roman" w:cs="Arial"/>
          <w:color w:val="000000"/>
          <w:szCs w:val="20"/>
          <w:lang w:eastAsia="fi-FI"/>
        </w:rPr>
        <w:t xml:space="preserve"> on kiinnittynyt lähinnä alkaneen</w:t>
      </w:r>
      <w:r w:rsidR="003D67B9" w:rsidRPr="005B035D">
        <w:rPr>
          <w:rFonts w:eastAsia="Times New Roman" w:cs="Arial"/>
          <w:color w:val="000000"/>
          <w:szCs w:val="20"/>
          <w:lang w:eastAsia="fi-FI"/>
        </w:rPr>
        <w:t xml:space="preserve"> rakennerahas</w:t>
      </w:r>
      <w:r w:rsidRPr="005B035D">
        <w:rPr>
          <w:rFonts w:eastAsia="Times New Roman" w:cs="Arial"/>
          <w:color w:val="000000"/>
          <w:szCs w:val="20"/>
          <w:lang w:eastAsia="fi-FI"/>
        </w:rPr>
        <w:t>to-ohjelma</w:t>
      </w:r>
      <w:r w:rsidR="00065DEB">
        <w:rPr>
          <w:rFonts w:eastAsia="Times New Roman" w:cs="Arial"/>
          <w:color w:val="000000"/>
          <w:szCs w:val="20"/>
          <w:lang w:eastAsia="fi-FI"/>
        </w:rPr>
        <w:t>kauden hankekokonaisuuden</w:t>
      </w:r>
      <w:r w:rsidRPr="005B035D">
        <w:rPr>
          <w:rFonts w:eastAsia="Times New Roman" w:cs="Arial"/>
          <w:color w:val="000000"/>
          <w:szCs w:val="20"/>
          <w:lang w:eastAsia="fi-FI"/>
        </w:rPr>
        <w:t xml:space="preserve"> täydentämiseen</w:t>
      </w:r>
      <w:r w:rsidR="00BB793A" w:rsidRPr="005B035D">
        <w:rPr>
          <w:rFonts w:eastAsia="Times New Roman" w:cs="Arial"/>
          <w:color w:val="000000"/>
          <w:szCs w:val="20"/>
          <w:lang w:eastAsia="fi-FI"/>
        </w:rPr>
        <w:t xml:space="preserve"> sekä </w:t>
      </w:r>
      <w:r w:rsidR="003D67B9" w:rsidRPr="005B035D">
        <w:rPr>
          <w:rFonts w:eastAsia="Times New Roman" w:cs="Arial"/>
          <w:color w:val="000000"/>
          <w:szCs w:val="20"/>
          <w:lang w:eastAsia="fi-FI"/>
        </w:rPr>
        <w:t xml:space="preserve">Maaseutu- ja kalatalousrahastojen </w:t>
      </w:r>
      <w:r w:rsidR="00BB793A" w:rsidRPr="005B035D">
        <w:rPr>
          <w:rFonts w:eastAsia="Times New Roman" w:cs="Arial"/>
          <w:color w:val="000000"/>
          <w:szCs w:val="20"/>
          <w:lang w:eastAsia="fi-FI"/>
        </w:rPr>
        <w:t>alueelliseen suuntaamiseen</w:t>
      </w:r>
      <w:r w:rsidR="00AC66DA">
        <w:rPr>
          <w:rFonts w:eastAsia="Times New Roman" w:cs="Arial"/>
          <w:color w:val="000000"/>
          <w:szCs w:val="20"/>
          <w:lang w:eastAsia="fi-FI"/>
        </w:rPr>
        <w:t>. R</w:t>
      </w:r>
      <w:r w:rsidR="00FC24D4" w:rsidRPr="005B035D">
        <w:rPr>
          <w:rFonts w:eastAsia="Times New Roman" w:cs="Arial"/>
          <w:color w:val="000000"/>
          <w:szCs w:val="20"/>
          <w:lang w:eastAsia="fi-FI"/>
        </w:rPr>
        <w:t>aja-alue</w:t>
      </w:r>
      <w:r w:rsidR="00AC66DA">
        <w:rPr>
          <w:rFonts w:eastAsia="Times New Roman" w:cs="Arial"/>
          <w:color w:val="000000"/>
          <w:szCs w:val="20"/>
          <w:lang w:eastAsia="fi-FI"/>
        </w:rPr>
        <w:t>ohjelmat</w:t>
      </w:r>
      <w:r w:rsidR="00FC24D4" w:rsidRPr="005B035D">
        <w:rPr>
          <w:rFonts w:eastAsia="Times New Roman" w:cs="Arial"/>
          <w:color w:val="000000"/>
          <w:szCs w:val="20"/>
          <w:lang w:eastAsia="fi-FI"/>
        </w:rPr>
        <w:t xml:space="preserve"> ja</w:t>
      </w:r>
      <w:r w:rsidR="003D67B9" w:rsidRPr="005B035D">
        <w:rPr>
          <w:rFonts w:eastAsia="Times New Roman" w:cs="Arial"/>
          <w:color w:val="000000"/>
          <w:szCs w:val="20"/>
          <w:lang w:eastAsia="fi-FI"/>
        </w:rPr>
        <w:t xml:space="preserve"> Euroopan </w:t>
      </w:r>
      <w:r w:rsidR="00BB793A" w:rsidRPr="005B035D">
        <w:rPr>
          <w:rFonts w:eastAsia="Times New Roman" w:cs="Arial"/>
          <w:color w:val="000000"/>
          <w:szCs w:val="20"/>
          <w:lang w:eastAsia="fi-FI"/>
        </w:rPr>
        <w:t>alueellisen yhteistyön ohjelmat käynnistynevät</w:t>
      </w:r>
      <w:r w:rsidR="003D67B9" w:rsidRPr="005B035D">
        <w:rPr>
          <w:rFonts w:eastAsia="Times New Roman" w:cs="Arial"/>
          <w:color w:val="000000"/>
          <w:szCs w:val="20"/>
          <w:lang w:eastAsia="fi-FI"/>
        </w:rPr>
        <w:t xml:space="preserve"> vuo</w:t>
      </w:r>
      <w:r w:rsidR="00BB793A" w:rsidRPr="005B035D">
        <w:rPr>
          <w:rFonts w:eastAsia="Times New Roman" w:cs="Arial"/>
          <w:color w:val="000000"/>
          <w:szCs w:val="20"/>
          <w:lang w:eastAsia="fi-FI"/>
        </w:rPr>
        <w:t>den</w:t>
      </w:r>
      <w:r w:rsidR="003D67B9" w:rsidRPr="005B035D">
        <w:rPr>
          <w:rFonts w:eastAsia="Times New Roman" w:cs="Arial"/>
          <w:color w:val="000000"/>
          <w:szCs w:val="20"/>
          <w:lang w:eastAsia="fi-FI"/>
        </w:rPr>
        <w:t xml:space="preserve"> 2</w:t>
      </w:r>
      <w:r w:rsidR="00077638">
        <w:rPr>
          <w:rFonts w:eastAsia="Times New Roman" w:cs="Arial"/>
          <w:color w:val="000000"/>
          <w:szCs w:val="20"/>
          <w:lang w:eastAsia="fi-FI"/>
        </w:rPr>
        <w:t>016 aikana,</w:t>
      </w:r>
      <w:r w:rsidR="00BB793A" w:rsidRPr="005B035D">
        <w:rPr>
          <w:rFonts w:eastAsia="Times New Roman" w:cs="Arial"/>
          <w:color w:val="000000"/>
          <w:szCs w:val="20"/>
          <w:lang w:eastAsia="fi-FI"/>
        </w:rPr>
        <w:t xml:space="preserve"> näi</w:t>
      </w:r>
      <w:r w:rsidR="000A417E">
        <w:rPr>
          <w:rFonts w:eastAsia="Times New Roman" w:cs="Arial"/>
          <w:color w:val="000000"/>
          <w:szCs w:val="20"/>
          <w:lang w:eastAsia="fi-FI"/>
        </w:rPr>
        <w:t>den</w:t>
      </w:r>
      <w:r w:rsidR="00077638">
        <w:rPr>
          <w:rFonts w:eastAsia="Times New Roman" w:cs="Arial"/>
          <w:color w:val="000000"/>
          <w:szCs w:val="20"/>
          <w:lang w:eastAsia="fi-FI"/>
        </w:rPr>
        <w:t xml:space="preserve"> </w:t>
      </w:r>
      <w:r w:rsidR="000A417E">
        <w:rPr>
          <w:rFonts w:eastAsia="Times New Roman" w:cs="Arial"/>
          <w:color w:val="000000"/>
          <w:szCs w:val="20"/>
          <w:lang w:eastAsia="fi-FI"/>
        </w:rPr>
        <w:t>käynnistymis</w:t>
      </w:r>
      <w:r w:rsidR="00077638">
        <w:rPr>
          <w:rFonts w:eastAsia="Times New Roman" w:cs="Arial"/>
          <w:color w:val="000000"/>
          <w:szCs w:val="20"/>
          <w:lang w:eastAsia="fi-FI"/>
        </w:rPr>
        <w:t xml:space="preserve">prosesseja seurataan ja niissä ollaan </w:t>
      </w:r>
      <w:r w:rsidR="000A417E">
        <w:rPr>
          <w:rFonts w:eastAsia="Times New Roman" w:cs="Arial"/>
          <w:color w:val="000000"/>
          <w:szCs w:val="20"/>
          <w:lang w:eastAsia="fi-FI"/>
        </w:rPr>
        <w:t>aktiivi</w:t>
      </w:r>
      <w:r w:rsidR="000A417E" w:rsidRPr="005B035D">
        <w:rPr>
          <w:rFonts w:eastAsia="Times New Roman" w:cs="Arial"/>
          <w:color w:val="000000"/>
          <w:szCs w:val="20"/>
          <w:lang w:eastAsia="fi-FI"/>
        </w:rPr>
        <w:t>s</w:t>
      </w:r>
      <w:r w:rsidR="000A417E">
        <w:rPr>
          <w:rFonts w:eastAsia="Times New Roman" w:cs="Arial"/>
          <w:color w:val="000000"/>
          <w:szCs w:val="20"/>
          <w:lang w:eastAsia="fi-FI"/>
        </w:rPr>
        <w:t>es</w:t>
      </w:r>
      <w:r w:rsidR="000A417E" w:rsidRPr="005B035D">
        <w:rPr>
          <w:rFonts w:eastAsia="Times New Roman" w:cs="Arial"/>
          <w:color w:val="000000"/>
          <w:szCs w:val="20"/>
          <w:lang w:eastAsia="fi-FI"/>
        </w:rPr>
        <w:t>ti</w:t>
      </w:r>
      <w:r w:rsidR="000A417E">
        <w:rPr>
          <w:rFonts w:eastAsia="Times New Roman" w:cs="Arial"/>
          <w:color w:val="000000"/>
          <w:szCs w:val="20"/>
          <w:lang w:eastAsia="fi-FI"/>
        </w:rPr>
        <w:t xml:space="preserve"> </w:t>
      </w:r>
      <w:r w:rsidR="00077638">
        <w:rPr>
          <w:rFonts w:eastAsia="Times New Roman" w:cs="Arial"/>
          <w:color w:val="000000"/>
          <w:szCs w:val="20"/>
          <w:lang w:eastAsia="fi-FI"/>
        </w:rPr>
        <w:t>mukana</w:t>
      </w:r>
      <w:r w:rsidR="00BB793A" w:rsidRPr="005B035D">
        <w:rPr>
          <w:rFonts w:eastAsia="Times New Roman" w:cs="Arial"/>
          <w:color w:val="000000"/>
          <w:szCs w:val="20"/>
          <w:lang w:eastAsia="fi-FI"/>
        </w:rPr>
        <w:t>.</w:t>
      </w:r>
      <w:r w:rsidR="003D67B9" w:rsidRPr="005B035D">
        <w:rPr>
          <w:rFonts w:eastAsia="Times New Roman" w:cs="Arial"/>
          <w:color w:val="000000"/>
          <w:szCs w:val="20"/>
          <w:lang w:eastAsia="fi-FI"/>
        </w:rPr>
        <w:t xml:space="preserve"> </w:t>
      </w:r>
    </w:p>
    <w:p w14:paraId="6CC506F4" w14:textId="6177C764" w:rsidR="002F6B2F" w:rsidRPr="005B035D" w:rsidRDefault="003D67B9" w:rsidP="003F5449">
      <w:pPr>
        <w:spacing w:before="120" w:after="120" w:line="360" w:lineRule="auto"/>
        <w:jc w:val="both"/>
        <w:rPr>
          <w:rFonts w:eastAsia="Times New Roman" w:cs="Arial"/>
          <w:color w:val="000000"/>
          <w:szCs w:val="20"/>
          <w:lang w:eastAsia="fi-FI"/>
        </w:rPr>
      </w:pPr>
      <w:r w:rsidRPr="005B035D">
        <w:rPr>
          <w:rFonts w:eastAsia="Times New Roman" w:cs="Arial"/>
          <w:color w:val="000000"/>
          <w:szCs w:val="20"/>
          <w:lang w:eastAsia="fi-FI"/>
        </w:rPr>
        <w:t>Kaiken kaikkiaan alueelle suoraan suunnattujen kehittä</w:t>
      </w:r>
      <w:r w:rsidR="00AC66DA">
        <w:rPr>
          <w:rFonts w:eastAsia="Times New Roman" w:cs="Arial"/>
          <w:color w:val="000000"/>
          <w:szCs w:val="20"/>
          <w:lang w:eastAsia="fi-FI"/>
        </w:rPr>
        <w:t xml:space="preserve">misresurssien </w:t>
      </w:r>
      <w:r w:rsidR="00485736">
        <w:rPr>
          <w:rFonts w:eastAsia="Times New Roman" w:cs="Arial"/>
          <w:color w:val="000000"/>
          <w:szCs w:val="20"/>
          <w:lang w:eastAsia="fi-FI"/>
        </w:rPr>
        <w:t xml:space="preserve">vähennyttyä ja ohjelmakauden edetessä </w:t>
      </w:r>
      <w:r w:rsidR="00AC66DA">
        <w:rPr>
          <w:rFonts w:eastAsia="Times New Roman" w:cs="Arial"/>
          <w:color w:val="000000"/>
          <w:szCs w:val="20"/>
          <w:lang w:eastAsia="fi-FI"/>
        </w:rPr>
        <w:t>vähetessä eri toimijoita kannustetaan ja tuetaan hyödyntämään</w:t>
      </w:r>
      <w:r w:rsidR="00485736">
        <w:rPr>
          <w:rFonts w:eastAsia="Times New Roman" w:cs="Arial"/>
          <w:color w:val="000000"/>
          <w:szCs w:val="20"/>
          <w:lang w:eastAsia="fi-FI"/>
        </w:rPr>
        <w:t xml:space="preserve"> entistä tehokkaammin</w:t>
      </w:r>
      <w:r w:rsidRPr="005B035D">
        <w:rPr>
          <w:rFonts w:eastAsia="Times New Roman" w:cs="Arial"/>
          <w:color w:val="000000"/>
          <w:szCs w:val="20"/>
          <w:lang w:eastAsia="fi-FI"/>
        </w:rPr>
        <w:t xml:space="preserve"> </w:t>
      </w:r>
      <w:r w:rsidR="00AC66DA">
        <w:rPr>
          <w:rFonts w:eastAsia="Times New Roman" w:cs="Arial"/>
          <w:color w:val="000000"/>
          <w:szCs w:val="20"/>
          <w:lang w:eastAsia="fi-FI"/>
        </w:rPr>
        <w:t>valtakunnallisesti tai kansainvälisesti</w:t>
      </w:r>
      <w:r w:rsidRPr="005B035D">
        <w:rPr>
          <w:rFonts w:eastAsia="Times New Roman" w:cs="Arial"/>
          <w:color w:val="000000"/>
          <w:szCs w:val="20"/>
          <w:lang w:eastAsia="fi-FI"/>
        </w:rPr>
        <w:t xml:space="preserve"> kilpailtuja rahoituslähte</w:t>
      </w:r>
      <w:r w:rsidR="00AD20B6">
        <w:rPr>
          <w:rFonts w:eastAsia="Times New Roman" w:cs="Arial"/>
          <w:color w:val="000000"/>
          <w:szCs w:val="20"/>
          <w:lang w:eastAsia="fi-FI"/>
        </w:rPr>
        <w:t>itä hankkeiden toteuttamiseksi</w:t>
      </w:r>
      <w:r w:rsidR="008B0BC2">
        <w:rPr>
          <w:rFonts w:eastAsia="Times New Roman" w:cs="Arial"/>
          <w:color w:val="000000"/>
          <w:szCs w:val="20"/>
          <w:lang w:eastAsia="fi-FI"/>
        </w:rPr>
        <w:t>.</w:t>
      </w:r>
      <w:r w:rsidR="00AD20B6">
        <w:rPr>
          <w:rFonts w:eastAsia="Times New Roman" w:cs="Arial"/>
          <w:color w:val="000000"/>
          <w:szCs w:val="20"/>
          <w:lang w:eastAsia="fi-FI"/>
        </w:rPr>
        <w:t xml:space="preserve"> </w:t>
      </w:r>
      <w:r w:rsidR="008B0BC2">
        <w:rPr>
          <w:rFonts w:eastAsia="Times New Roman" w:cs="Arial"/>
          <w:color w:val="000000"/>
          <w:szCs w:val="20"/>
          <w:lang w:eastAsia="fi-FI"/>
        </w:rPr>
        <w:t>E</w:t>
      </w:r>
      <w:r w:rsidRPr="005B035D">
        <w:rPr>
          <w:rFonts w:eastAsia="Times New Roman" w:cs="Arial"/>
          <w:color w:val="000000"/>
          <w:szCs w:val="20"/>
          <w:lang w:eastAsia="fi-FI"/>
        </w:rPr>
        <w:t>si</w:t>
      </w:r>
      <w:r w:rsidR="00AC66DA">
        <w:rPr>
          <w:rFonts w:eastAsia="Times New Roman" w:cs="Arial"/>
          <w:color w:val="000000"/>
          <w:szCs w:val="20"/>
          <w:lang w:eastAsia="fi-FI"/>
        </w:rPr>
        <w:t>merkiksi</w:t>
      </w:r>
      <w:r w:rsidRPr="005B035D">
        <w:rPr>
          <w:rFonts w:eastAsia="Times New Roman" w:cs="Arial"/>
          <w:color w:val="000000"/>
          <w:szCs w:val="20"/>
          <w:lang w:eastAsia="fi-FI"/>
        </w:rPr>
        <w:t xml:space="preserve"> </w:t>
      </w:r>
      <w:r w:rsidR="008B0BC2">
        <w:rPr>
          <w:rFonts w:eastAsia="Times New Roman" w:cs="Arial"/>
          <w:color w:val="000000"/>
          <w:szCs w:val="20"/>
          <w:lang w:eastAsia="fi-FI"/>
        </w:rPr>
        <w:t>hallituksen kärkihankkeet, valtakunnallinen ESR- ja TEKES-rahoitus ovat tärkeitä lähteitä.</w:t>
      </w:r>
      <w:r w:rsidR="00AD20B6">
        <w:rPr>
          <w:rFonts w:eastAsia="Times New Roman" w:cs="Arial"/>
          <w:color w:val="000000"/>
          <w:szCs w:val="20"/>
          <w:lang w:eastAsia="fi-FI"/>
        </w:rPr>
        <w:t xml:space="preserve"> </w:t>
      </w:r>
      <w:r w:rsidR="008B0BC2">
        <w:rPr>
          <w:rFonts w:eastAsia="Times New Roman" w:cs="Arial"/>
          <w:color w:val="000000"/>
          <w:szCs w:val="20"/>
          <w:lang w:eastAsia="fi-FI"/>
        </w:rPr>
        <w:t>TEKES-rahoitus</w:t>
      </w:r>
      <w:r w:rsidR="00AD20B6">
        <w:rPr>
          <w:rFonts w:eastAsia="Times New Roman" w:cs="Arial"/>
          <w:color w:val="000000"/>
          <w:szCs w:val="20"/>
          <w:lang w:eastAsia="fi-FI"/>
        </w:rPr>
        <w:t xml:space="preserve"> on viime vuosina selvästi vähentynyt ja </w:t>
      </w:r>
      <w:r w:rsidR="008B0BC2">
        <w:rPr>
          <w:rFonts w:eastAsia="Times New Roman" w:cs="Arial"/>
          <w:color w:val="000000"/>
          <w:szCs w:val="20"/>
          <w:lang w:eastAsia="fi-FI"/>
        </w:rPr>
        <w:t xml:space="preserve">se on </w:t>
      </w:r>
      <w:r w:rsidR="00AD20B6">
        <w:rPr>
          <w:rFonts w:eastAsia="Times New Roman" w:cs="Arial"/>
          <w:color w:val="000000"/>
          <w:szCs w:val="20"/>
          <w:lang w:eastAsia="fi-FI"/>
        </w:rPr>
        <w:t>suunnattu ennen kaikkea tutkimustulosten kaupallistamiseen</w:t>
      </w:r>
      <w:r w:rsidR="008B0BC2">
        <w:rPr>
          <w:rFonts w:eastAsia="Times New Roman" w:cs="Arial"/>
          <w:color w:val="000000"/>
          <w:szCs w:val="20"/>
          <w:lang w:eastAsia="fi-FI"/>
        </w:rPr>
        <w:t xml:space="preserve"> –</w:t>
      </w:r>
      <w:r w:rsidRPr="005B035D">
        <w:rPr>
          <w:rFonts w:eastAsia="Times New Roman" w:cs="Arial"/>
          <w:color w:val="000000"/>
          <w:szCs w:val="20"/>
          <w:lang w:eastAsia="fi-FI"/>
        </w:rPr>
        <w:t xml:space="preserve"> </w:t>
      </w:r>
      <w:r w:rsidR="008B0BC2">
        <w:rPr>
          <w:rFonts w:eastAsia="Times New Roman" w:cs="Arial"/>
          <w:color w:val="000000"/>
          <w:szCs w:val="20"/>
          <w:lang w:eastAsia="fi-FI"/>
        </w:rPr>
        <w:t>m</w:t>
      </w:r>
      <w:r w:rsidR="000A417E">
        <w:rPr>
          <w:rFonts w:eastAsia="Times New Roman" w:cs="Arial"/>
          <w:color w:val="000000"/>
          <w:szCs w:val="20"/>
          <w:lang w:eastAsia="fi-FI"/>
        </w:rPr>
        <w:t>yös Kainuussa on painetta TEKES-rahan käytölle, vaikka potentiaalisia hanketoimijoita on vähän.</w:t>
      </w:r>
    </w:p>
    <w:p w14:paraId="4DAECDAA" w14:textId="392D77C8" w:rsidR="003022FF" w:rsidRPr="00AB719D" w:rsidRDefault="005B035D" w:rsidP="00761B20">
      <w:pPr>
        <w:pStyle w:val="Otsikko2"/>
        <w:spacing w:before="240" w:after="240"/>
        <w:rPr>
          <w:sz w:val="28"/>
          <w:szCs w:val="28"/>
        </w:rPr>
      </w:pPr>
      <w:bookmarkStart w:id="7" w:name="_Toc431545662"/>
      <w:r w:rsidRPr="00AB719D">
        <w:rPr>
          <w:sz w:val="28"/>
          <w:szCs w:val="28"/>
        </w:rPr>
        <w:t>Kainuu-ohjelma</w:t>
      </w:r>
      <w:r w:rsidR="000445A8" w:rsidRPr="00AB719D">
        <w:rPr>
          <w:sz w:val="28"/>
          <w:szCs w:val="28"/>
        </w:rPr>
        <w:t>n kehittämislinjaukset</w:t>
      </w:r>
      <w:bookmarkEnd w:id="7"/>
    </w:p>
    <w:p w14:paraId="506F0921" w14:textId="39A43634" w:rsidR="005B035D" w:rsidRPr="00930DC0" w:rsidRDefault="005B035D" w:rsidP="000C2EE2">
      <w:pPr>
        <w:spacing w:before="120" w:after="120" w:line="360" w:lineRule="auto"/>
        <w:jc w:val="both"/>
        <w:rPr>
          <w:rFonts w:eastAsia="Times New Roman" w:cs="Arial"/>
          <w:color w:val="000000"/>
          <w:szCs w:val="20"/>
          <w:lang w:eastAsia="fi-FI"/>
        </w:rPr>
      </w:pPr>
      <w:r w:rsidRPr="00930DC0">
        <w:rPr>
          <w:rFonts w:eastAsia="Times New Roman" w:cs="Arial"/>
          <w:color w:val="000000"/>
          <w:szCs w:val="20"/>
          <w:lang w:eastAsia="fi-FI"/>
        </w:rPr>
        <w:t>Kainuu-ohjelma muodostuu maakuntasuunnitelmasta 2035 ja maakunt</w:t>
      </w:r>
      <w:r>
        <w:rPr>
          <w:rFonts w:eastAsia="Times New Roman" w:cs="Arial"/>
          <w:color w:val="000000"/>
          <w:szCs w:val="20"/>
          <w:lang w:eastAsia="fi-FI"/>
        </w:rPr>
        <w:t>aohjelmasta 2014–</w:t>
      </w:r>
      <w:r w:rsidRPr="00930DC0">
        <w:rPr>
          <w:rFonts w:eastAsia="Times New Roman" w:cs="Arial"/>
          <w:color w:val="000000"/>
          <w:szCs w:val="20"/>
          <w:lang w:eastAsia="fi-FI"/>
        </w:rPr>
        <w:t xml:space="preserve">2017. Maakuntasuunnitelma linjaa maakunnan kehittämisen tavoitteet pitkällä aikavälillä ja maakuntaohjelma lähiajan </w:t>
      </w:r>
      <w:r w:rsidR="000C2EE2">
        <w:rPr>
          <w:rFonts w:eastAsia="Times New Roman" w:cs="Arial"/>
          <w:color w:val="000000"/>
          <w:szCs w:val="20"/>
          <w:lang w:eastAsia="fi-FI"/>
        </w:rPr>
        <w:t xml:space="preserve">(maakuntavaltuustokauden) </w:t>
      </w:r>
      <w:r w:rsidRPr="00930DC0">
        <w:rPr>
          <w:rFonts w:eastAsia="Times New Roman" w:cs="Arial"/>
          <w:color w:val="000000"/>
          <w:szCs w:val="20"/>
          <w:lang w:eastAsia="fi-FI"/>
        </w:rPr>
        <w:t xml:space="preserve">kehittämisen strategiset valinnat. </w:t>
      </w:r>
      <w:r w:rsidRPr="001E1505">
        <w:rPr>
          <w:rFonts w:eastAsia="Times New Roman" w:cs="Arial"/>
          <w:color w:val="000000"/>
          <w:szCs w:val="20"/>
          <w:lang w:eastAsia="fi-FI"/>
        </w:rPr>
        <w:t>Maakuntaohjelman rinnalla maakuntakaava, maakuntaohjelman toimeenpanosuunnitelma ja yhteisesti sovittu edunvalvonta ovat kehittämistyön konkreettisia työkaluja. Maakuntakaava ohjaa ja osoittaa maakunnan kehittämisen kannalta tarpeellisia alueita.  Erilline</w:t>
      </w:r>
      <w:r w:rsidR="000C2EE2">
        <w:rPr>
          <w:rFonts w:eastAsia="Times New Roman" w:cs="Arial"/>
          <w:color w:val="000000"/>
          <w:szCs w:val="20"/>
          <w:lang w:eastAsia="fi-FI"/>
        </w:rPr>
        <w:t>n toimeenpanosuunnitelma</w:t>
      </w:r>
      <w:r w:rsidRPr="001E1505">
        <w:rPr>
          <w:rFonts w:eastAsia="Times New Roman" w:cs="Arial"/>
          <w:color w:val="000000"/>
          <w:szCs w:val="20"/>
          <w:lang w:eastAsia="fi-FI"/>
        </w:rPr>
        <w:t xml:space="preserve"> kohdentaa varojen käyttöä vuosittain hanketasolla kehittämiskohteisiin ja priorisoi edunajamisen toimenpiteitä lyhyellä aikajänteellä.</w:t>
      </w:r>
      <w:r w:rsidRPr="00930DC0">
        <w:rPr>
          <w:rFonts w:eastAsia="Times New Roman" w:cs="Arial"/>
          <w:color w:val="000000"/>
          <w:szCs w:val="20"/>
          <w:lang w:eastAsia="fi-FI"/>
        </w:rPr>
        <w:t xml:space="preserve"> </w:t>
      </w:r>
    </w:p>
    <w:p w14:paraId="4EBE06A3" w14:textId="77777777" w:rsidR="005B035D" w:rsidRPr="00930DC0" w:rsidRDefault="005B035D" w:rsidP="003F5449">
      <w:pPr>
        <w:spacing w:before="120" w:after="120" w:line="360" w:lineRule="auto"/>
        <w:jc w:val="both"/>
        <w:rPr>
          <w:rFonts w:eastAsia="Times New Roman" w:cs="Arial"/>
          <w:color w:val="000000"/>
          <w:szCs w:val="20"/>
          <w:shd w:val="clear" w:color="auto" w:fill="FFFFFF"/>
          <w:lang w:eastAsia="fi-FI"/>
        </w:rPr>
      </w:pPr>
      <w:r w:rsidRPr="00930DC0">
        <w:rPr>
          <w:rFonts w:eastAsia="Times New Roman" w:cs="Arial"/>
          <w:color w:val="000000"/>
          <w:szCs w:val="20"/>
          <w:shd w:val="clear" w:color="auto" w:fill="FFFFFF"/>
          <w:lang w:eastAsia="fi-FI"/>
        </w:rPr>
        <w:t xml:space="preserve">Kainuun tulevaisuuden visiona vuoteen 2035 on </w:t>
      </w:r>
      <w:r w:rsidRPr="00930DC0">
        <w:rPr>
          <w:rFonts w:eastAsia="Times New Roman" w:cs="Arial"/>
          <w:b/>
          <w:bCs/>
          <w:i/>
          <w:iCs/>
          <w:color w:val="000000"/>
          <w:szCs w:val="20"/>
          <w:shd w:val="clear" w:color="auto" w:fill="FFFFFF"/>
          <w:lang w:eastAsia="fi-FI"/>
        </w:rPr>
        <w:t>Hyvinvoiva ja elinvoimainen Kainuu</w:t>
      </w:r>
      <w:r w:rsidRPr="00930DC0">
        <w:rPr>
          <w:rFonts w:eastAsia="Times New Roman" w:cs="Arial"/>
          <w:i/>
          <w:iCs/>
          <w:color w:val="000000"/>
          <w:szCs w:val="20"/>
          <w:shd w:val="clear" w:color="auto" w:fill="FFFFFF"/>
          <w:lang w:eastAsia="fi-FI"/>
        </w:rPr>
        <w:t xml:space="preserve">. </w:t>
      </w:r>
      <w:r w:rsidRPr="00930DC0">
        <w:rPr>
          <w:rFonts w:eastAsia="Times New Roman" w:cs="Arial"/>
          <w:color w:val="000000"/>
          <w:szCs w:val="20"/>
          <w:shd w:val="clear" w:color="auto" w:fill="FFFFFF"/>
          <w:lang w:eastAsia="fi-FI"/>
        </w:rPr>
        <w:t>Kainuun alueellisessa profiilissa vahvuuksina korostuvat luonto, tila ja erilaiset fyysiset</w:t>
      </w:r>
      <w:r>
        <w:rPr>
          <w:rFonts w:eastAsia="Times New Roman" w:cs="Arial"/>
          <w:color w:val="000000"/>
          <w:szCs w:val="20"/>
          <w:shd w:val="clear" w:color="auto" w:fill="FFFFFF"/>
          <w:lang w:eastAsia="fi-FI"/>
        </w:rPr>
        <w:t xml:space="preserve"> resurssit sekä infrastruktuuri. Nämä yhdessä luovat </w:t>
      </w:r>
      <w:r w:rsidRPr="00930DC0">
        <w:rPr>
          <w:rFonts w:eastAsia="Times New Roman" w:cs="Arial"/>
          <w:color w:val="000000"/>
          <w:szCs w:val="20"/>
          <w:shd w:val="clear" w:color="auto" w:fill="FFFFFF"/>
          <w:lang w:eastAsia="fi-FI"/>
        </w:rPr>
        <w:t>erinomaiset puitteet aluelähtöiselle ja omaehtoiselle kehittämiselle – erityisesti biotaloudelle. Kriittisimmät ratkaistavat haasteet ovat muuttoliikkeestä johtuva väestön väheneminen, osaavan työvoiman saatavuus, työvoiman kysynnän ja tarjonnan kohtaanto, saavutettavuus, kainuulaisten hyvinvointi sekä Kainuun maakuntakuva.  </w:t>
      </w:r>
    </w:p>
    <w:p w14:paraId="6B117846" w14:textId="77777777" w:rsidR="005B035D" w:rsidRDefault="005B035D" w:rsidP="003F5449">
      <w:pPr>
        <w:spacing w:before="120" w:after="120" w:line="360" w:lineRule="auto"/>
        <w:jc w:val="both"/>
        <w:rPr>
          <w:rFonts w:eastAsia="Times New Roman" w:cs="Arial"/>
          <w:color w:val="000000"/>
          <w:szCs w:val="20"/>
          <w:shd w:val="clear" w:color="auto" w:fill="FFFFFF"/>
          <w:lang w:eastAsia="fi-FI"/>
        </w:rPr>
      </w:pPr>
      <w:r w:rsidRPr="00930DC0">
        <w:rPr>
          <w:rFonts w:eastAsia="Times New Roman" w:cs="Arial"/>
          <w:color w:val="000000"/>
          <w:szCs w:val="20"/>
          <w:shd w:val="clear" w:color="auto" w:fill="FFFFFF"/>
          <w:lang w:eastAsia="fi-FI"/>
        </w:rPr>
        <w:t xml:space="preserve">Kainuu-ohjelman tavoitteena on vastata näihin haasteisiin siten, että </w:t>
      </w:r>
      <w:r w:rsidRPr="00930DC0">
        <w:rPr>
          <w:rFonts w:eastAsia="Times New Roman" w:cs="Arial"/>
          <w:b/>
          <w:bCs/>
          <w:color w:val="000000"/>
          <w:szCs w:val="20"/>
          <w:shd w:val="clear" w:color="auto" w:fill="FFFFFF"/>
          <w:lang w:eastAsia="fi-FI"/>
        </w:rPr>
        <w:t>1)</w:t>
      </w:r>
      <w:r w:rsidRPr="00930DC0">
        <w:rPr>
          <w:rFonts w:eastAsia="Times New Roman" w:cs="Arial"/>
          <w:color w:val="000000"/>
          <w:szCs w:val="20"/>
          <w:shd w:val="clear" w:color="auto" w:fill="FFFFFF"/>
          <w:lang w:eastAsia="fi-FI"/>
        </w:rPr>
        <w:t xml:space="preserve"> </w:t>
      </w:r>
      <w:r w:rsidRPr="00930DC0">
        <w:rPr>
          <w:rFonts w:eastAsia="Times New Roman" w:cs="Arial"/>
          <w:b/>
          <w:bCs/>
          <w:color w:val="000000"/>
          <w:szCs w:val="20"/>
          <w:shd w:val="clear" w:color="auto" w:fill="FFFFFF"/>
          <w:lang w:eastAsia="fi-FI"/>
        </w:rPr>
        <w:t>elinvoimaa</w:t>
      </w:r>
      <w:r w:rsidRPr="00930DC0">
        <w:rPr>
          <w:rFonts w:eastAsia="Times New Roman" w:cs="Arial"/>
          <w:color w:val="000000"/>
          <w:szCs w:val="20"/>
          <w:shd w:val="clear" w:color="auto" w:fill="FFFFFF"/>
          <w:lang w:eastAsia="fi-FI"/>
        </w:rPr>
        <w:t xml:space="preserve"> </w:t>
      </w:r>
      <w:r w:rsidRPr="00930DC0">
        <w:rPr>
          <w:rFonts w:eastAsia="Times New Roman" w:cs="Arial"/>
          <w:b/>
          <w:bCs/>
          <w:color w:val="000000"/>
          <w:szCs w:val="20"/>
          <w:shd w:val="clear" w:color="auto" w:fill="FFFFFF"/>
          <w:lang w:eastAsia="fi-FI"/>
        </w:rPr>
        <w:t>lisäävällä ja uudistavalla</w:t>
      </w:r>
      <w:r w:rsidRPr="00930DC0">
        <w:rPr>
          <w:rFonts w:eastAsia="Times New Roman" w:cs="Arial"/>
          <w:color w:val="000000"/>
          <w:szCs w:val="20"/>
          <w:shd w:val="clear" w:color="auto" w:fill="FFFFFF"/>
          <w:lang w:eastAsia="fi-FI"/>
        </w:rPr>
        <w:t xml:space="preserve"> </w:t>
      </w:r>
      <w:r w:rsidRPr="00930DC0">
        <w:rPr>
          <w:rFonts w:eastAsia="Times New Roman" w:cs="Arial"/>
          <w:b/>
          <w:bCs/>
          <w:color w:val="000000"/>
          <w:szCs w:val="20"/>
          <w:shd w:val="clear" w:color="auto" w:fill="FFFFFF"/>
          <w:lang w:eastAsia="fi-FI"/>
        </w:rPr>
        <w:t>elinvoima- ja työllisyyspolitiikalla</w:t>
      </w:r>
      <w:r w:rsidRPr="00930DC0">
        <w:rPr>
          <w:rFonts w:eastAsia="Times New Roman" w:cs="Arial"/>
          <w:color w:val="000000"/>
          <w:szCs w:val="20"/>
          <w:shd w:val="clear" w:color="auto" w:fill="FFFFFF"/>
          <w:lang w:eastAsia="fi-FI"/>
        </w:rPr>
        <w:t xml:space="preserve">; </w:t>
      </w:r>
      <w:r w:rsidRPr="00930DC0">
        <w:rPr>
          <w:rFonts w:eastAsia="Times New Roman" w:cs="Arial"/>
          <w:b/>
          <w:bCs/>
          <w:color w:val="000000"/>
          <w:szCs w:val="20"/>
          <w:shd w:val="clear" w:color="auto" w:fill="FFFFFF"/>
          <w:lang w:eastAsia="fi-FI"/>
        </w:rPr>
        <w:t>2)</w:t>
      </w:r>
      <w:r w:rsidRPr="00930DC0">
        <w:rPr>
          <w:rFonts w:eastAsia="Times New Roman" w:cs="Arial"/>
          <w:color w:val="000000"/>
          <w:szCs w:val="20"/>
          <w:shd w:val="clear" w:color="auto" w:fill="FFFFFF"/>
          <w:lang w:eastAsia="fi-FI"/>
        </w:rPr>
        <w:t xml:space="preserve"> </w:t>
      </w:r>
      <w:r w:rsidRPr="00930DC0">
        <w:rPr>
          <w:rFonts w:eastAsia="Times New Roman" w:cs="Arial"/>
          <w:b/>
          <w:bCs/>
          <w:color w:val="000000"/>
          <w:szCs w:val="20"/>
          <w:shd w:val="clear" w:color="auto" w:fill="FFFFFF"/>
          <w:lang w:eastAsia="fi-FI"/>
        </w:rPr>
        <w:t>toimivalla aluerakenteella ja luontevalla yhteistyöllä sekä toimivilla palveluilla lisätään 3) kainuulaisten</w:t>
      </w:r>
      <w:r w:rsidRPr="00930DC0">
        <w:rPr>
          <w:rFonts w:eastAsia="Times New Roman" w:cs="Arial"/>
          <w:color w:val="000000"/>
          <w:szCs w:val="20"/>
          <w:shd w:val="clear" w:color="auto" w:fill="FFFFFF"/>
          <w:lang w:eastAsia="fi-FI"/>
        </w:rPr>
        <w:t xml:space="preserve"> </w:t>
      </w:r>
      <w:r w:rsidRPr="00930DC0">
        <w:rPr>
          <w:rFonts w:eastAsia="Times New Roman" w:cs="Arial"/>
          <w:b/>
          <w:bCs/>
          <w:color w:val="000000"/>
          <w:szCs w:val="20"/>
          <w:shd w:val="clear" w:color="auto" w:fill="FFFFFF"/>
          <w:lang w:eastAsia="fi-FI"/>
        </w:rPr>
        <w:t>hyvinvointia</w:t>
      </w:r>
      <w:r w:rsidRPr="00930DC0">
        <w:rPr>
          <w:rFonts w:eastAsia="Times New Roman" w:cs="Arial"/>
          <w:color w:val="000000"/>
          <w:szCs w:val="20"/>
          <w:shd w:val="clear" w:color="auto" w:fill="FFFFFF"/>
          <w:lang w:eastAsia="fi-FI"/>
        </w:rPr>
        <w:t xml:space="preserve">. Lopputuloksena tämä heijastuu </w:t>
      </w:r>
      <w:r w:rsidRPr="00930DC0">
        <w:rPr>
          <w:rFonts w:eastAsia="Times New Roman" w:cs="Arial"/>
          <w:b/>
          <w:bCs/>
          <w:color w:val="000000"/>
          <w:szCs w:val="20"/>
          <w:shd w:val="clear" w:color="auto" w:fill="FFFFFF"/>
          <w:lang w:eastAsia="fi-FI"/>
        </w:rPr>
        <w:t>positiiviseksi kuvaksi</w:t>
      </w:r>
      <w:r w:rsidRPr="00930DC0">
        <w:rPr>
          <w:rFonts w:eastAsia="Times New Roman" w:cs="Arial"/>
          <w:color w:val="000000"/>
          <w:szCs w:val="20"/>
          <w:shd w:val="clear" w:color="auto" w:fill="FFFFFF"/>
          <w:lang w:eastAsia="fi-FI"/>
        </w:rPr>
        <w:t xml:space="preserve"> luovuuden, rohkeuden, myönteisyyden ja yrittäjyyden maakunnasta, jonka väkiluku lähtee jälleen kasvuun. Kainuun kehittämisessä tärkeitä näkökulmia ovat </w:t>
      </w:r>
      <w:r w:rsidRPr="00930DC0">
        <w:rPr>
          <w:rFonts w:eastAsia="Times New Roman" w:cs="Arial"/>
          <w:b/>
          <w:bCs/>
          <w:color w:val="000000"/>
          <w:szCs w:val="20"/>
          <w:shd w:val="clear" w:color="auto" w:fill="FFFFFF"/>
          <w:lang w:eastAsia="fi-FI"/>
        </w:rPr>
        <w:t>osaaminen, kestävä kehitys, tasa-arvo ja yhdenvertaisuus, kans</w:t>
      </w:r>
      <w:r>
        <w:rPr>
          <w:rFonts w:eastAsia="Times New Roman" w:cs="Arial"/>
          <w:b/>
          <w:bCs/>
          <w:color w:val="000000"/>
          <w:szCs w:val="20"/>
          <w:shd w:val="clear" w:color="auto" w:fill="FFFFFF"/>
          <w:lang w:eastAsia="fi-FI"/>
        </w:rPr>
        <w:t>ainvälisyys, kulttuuri ja kainut</w:t>
      </w:r>
      <w:r w:rsidRPr="00930DC0">
        <w:rPr>
          <w:rFonts w:eastAsia="Times New Roman" w:cs="Arial"/>
          <w:b/>
          <w:bCs/>
          <w:color w:val="000000"/>
          <w:szCs w:val="20"/>
          <w:shd w:val="clear" w:color="auto" w:fill="FFFFFF"/>
          <w:lang w:eastAsia="fi-FI"/>
        </w:rPr>
        <w:t>laatuisuus sekä digitaalisuus.</w:t>
      </w:r>
      <w:r w:rsidRPr="00930DC0">
        <w:rPr>
          <w:rFonts w:eastAsia="Times New Roman" w:cs="Arial"/>
          <w:color w:val="000000"/>
          <w:szCs w:val="20"/>
          <w:shd w:val="clear" w:color="auto" w:fill="FFFFFF"/>
          <w:lang w:eastAsia="fi-FI"/>
        </w:rPr>
        <w:t xml:space="preserve"> Myös </w:t>
      </w:r>
      <w:r w:rsidRPr="00930DC0">
        <w:rPr>
          <w:rFonts w:eastAsia="Times New Roman" w:cs="Arial"/>
          <w:b/>
          <w:bCs/>
          <w:color w:val="000000"/>
          <w:szCs w:val="20"/>
          <w:shd w:val="clear" w:color="auto" w:fill="FFFFFF"/>
          <w:lang w:eastAsia="fi-FI"/>
        </w:rPr>
        <w:t xml:space="preserve">maaseutu </w:t>
      </w:r>
      <w:r w:rsidRPr="00930DC0">
        <w:rPr>
          <w:rFonts w:eastAsia="Times New Roman" w:cs="Arial"/>
          <w:color w:val="000000"/>
          <w:szCs w:val="20"/>
          <w:shd w:val="clear" w:color="auto" w:fill="FFFFFF"/>
          <w:lang w:eastAsia="fi-FI"/>
        </w:rPr>
        <w:t xml:space="preserve">ja </w:t>
      </w:r>
      <w:r w:rsidRPr="00930DC0">
        <w:rPr>
          <w:rFonts w:eastAsia="Times New Roman" w:cs="Arial"/>
          <w:b/>
          <w:bCs/>
          <w:color w:val="000000"/>
          <w:szCs w:val="20"/>
          <w:shd w:val="clear" w:color="auto" w:fill="FFFFFF"/>
          <w:lang w:eastAsia="fi-FI"/>
        </w:rPr>
        <w:t xml:space="preserve">kolmas sektori </w:t>
      </w:r>
      <w:r w:rsidRPr="00930DC0">
        <w:rPr>
          <w:rFonts w:eastAsia="Times New Roman" w:cs="Arial"/>
          <w:color w:val="000000"/>
          <w:szCs w:val="20"/>
          <w:shd w:val="clear" w:color="auto" w:fill="FFFFFF"/>
          <w:lang w:eastAsia="fi-FI"/>
        </w:rPr>
        <w:t xml:space="preserve">huomioidaan etenkin yhdenvertaisuuteen liittyen. </w:t>
      </w:r>
    </w:p>
    <w:p w14:paraId="18400633" w14:textId="77777777" w:rsidR="005B035D" w:rsidRPr="00930DC0" w:rsidRDefault="005B035D" w:rsidP="00F71867">
      <w:pPr>
        <w:spacing w:line="360" w:lineRule="auto"/>
        <w:contextualSpacing/>
        <w:jc w:val="both"/>
        <w:rPr>
          <w:rFonts w:eastAsia="Times New Roman" w:cs="Arial"/>
          <w:color w:val="000000"/>
          <w:szCs w:val="20"/>
          <w:shd w:val="clear" w:color="auto" w:fill="FFFFFF"/>
          <w:lang w:eastAsia="fi-FI"/>
        </w:rPr>
      </w:pPr>
      <w:r w:rsidRPr="00207033">
        <w:rPr>
          <w:rFonts w:eastAsia="Times New Roman" w:cs="Arial"/>
          <w:b/>
          <w:color w:val="000000"/>
          <w:szCs w:val="20"/>
          <w:shd w:val="clear" w:color="auto" w:fill="FFFFFF"/>
          <w:lang w:eastAsia="fi-FI"/>
        </w:rPr>
        <w:t>Ensimmäisenä</w:t>
      </w:r>
      <w:r w:rsidRPr="00930DC0">
        <w:rPr>
          <w:rFonts w:eastAsia="Times New Roman" w:cs="Arial"/>
          <w:color w:val="000000"/>
          <w:szCs w:val="20"/>
          <w:shd w:val="clear" w:color="auto" w:fill="FFFFFF"/>
          <w:lang w:eastAsia="fi-FI"/>
        </w:rPr>
        <w:t xml:space="preserve"> painopisteenä on </w:t>
      </w:r>
      <w:r w:rsidRPr="00930DC0">
        <w:rPr>
          <w:rFonts w:eastAsia="Times New Roman" w:cs="Arial"/>
          <w:b/>
          <w:bCs/>
          <w:color w:val="000000"/>
          <w:szCs w:val="20"/>
          <w:shd w:val="clear" w:color="auto" w:fill="FFFFFF"/>
          <w:lang w:eastAsia="fi-FI"/>
        </w:rPr>
        <w:t xml:space="preserve">elinvoimainen ja uudistuva elinkeinoelämä, </w:t>
      </w:r>
      <w:r w:rsidRPr="00930DC0">
        <w:rPr>
          <w:rFonts w:eastAsia="Times New Roman" w:cs="Arial"/>
          <w:color w:val="000000"/>
          <w:szCs w:val="20"/>
          <w:lang w:eastAsia="fi-FI"/>
        </w:rPr>
        <w:t xml:space="preserve">jonka kehittämisessä keskitytään seuraaviin kokonaisuuksiin: </w:t>
      </w:r>
    </w:p>
    <w:p w14:paraId="6B3A943D" w14:textId="77777777" w:rsidR="005B035D" w:rsidRPr="00784D87" w:rsidRDefault="005B035D" w:rsidP="00E94674">
      <w:pPr>
        <w:numPr>
          <w:ilvl w:val="0"/>
          <w:numId w:val="1"/>
        </w:numPr>
        <w:spacing w:line="360" w:lineRule="auto"/>
        <w:ind w:left="357" w:hanging="357"/>
        <w:textAlignment w:val="baseline"/>
        <w:rPr>
          <w:rFonts w:eastAsia="Times New Roman" w:cs="Arial"/>
          <w:color w:val="000000"/>
          <w:szCs w:val="20"/>
          <w:lang w:eastAsia="fi-FI"/>
        </w:rPr>
      </w:pPr>
      <w:r w:rsidRPr="00784D87">
        <w:rPr>
          <w:rFonts w:eastAsia="Times New Roman" w:cs="Arial"/>
          <w:color w:val="000000"/>
          <w:szCs w:val="20"/>
          <w:lang w:eastAsia="fi-FI"/>
        </w:rPr>
        <w:t>Uudet ja uusiutuvat työpaikat sekä yritykset</w:t>
      </w:r>
    </w:p>
    <w:p w14:paraId="4155CD77" w14:textId="77777777" w:rsidR="005B035D" w:rsidRPr="00784D87" w:rsidRDefault="005B035D" w:rsidP="00E94674">
      <w:pPr>
        <w:numPr>
          <w:ilvl w:val="0"/>
          <w:numId w:val="1"/>
        </w:numPr>
        <w:spacing w:line="360" w:lineRule="auto"/>
        <w:ind w:left="357" w:hanging="357"/>
        <w:textAlignment w:val="baseline"/>
        <w:rPr>
          <w:rFonts w:eastAsia="Times New Roman" w:cs="Arial"/>
          <w:color w:val="000000"/>
          <w:szCs w:val="20"/>
          <w:lang w:eastAsia="fi-FI"/>
        </w:rPr>
      </w:pPr>
      <w:r w:rsidRPr="00784D87">
        <w:rPr>
          <w:rFonts w:eastAsia="Times New Roman" w:cs="Arial"/>
          <w:color w:val="000000"/>
          <w:szCs w:val="20"/>
          <w:lang w:eastAsia="fi-FI"/>
        </w:rPr>
        <w:lastRenderedPageBreak/>
        <w:t>Osaaminen ja käytännönläheinen innovaatiotoiminta</w:t>
      </w:r>
    </w:p>
    <w:p w14:paraId="13B817E3" w14:textId="77777777" w:rsidR="005B035D" w:rsidRPr="00930DC0" w:rsidRDefault="005B035D" w:rsidP="00E94674">
      <w:pPr>
        <w:numPr>
          <w:ilvl w:val="0"/>
          <w:numId w:val="1"/>
        </w:numPr>
        <w:spacing w:line="360" w:lineRule="auto"/>
        <w:ind w:left="357" w:hanging="357"/>
        <w:textAlignment w:val="baseline"/>
        <w:rPr>
          <w:rFonts w:eastAsia="Times New Roman" w:cs="Arial"/>
          <w:color w:val="000000"/>
          <w:szCs w:val="20"/>
          <w:lang w:eastAsia="fi-FI"/>
        </w:rPr>
      </w:pPr>
      <w:r w:rsidRPr="00930DC0">
        <w:rPr>
          <w:rFonts w:eastAsia="Times New Roman" w:cs="Arial"/>
          <w:color w:val="000000"/>
          <w:szCs w:val="20"/>
          <w:lang w:eastAsia="fi-FI"/>
        </w:rPr>
        <w:t>Osaavan työvoiman saatavuus</w:t>
      </w:r>
    </w:p>
    <w:p w14:paraId="18792826" w14:textId="1333737C" w:rsidR="005B035D" w:rsidRPr="00930DC0" w:rsidRDefault="005B035D" w:rsidP="003F5449">
      <w:pPr>
        <w:spacing w:before="120" w:after="120" w:line="360" w:lineRule="auto"/>
        <w:jc w:val="both"/>
        <w:rPr>
          <w:rFonts w:eastAsia="Times New Roman" w:cs="Arial"/>
          <w:color w:val="000000"/>
          <w:szCs w:val="20"/>
          <w:lang w:eastAsia="fi-FI"/>
        </w:rPr>
      </w:pPr>
      <w:r w:rsidRPr="004861E1">
        <w:rPr>
          <w:rFonts w:eastAsia="Times New Roman" w:cs="Arial"/>
          <w:color w:val="auto"/>
          <w:szCs w:val="20"/>
          <w:lang w:eastAsia="fi-FI"/>
        </w:rPr>
        <w:t>Tavoitteena on parantaa osaavan työvoiman joustavaa saatavuutta ja yritysten to</w:t>
      </w:r>
      <w:r w:rsidR="004861E1">
        <w:rPr>
          <w:rFonts w:eastAsia="Times New Roman" w:cs="Arial"/>
          <w:color w:val="auto"/>
          <w:szCs w:val="20"/>
          <w:lang w:eastAsia="fi-FI"/>
        </w:rPr>
        <w:t>imintaympäristön kilpailukykyä, erityisesti</w:t>
      </w:r>
      <w:r w:rsidRPr="004861E1">
        <w:rPr>
          <w:rFonts w:eastAsia="Times New Roman" w:cs="Arial"/>
          <w:color w:val="auto"/>
          <w:szCs w:val="20"/>
          <w:lang w:eastAsia="fi-FI"/>
        </w:rPr>
        <w:t xml:space="preserve"> kansainv</w:t>
      </w:r>
      <w:r w:rsidR="004861E1">
        <w:rPr>
          <w:rFonts w:eastAsia="Times New Roman" w:cs="Arial"/>
          <w:color w:val="auto"/>
          <w:szCs w:val="20"/>
          <w:lang w:eastAsia="fi-FI"/>
        </w:rPr>
        <w:t>älistä</w:t>
      </w:r>
      <w:r w:rsidR="00D357C5" w:rsidRPr="004861E1">
        <w:rPr>
          <w:rFonts w:eastAsia="Times New Roman" w:cs="Arial"/>
          <w:color w:val="auto"/>
          <w:szCs w:val="20"/>
          <w:lang w:eastAsia="fi-FI"/>
        </w:rPr>
        <w:t xml:space="preserve"> sekä vetovoimaisuutta</w:t>
      </w:r>
      <w:r w:rsidR="004861E1">
        <w:rPr>
          <w:rFonts w:eastAsia="Times New Roman" w:cs="Arial"/>
          <w:color w:val="auto"/>
          <w:szCs w:val="20"/>
          <w:lang w:eastAsia="fi-FI"/>
        </w:rPr>
        <w:t>.</w:t>
      </w:r>
      <w:r w:rsidR="00D357C5" w:rsidRPr="004861E1">
        <w:rPr>
          <w:rFonts w:eastAsia="Times New Roman" w:cs="Arial"/>
          <w:color w:val="auto"/>
          <w:szCs w:val="20"/>
          <w:lang w:eastAsia="fi-FI"/>
        </w:rPr>
        <w:t xml:space="preserve"> </w:t>
      </w:r>
      <w:r w:rsidRPr="004861E1">
        <w:rPr>
          <w:rFonts w:eastAsia="Times New Roman" w:cs="Arial"/>
          <w:color w:val="auto"/>
          <w:szCs w:val="20"/>
          <w:lang w:eastAsia="fi-FI"/>
        </w:rPr>
        <w:t xml:space="preserve">Maakunnan </w:t>
      </w:r>
      <w:r w:rsidRPr="00930DC0">
        <w:rPr>
          <w:rFonts w:eastAsia="Times New Roman" w:cs="Arial"/>
          <w:color w:val="000000"/>
          <w:szCs w:val="20"/>
          <w:lang w:eastAsia="fi-FI"/>
        </w:rPr>
        <w:t>elinkeinorakennetta pyritään uudistamaan j</w:t>
      </w:r>
      <w:r w:rsidR="004861E1">
        <w:rPr>
          <w:rFonts w:eastAsia="Times New Roman" w:cs="Arial"/>
          <w:color w:val="000000"/>
          <w:szCs w:val="20"/>
          <w:lang w:eastAsia="fi-FI"/>
        </w:rPr>
        <w:t>a lisäämään kasvuhaluisten ja -</w:t>
      </w:r>
      <w:r w:rsidRPr="00930DC0">
        <w:rPr>
          <w:rFonts w:eastAsia="Times New Roman" w:cs="Arial"/>
          <w:color w:val="000000"/>
          <w:szCs w:val="20"/>
          <w:lang w:eastAsia="fi-FI"/>
        </w:rPr>
        <w:t>kykyisten yritysten määrää.</w:t>
      </w:r>
      <w:r w:rsidR="00B73BFA">
        <w:rPr>
          <w:rFonts w:eastAsia="Times New Roman" w:cs="Arial"/>
          <w:color w:val="000000"/>
          <w:szCs w:val="20"/>
          <w:lang w:eastAsia="fi-FI"/>
        </w:rPr>
        <w:t xml:space="preserve"> Resilienssin</w:t>
      </w:r>
      <w:r w:rsidR="00AC28A7">
        <w:rPr>
          <w:rFonts w:eastAsia="Times New Roman" w:cs="Arial"/>
          <w:color w:val="000000"/>
          <w:szCs w:val="20"/>
          <w:lang w:eastAsia="fi-FI"/>
        </w:rPr>
        <w:t>, alueen kyvyn selvitä suuresta muutoksesta,</w:t>
      </w:r>
      <w:r w:rsidR="00B73BFA">
        <w:rPr>
          <w:rFonts w:eastAsia="Times New Roman" w:cs="Arial"/>
          <w:color w:val="000000"/>
          <w:szCs w:val="20"/>
          <w:lang w:eastAsia="fi-FI"/>
        </w:rPr>
        <w:t xml:space="preserve"> </w:t>
      </w:r>
      <w:r w:rsidR="00AC28A7">
        <w:rPr>
          <w:rFonts w:eastAsia="Times New Roman" w:cs="Arial"/>
          <w:color w:val="000000"/>
          <w:szCs w:val="20"/>
          <w:lang w:eastAsia="fi-FI"/>
        </w:rPr>
        <w:t>kehittäminen</w:t>
      </w:r>
      <w:r w:rsidR="00B73BFA">
        <w:rPr>
          <w:rFonts w:eastAsia="Times New Roman" w:cs="Arial"/>
          <w:color w:val="000000"/>
          <w:szCs w:val="20"/>
          <w:lang w:eastAsia="fi-FI"/>
        </w:rPr>
        <w:t xml:space="preserve"> eri toimijoiden ketteryyttä ja ennakoivaa toimintatapaa lisäämällä ovat kehittämistyön kohteena</w:t>
      </w:r>
      <w:r w:rsidR="00AC28A7">
        <w:rPr>
          <w:rFonts w:eastAsia="Times New Roman" w:cs="Arial"/>
          <w:color w:val="000000"/>
          <w:szCs w:val="20"/>
          <w:lang w:eastAsia="fi-FI"/>
        </w:rPr>
        <w:t xml:space="preserve"> (varsinkin kun varaudutaan ennakoivaan rakennemuutokseen – ERM)</w:t>
      </w:r>
      <w:r w:rsidR="00B73BFA">
        <w:rPr>
          <w:rFonts w:eastAsia="Times New Roman" w:cs="Arial"/>
          <w:color w:val="000000"/>
          <w:szCs w:val="20"/>
          <w:lang w:eastAsia="fi-FI"/>
        </w:rPr>
        <w:t>.</w:t>
      </w:r>
      <w:r w:rsidRPr="00930DC0">
        <w:rPr>
          <w:rFonts w:eastAsia="Times New Roman" w:cs="Arial"/>
          <w:color w:val="000000"/>
          <w:szCs w:val="20"/>
          <w:lang w:eastAsia="fi-FI"/>
        </w:rPr>
        <w:t xml:space="preserve"> Toimiala- ja maarajat ylittävä yhteistyö sekä Kainuun luontaisten vahvuuksien hyödyntäminen ovat tässä keskeisiä. </w:t>
      </w:r>
    </w:p>
    <w:p w14:paraId="7B05F49F" w14:textId="77777777" w:rsidR="005B035D" w:rsidRDefault="005B035D" w:rsidP="003F5449">
      <w:pPr>
        <w:spacing w:before="120" w:after="120" w:line="360" w:lineRule="auto"/>
        <w:jc w:val="both"/>
        <w:rPr>
          <w:rFonts w:eastAsia="Times New Roman" w:cs="Arial"/>
          <w:szCs w:val="20"/>
          <w:lang w:eastAsia="fi-FI"/>
        </w:rPr>
      </w:pPr>
      <w:r>
        <w:rPr>
          <w:rFonts w:eastAsia="Times New Roman" w:cs="Arial"/>
          <w:color w:val="000000"/>
          <w:szCs w:val="20"/>
          <w:lang w:eastAsia="fi-FI"/>
        </w:rPr>
        <w:t>Elinkeinoelämän kärkialoina on</w:t>
      </w:r>
      <w:r w:rsidRPr="00930DC0">
        <w:rPr>
          <w:rFonts w:eastAsia="Times New Roman" w:cs="Arial"/>
          <w:color w:val="000000"/>
          <w:szCs w:val="20"/>
          <w:lang w:eastAsia="fi-FI"/>
        </w:rPr>
        <w:t xml:space="preserve"> matkailu ja palvelut, teknologia-alat, biotalous ja kestävä kaivannaistoiminta. Näillä aloilla on koko maakunnan kattava laaja kehittämispotentiaali suurten investointi- ja kasvumahdollisuuksien myötä. </w:t>
      </w:r>
    </w:p>
    <w:p w14:paraId="2E866828" w14:textId="77777777" w:rsidR="005B035D" w:rsidRPr="00C928D4" w:rsidRDefault="005B035D" w:rsidP="00F71867">
      <w:pPr>
        <w:spacing w:line="360" w:lineRule="auto"/>
        <w:contextualSpacing/>
        <w:jc w:val="both"/>
        <w:rPr>
          <w:rFonts w:eastAsia="Times New Roman" w:cs="Arial"/>
          <w:szCs w:val="20"/>
          <w:lang w:eastAsia="fi-FI"/>
        </w:rPr>
      </w:pPr>
      <w:r w:rsidRPr="00207033">
        <w:rPr>
          <w:rFonts w:eastAsia="Times New Roman" w:cs="Arial"/>
          <w:b/>
          <w:color w:val="000000"/>
          <w:szCs w:val="20"/>
          <w:lang w:eastAsia="fi-FI"/>
        </w:rPr>
        <w:t>Toisena</w:t>
      </w:r>
      <w:r w:rsidRPr="00930DC0">
        <w:rPr>
          <w:rFonts w:eastAsia="Times New Roman" w:cs="Arial"/>
          <w:color w:val="000000"/>
          <w:szCs w:val="20"/>
          <w:lang w:eastAsia="fi-FI"/>
        </w:rPr>
        <w:t xml:space="preserve"> painopisteenä on </w:t>
      </w:r>
      <w:r w:rsidRPr="00930DC0">
        <w:rPr>
          <w:rFonts w:eastAsia="Times New Roman" w:cs="Arial"/>
          <w:b/>
          <w:bCs/>
          <w:color w:val="000000"/>
          <w:szCs w:val="20"/>
          <w:lang w:eastAsia="fi-FI"/>
        </w:rPr>
        <w:t>sujuvan arjen ja toimivien palvelujen ja sekä yhteyksien luonnonläheinen ympäristö</w:t>
      </w:r>
      <w:r w:rsidRPr="00930DC0">
        <w:rPr>
          <w:rFonts w:eastAsia="Times New Roman" w:cs="Arial"/>
          <w:color w:val="000000"/>
          <w:szCs w:val="20"/>
          <w:lang w:eastAsia="fi-FI"/>
        </w:rPr>
        <w:t xml:space="preserve">, jonka kehittämisessä keskitytään seuraaviin kokonaisuuksiin: </w:t>
      </w:r>
    </w:p>
    <w:p w14:paraId="75568BB0" w14:textId="4FAAB34A" w:rsidR="005B035D" w:rsidRPr="00784D87" w:rsidRDefault="005B035D" w:rsidP="00E94674">
      <w:pPr>
        <w:pStyle w:val="Luettelokappale"/>
        <w:numPr>
          <w:ilvl w:val="1"/>
          <w:numId w:val="1"/>
        </w:numPr>
        <w:spacing w:line="360" w:lineRule="auto"/>
        <w:ind w:left="357" w:hanging="357"/>
        <w:rPr>
          <w:rFonts w:eastAsia="Times New Roman" w:cs="Arial"/>
          <w:szCs w:val="20"/>
          <w:lang w:eastAsia="fi-FI"/>
        </w:rPr>
      </w:pPr>
      <w:r w:rsidRPr="00784D87">
        <w:rPr>
          <w:rFonts w:eastAsia="Times New Roman" w:cs="Arial"/>
          <w:color w:val="000000"/>
          <w:szCs w:val="20"/>
          <w:lang w:eastAsia="fi-FI"/>
        </w:rPr>
        <w:t>Saavutettavuus</w:t>
      </w:r>
    </w:p>
    <w:p w14:paraId="1439D1E1" w14:textId="1B5E32CD" w:rsidR="005B035D" w:rsidRPr="00784D87" w:rsidRDefault="005B035D" w:rsidP="00E94674">
      <w:pPr>
        <w:pStyle w:val="Luettelokappale"/>
        <w:numPr>
          <w:ilvl w:val="1"/>
          <w:numId w:val="1"/>
        </w:numPr>
        <w:spacing w:line="360" w:lineRule="auto"/>
        <w:ind w:left="357" w:hanging="357"/>
        <w:rPr>
          <w:rFonts w:eastAsia="Times New Roman" w:cs="Arial"/>
          <w:szCs w:val="20"/>
          <w:lang w:eastAsia="fi-FI"/>
        </w:rPr>
      </w:pPr>
      <w:r w:rsidRPr="00784D87">
        <w:rPr>
          <w:rFonts w:eastAsia="Times New Roman" w:cs="Arial"/>
          <w:color w:val="000000"/>
          <w:szCs w:val="20"/>
          <w:lang w:eastAsia="fi-FI"/>
        </w:rPr>
        <w:t>Elinvoimaa tukeva, kestävä alue- ja yhdyskuntarakenne</w:t>
      </w:r>
    </w:p>
    <w:p w14:paraId="093570A5" w14:textId="7F047FDD" w:rsidR="005B035D" w:rsidRPr="00784D87" w:rsidRDefault="005B035D" w:rsidP="003F5449">
      <w:pPr>
        <w:pStyle w:val="Luettelokappale"/>
        <w:numPr>
          <w:ilvl w:val="1"/>
          <w:numId w:val="1"/>
        </w:numPr>
        <w:spacing w:before="120" w:after="120" w:line="360" w:lineRule="auto"/>
        <w:ind w:left="357" w:hanging="357"/>
        <w:rPr>
          <w:rFonts w:eastAsia="Times New Roman" w:cs="Arial"/>
          <w:szCs w:val="20"/>
          <w:lang w:eastAsia="fi-FI"/>
        </w:rPr>
      </w:pPr>
      <w:r w:rsidRPr="00784D87">
        <w:rPr>
          <w:rFonts w:eastAsia="Times New Roman" w:cs="Arial"/>
          <w:color w:val="000000"/>
          <w:szCs w:val="20"/>
          <w:lang w:eastAsia="fi-FI"/>
        </w:rPr>
        <w:t>Yhteistyö ja uudistumiskyky</w:t>
      </w:r>
    </w:p>
    <w:p w14:paraId="622F1D7E" w14:textId="568B7690" w:rsidR="005B035D" w:rsidRPr="00930DC0" w:rsidRDefault="005B035D" w:rsidP="003F5449">
      <w:pPr>
        <w:spacing w:before="120" w:after="120" w:line="360" w:lineRule="auto"/>
        <w:jc w:val="both"/>
        <w:rPr>
          <w:rFonts w:eastAsia="Times New Roman" w:cs="Arial"/>
          <w:szCs w:val="20"/>
          <w:lang w:eastAsia="fi-FI"/>
        </w:rPr>
      </w:pPr>
      <w:r w:rsidRPr="00930DC0">
        <w:rPr>
          <w:rFonts w:eastAsia="Times New Roman" w:cs="Arial"/>
          <w:color w:val="000000"/>
          <w:szCs w:val="20"/>
          <w:lang w:eastAsia="fi-FI"/>
        </w:rPr>
        <w:t>Maakunnan koko liikennejärjestelmän kehittämisen tavoitteena on vahvistaa Kainuun kilpailukykyä, parantaa ulkoista ja sisäistä saavutettavuutta ja tehostaa toiminta- ja logiikkajärjestelmiä. Liikkumistarvetta vähennetään uusilla älykkäillä liikkumisratkaisuilla ja sähköisten palvelujen avulla, mikä vähentää samalla myös liikenteen kokon</w:t>
      </w:r>
      <w:r w:rsidR="00D357C5">
        <w:rPr>
          <w:rFonts w:eastAsia="Times New Roman" w:cs="Arial"/>
          <w:color w:val="000000"/>
          <w:szCs w:val="20"/>
          <w:lang w:eastAsia="fi-FI"/>
        </w:rPr>
        <w:t xml:space="preserve">aispäästöjä. </w:t>
      </w:r>
      <w:r w:rsidRPr="00930DC0">
        <w:rPr>
          <w:rFonts w:eastAsia="Times New Roman" w:cs="Arial"/>
          <w:color w:val="000000"/>
          <w:szCs w:val="20"/>
          <w:lang w:eastAsia="fi-FI"/>
        </w:rPr>
        <w:t>Kainuusta rakennetaan ympäristövastuullisuuden mallimaakunta, jossa asuminen ja työ perustuvat kestävälle ja ekotehokkaalle luonnonvarojen ja uusiutuvan energian käytölle – lähellä peruspalveluja.</w:t>
      </w:r>
    </w:p>
    <w:p w14:paraId="448B436A" w14:textId="1119E0FF" w:rsidR="000F5AAC" w:rsidRDefault="005B035D" w:rsidP="003F5449">
      <w:pPr>
        <w:spacing w:before="120" w:after="120" w:line="360" w:lineRule="auto"/>
        <w:jc w:val="both"/>
        <w:rPr>
          <w:rFonts w:eastAsia="Times New Roman" w:cs="Arial"/>
          <w:color w:val="000000"/>
          <w:szCs w:val="20"/>
          <w:lang w:eastAsia="fi-FI"/>
        </w:rPr>
      </w:pPr>
      <w:r w:rsidRPr="00930DC0">
        <w:rPr>
          <w:rFonts w:eastAsia="Times New Roman" w:cs="Arial"/>
          <w:color w:val="000000"/>
          <w:szCs w:val="20"/>
          <w:lang w:eastAsia="fi-FI"/>
        </w:rPr>
        <w:t>Kainuulaisten paikallista osallistumisaktiivisuutta ja uudistumisintoa tukemalla edistetään kokeilukulttuuria. Tavoitteena on, että maakunnasta muodostuu valtakunnallisesti ja kansainvälisesti merkittävä hajautettujen ratkaisujen kehittämisympäristö. Kainuu on tulevaisuudessa kansainvälinen, kansainvälisesti verkottunut maakunta, joka tekee yhteistyötä erityisesti Itä- ja Pohjois-Suomen maakuntien kanssa.</w:t>
      </w:r>
    </w:p>
    <w:p w14:paraId="2DA60EC7" w14:textId="77777777" w:rsidR="005B035D" w:rsidRPr="00C928D4" w:rsidRDefault="005B035D" w:rsidP="003F5449">
      <w:pPr>
        <w:spacing w:before="120" w:after="120" w:line="360" w:lineRule="auto"/>
        <w:contextualSpacing/>
        <w:jc w:val="both"/>
        <w:rPr>
          <w:rFonts w:eastAsia="Times New Roman" w:cs="Arial"/>
          <w:color w:val="000000"/>
          <w:szCs w:val="20"/>
          <w:lang w:eastAsia="fi-FI"/>
        </w:rPr>
      </w:pPr>
      <w:r w:rsidRPr="00207033">
        <w:rPr>
          <w:rFonts w:eastAsia="Times New Roman" w:cs="Arial"/>
          <w:b/>
          <w:color w:val="000000"/>
          <w:szCs w:val="20"/>
          <w:lang w:eastAsia="fi-FI"/>
        </w:rPr>
        <w:t>Kolmantena</w:t>
      </w:r>
      <w:r w:rsidRPr="00930DC0">
        <w:rPr>
          <w:rFonts w:eastAsia="Times New Roman" w:cs="Arial"/>
          <w:color w:val="000000"/>
          <w:szCs w:val="20"/>
          <w:lang w:eastAsia="fi-FI"/>
        </w:rPr>
        <w:t xml:space="preserve"> painopisteenä on </w:t>
      </w:r>
      <w:r w:rsidRPr="00930DC0">
        <w:rPr>
          <w:rFonts w:eastAsia="Times New Roman" w:cs="Arial"/>
          <w:b/>
          <w:bCs/>
          <w:color w:val="000000"/>
          <w:szCs w:val="20"/>
          <w:lang w:eastAsia="fi-FI"/>
        </w:rPr>
        <w:t>hyvinvoiva Kainuu</w:t>
      </w:r>
      <w:r w:rsidRPr="00930DC0">
        <w:rPr>
          <w:rFonts w:eastAsia="Times New Roman" w:cs="Arial"/>
          <w:color w:val="000000"/>
          <w:szCs w:val="20"/>
          <w:lang w:eastAsia="fi-FI"/>
        </w:rPr>
        <w:t xml:space="preserve">, jonka kehittämisessä keskitytään seuraaviin kokonaisuuksiin: </w:t>
      </w:r>
    </w:p>
    <w:p w14:paraId="5691B6E4" w14:textId="6673572F" w:rsidR="005B035D" w:rsidRPr="00784D87" w:rsidRDefault="005B035D" w:rsidP="003F5449">
      <w:pPr>
        <w:pStyle w:val="Luettelokappale"/>
        <w:numPr>
          <w:ilvl w:val="1"/>
          <w:numId w:val="1"/>
        </w:numPr>
        <w:spacing w:before="120" w:after="120" w:line="360" w:lineRule="auto"/>
        <w:ind w:left="357" w:hanging="357"/>
        <w:rPr>
          <w:rFonts w:eastAsia="Times New Roman" w:cs="Arial"/>
          <w:szCs w:val="20"/>
          <w:lang w:eastAsia="fi-FI"/>
        </w:rPr>
      </w:pPr>
      <w:r w:rsidRPr="00784D87">
        <w:rPr>
          <w:rFonts w:eastAsia="Times New Roman" w:cs="Arial"/>
          <w:color w:val="000000"/>
          <w:szCs w:val="20"/>
          <w:lang w:eastAsia="fi-FI"/>
        </w:rPr>
        <w:t>Työllisyys ja toimeentulo</w:t>
      </w:r>
    </w:p>
    <w:p w14:paraId="2F22376C" w14:textId="3E33174A" w:rsidR="005B035D" w:rsidRPr="00784D87" w:rsidRDefault="005B035D" w:rsidP="003F5449">
      <w:pPr>
        <w:pStyle w:val="Luettelokappale"/>
        <w:numPr>
          <w:ilvl w:val="1"/>
          <w:numId w:val="1"/>
        </w:numPr>
        <w:spacing w:before="120" w:after="120" w:line="360" w:lineRule="auto"/>
        <w:ind w:left="357" w:hanging="357"/>
        <w:rPr>
          <w:rFonts w:eastAsia="Times New Roman" w:cs="Arial"/>
          <w:szCs w:val="20"/>
          <w:lang w:eastAsia="fi-FI"/>
        </w:rPr>
      </w:pPr>
      <w:r w:rsidRPr="00784D87">
        <w:rPr>
          <w:rFonts w:eastAsia="Times New Roman" w:cs="Arial"/>
          <w:color w:val="000000"/>
          <w:szCs w:val="20"/>
          <w:lang w:eastAsia="fi-FI"/>
        </w:rPr>
        <w:t>Terveys ja toimintakyky</w:t>
      </w:r>
    </w:p>
    <w:p w14:paraId="4EB507F8" w14:textId="5B0A6225" w:rsidR="005B035D" w:rsidRPr="00784D87" w:rsidRDefault="005B035D" w:rsidP="003F5449">
      <w:pPr>
        <w:pStyle w:val="Luettelokappale"/>
        <w:numPr>
          <w:ilvl w:val="1"/>
          <w:numId w:val="1"/>
        </w:numPr>
        <w:spacing w:before="120" w:after="120" w:line="360" w:lineRule="auto"/>
        <w:ind w:left="357" w:hanging="357"/>
        <w:rPr>
          <w:rFonts w:eastAsia="Times New Roman" w:cs="Arial"/>
          <w:szCs w:val="20"/>
          <w:lang w:eastAsia="fi-FI"/>
        </w:rPr>
      </w:pPr>
      <w:r w:rsidRPr="00784D87">
        <w:rPr>
          <w:rFonts w:eastAsia="Times New Roman" w:cs="Arial"/>
          <w:color w:val="000000"/>
          <w:szCs w:val="20"/>
          <w:lang w:eastAsia="fi-FI"/>
        </w:rPr>
        <w:t>Osallisuus ja yhteisöllisyys</w:t>
      </w:r>
    </w:p>
    <w:p w14:paraId="11FF97DA" w14:textId="77777777" w:rsidR="005B035D" w:rsidRDefault="005B035D" w:rsidP="003F5449">
      <w:pPr>
        <w:spacing w:before="120" w:after="120" w:line="360" w:lineRule="auto"/>
        <w:jc w:val="both"/>
        <w:rPr>
          <w:rFonts w:eastAsia="Times New Roman" w:cs="Arial"/>
          <w:szCs w:val="20"/>
          <w:lang w:eastAsia="fi-FI"/>
        </w:rPr>
      </w:pPr>
      <w:r w:rsidRPr="00930DC0">
        <w:rPr>
          <w:rFonts w:eastAsia="Times New Roman" w:cs="Arial"/>
          <w:color w:val="000000"/>
          <w:szCs w:val="20"/>
          <w:lang w:eastAsia="fi-FI"/>
        </w:rPr>
        <w:t xml:space="preserve">Tavoitteena on parantaa kainuulaisten mahdollisuuksia työhön ja mielekkääseen tekemiseen, sekä parantaa työhyvinvointia, toimeentuloa sekä osaamista. Lisäksi tavoitteena on parantaa terveyttä ja toimintakykyä siten, että kainuulaisten terveyserot kaventuvat, kokemus hyvinvoinnista paranee sekä yhteisöllisyys ja osallisuus vahvistuvat. </w:t>
      </w:r>
    </w:p>
    <w:p w14:paraId="5DA89E53" w14:textId="2278B9F7" w:rsidR="002F6B2F" w:rsidRDefault="005B035D" w:rsidP="000445A8">
      <w:pPr>
        <w:spacing w:before="240" w:after="120" w:line="360" w:lineRule="auto"/>
        <w:jc w:val="both"/>
        <w:rPr>
          <w:rFonts w:eastAsia="Times New Roman" w:cs="Arial"/>
          <w:color w:val="000000"/>
          <w:szCs w:val="20"/>
          <w:lang w:eastAsia="fi-FI"/>
        </w:rPr>
      </w:pPr>
      <w:r w:rsidRPr="00207033">
        <w:rPr>
          <w:rFonts w:eastAsia="Times New Roman" w:cs="Arial"/>
          <w:b/>
          <w:color w:val="000000"/>
          <w:szCs w:val="20"/>
          <w:lang w:eastAsia="fi-FI"/>
        </w:rPr>
        <w:lastRenderedPageBreak/>
        <w:t>Neljäntenä</w:t>
      </w:r>
      <w:r w:rsidRPr="00930DC0">
        <w:rPr>
          <w:rFonts w:eastAsia="Times New Roman" w:cs="Arial"/>
          <w:color w:val="000000"/>
          <w:szCs w:val="20"/>
          <w:lang w:eastAsia="fi-FI"/>
        </w:rPr>
        <w:t xml:space="preserve"> tavoitteena on </w:t>
      </w:r>
      <w:r w:rsidRPr="00930DC0">
        <w:rPr>
          <w:rFonts w:eastAsia="Times New Roman" w:cs="Arial"/>
          <w:b/>
          <w:bCs/>
          <w:color w:val="000000"/>
          <w:szCs w:val="20"/>
          <w:lang w:eastAsia="fi-FI"/>
        </w:rPr>
        <w:t>parantaa</w:t>
      </w:r>
      <w:r w:rsidRPr="00930DC0">
        <w:rPr>
          <w:rFonts w:eastAsia="Times New Roman" w:cs="Arial"/>
          <w:color w:val="000000"/>
          <w:szCs w:val="20"/>
          <w:lang w:eastAsia="fi-FI"/>
        </w:rPr>
        <w:t xml:space="preserve"> </w:t>
      </w:r>
      <w:r w:rsidRPr="00930DC0">
        <w:rPr>
          <w:rFonts w:eastAsia="Times New Roman" w:cs="Arial"/>
          <w:b/>
          <w:bCs/>
          <w:color w:val="000000"/>
          <w:szCs w:val="20"/>
          <w:lang w:eastAsia="fi-FI"/>
        </w:rPr>
        <w:t>Kainuun maakuntakuvaa</w:t>
      </w:r>
      <w:r w:rsidRPr="00930DC0">
        <w:rPr>
          <w:rFonts w:eastAsia="Times New Roman" w:cs="Arial"/>
          <w:color w:val="000000"/>
          <w:szCs w:val="20"/>
          <w:lang w:eastAsia="fi-FI"/>
        </w:rPr>
        <w:t xml:space="preserve"> siten, että Kainuu tunnetaan luonnonläheisyytensä lisäksi dynaamisena, elinvoimaisena ja houkuttelevana maakuntana. </w:t>
      </w:r>
      <w:r w:rsidR="000445A8">
        <w:rPr>
          <w:rFonts w:eastAsia="Times New Roman" w:cs="Arial"/>
          <w:color w:val="000000"/>
          <w:szCs w:val="20"/>
          <w:lang w:eastAsia="fi-FI"/>
        </w:rPr>
        <w:t>ot</w:t>
      </w:r>
    </w:p>
    <w:p w14:paraId="1D9AD85D" w14:textId="50C1D78C" w:rsidR="000445A8" w:rsidRPr="00AB719D" w:rsidRDefault="000445A8" w:rsidP="00761B20">
      <w:pPr>
        <w:pStyle w:val="Otsikko2"/>
        <w:spacing w:before="240" w:after="240"/>
        <w:rPr>
          <w:sz w:val="28"/>
          <w:szCs w:val="28"/>
          <w:lang w:eastAsia="fi-FI"/>
        </w:rPr>
      </w:pPr>
      <w:bookmarkStart w:id="8" w:name="_Toc431545663"/>
      <w:r w:rsidRPr="00AB719D">
        <w:rPr>
          <w:sz w:val="28"/>
          <w:szCs w:val="28"/>
          <w:lang w:eastAsia="fi-FI"/>
        </w:rPr>
        <w:t xml:space="preserve">Maakuntaohjelman </w:t>
      </w:r>
      <w:r w:rsidR="00136F3B">
        <w:rPr>
          <w:sz w:val="28"/>
          <w:szCs w:val="28"/>
          <w:lang w:eastAsia="fi-FI"/>
        </w:rPr>
        <w:t xml:space="preserve">2014–2017 </w:t>
      </w:r>
      <w:r w:rsidRPr="00AB719D">
        <w:rPr>
          <w:sz w:val="28"/>
          <w:szCs w:val="28"/>
          <w:lang w:eastAsia="fi-FI"/>
        </w:rPr>
        <w:t>toteuttaminen</w:t>
      </w:r>
      <w:r w:rsidR="00EB2EDF" w:rsidRPr="00AB719D">
        <w:rPr>
          <w:sz w:val="28"/>
          <w:szCs w:val="28"/>
          <w:lang w:eastAsia="fi-FI"/>
        </w:rPr>
        <w:t xml:space="preserve"> ja seuranta</w:t>
      </w:r>
      <w:bookmarkEnd w:id="8"/>
    </w:p>
    <w:p w14:paraId="30CAEA97" w14:textId="628C335A" w:rsidR="00195A15" w:rsidRDefault="007A2270" w:rsidP="00AC66DA">
      <w:pPr>
        <w:spacing w:line="360" w:lineRule="auto"/>
        <w:contextualSpacing/>
        <w:jc w:val="both"/>
        <w:rPr>
          <w:rFonts w:eastAsia="Times New Roman" w:cs="Arial"/>
          <w:color w:val="000000"/>
          <w:szCs w:val="20"/>
          <w:lang w:eastAsia="fi-FI"/>
        </w:rPr>
      </w:pPr>
      <w:r w:rsidRPr="007A2270">
        <w:rPr>
          <w:rFonts w:eastAsia="Times New Roman" w:cs="Arial"/>
          <w:color w:val="000000"/>
          <w:szCs w:val="20"/>
          <w:lang w:eastAsia="fi-FI"/>
        </w:rPr>
        <w:t>Maakuntaohjelmaan</w:t>
      </w:r>
      <w:r w:rsidR="00B00B6B">
        <w:rPr>
          <w:rFonts w:eastAsia="Times New Roman" w:cs="Arial"/>
          <w:color w:val="000000"/>
          <w:szCs w:val="20"/>
          <w:lang w:eastAsia="fi-FI"/>
        </w:rPr>
        <w:t xml:space="preserve"> </w:t>
      </w:r>
      <w:r>
        <w:rPr>
          <w:rFonts w:eastAsia="Times New Roman" w:cs="Arial"/>
          <w:color w:val="000000"/>
          <w:szCs w:val="20"/>
          <w:lang w:eastAsia="fi-FI"/>
        </w:rPr>
        <w:t>2014–2017</w:t>
      </w:r>
      <w:r w:rsidRPr="007A2270">
        <w:rPr>
          <w:rFonts w:eastAsia="Times New Roman" w:cs="Arial"/>
          <w:color w:val="000000"/>
          <w:szCs w:val="20"/>
          <w:lang w:eastAsia="fi-FI"/>
        </w:rPr>
        <w:t xml:space="preserve"> on muotoiltu 88 strategista toimenpidettä tai toimintalinjausta, joilla </w:t>
      </w:r>
      <w:r w:rsidR="00195A15">
        <w:rPr>
          <w:rFonts w:eastAsia="Times New Roman" w:cs="Arial"/>
          <w:color w:val="000000"/>
          <w:szCs w:val="20"/>
          <w:lang w:eastAsia="fi-FI"/>
        </w:rPr>
        <w:t xml:space="preserve">ohjelman </w:t>
      </w:r>
      <w:r w:rsidRPr="007A2270">
        <w:rPr>
          <w:rFonts w:eastAsia="Times New Roman" w:cs="Arial"/>
          <w:color w:val="000000"/>
          <w:szCs w:val="20"/>
          <w:lang w:eastAsia="fi-FI"/>
        </w:rPr>
        <w:t xml:space="preserve">valittuja painopisteitä edistetään. Näitä toimenpideaihioita priorisoidaan ja yhteen sovitetaan TOPSU:ssa niihin kärkitoimenpide-esityksiin, joita </w:t>
      </w:r>
      <w:r w:rsidR="00AC66DA">
        <w:rPr>
          <w:rFonts w:eastAsia="Times New Roman" w:cs="Arial"/>
          <w:color w:val="000000"/>
          <w:szCs w:val="20"/>
          <w:lang w:eastAsia="fi-FI"/>
        </w:rPr>
        <w:t>maakunnasta on noussut esiin</w:t>
      </w:r>
      <w:r w:rsidR="00195A15">
        <w:rPr>
          <w:rFonts w:eastAsia="Times New Roman" w:cs="Arial"/>
          <w:color w:val="000000"/>
          <w:szCs w:val="20"/>
          <w:lang w:eastAsia="fi-FI"/>
        </w:rPr>
        <w:t xml:space="preserve"> myös </w:t>
      </w:r>
      <w:r>
        <w:rPr>
          <w:rFonts w:eastAsia="Times New Roman" w:cs="Arial"/>
          <w:color w:val="000000"/>
          <w:szCs w:val="20"/>
          <w:lang w:eastAsia="fi-FI"/>
        </w:rPr>
        <w:t>vuoden 2015</w:t>
      </w:r>
      <w:r w:rsidRPr="007A2270">
        <w:rPr>
          <w:rFonts w:eastAsia="Times New Roman" w:cs="Arial"/>
          <w:color w:val="000000"/>
          <w:szCs w:val="20"/>
          <w:lang w:eastAsia="fi-FI"/>
        </w:rPr>
        <w:t xml:space="preserve"> aikana. </w:t>
      </w:r>
      <w:r w:rsidRPr="00195A15">
        <w:rPr>
          <w:rFonts w:eastAsia="Times New Roman" w:cs="Arial"/>
          <w:color w:val="000000"/>
          <w:szCs w:val="20"/>
          <w:lang w:eastAsia="fi-FI"/>
        </w:rPr>
        <w:t>Toimeenpanosuunnitelmassa siis</w:t>
      </w:r>
    </w:p>
    <w:p w14:paraId="1C3D0189" w14:textId="73968023" w:rsidR="007A2270" w:rsidRPr="00195A15" w:rsidRDefault="00195A15" w:rsidP="00AC66DA">
      <w:pPr>
        <w:pStyle w:val="Luettelokappale"/>
        <w:numPr>
          <w:ilvl w:val="0"/>
          <w:numId w:val="3"/>
        </w:numPr>
        <w:spacing w:line="360" w:lineRule="auto"/>
        <w:jc w:val="both"/>
        <w:rPr>
          <w:rFonts w:eastAsia="Times New Roman" w:cs="Arial"/>
          <w:color w:val="000000"/>
          <w:szCs w:val="20"/>
          <w:lang w:eastAsia="fi-FI"/>
        </w:rPr>
      </w:pPr>
      <w:r w:rsidRPr="00195A15">
        <w:rPr>
          <w:rFonts w:eastAsia="Times New Roman" w:cs="Arial"/>
          <w:color w:val="000000"/>
          <w:szCs w:val="20"/>
          <w:lang w:eastAsia="fi-FI"/>
        </w:rPr>
        <w:t>haetaan vaikuttavia hankekokonaisuuksia</w:t>
      </w:r>
      <w:r w:rsidR="007A2270" w:rsidRPr="00195A15">
        <w:rPr>
          <w:rFonts w:eastAsia="Times New Roman" w:cs="Arial"/>
          <w:color w:val="000000"/>
          <w:szCs w:val="20"/>
          <w:lang w:eastAsia="fi-FI"/>
        </w:rPr>
        <w:t xml:space="preserve"> </w:t>
      </w:r>
      <w:r w:rsidRPr="00195A15">
        <w:rPr>
          <w:rFonts w:eastAsia="Times New Roman" w:cs="Arial"/>
          <w:color w:val="000000"/>
          <w:szCs w:val="20"/>
          <w:lang w:eastAsia="fi-FI"/>
        </w:rPr>
        <w:t>painopistealoilla</w:t>
      </w:r>
    </w:p>
    <w:p w14:paraId="6B70B2D8" w14:textId="77777777" w:rsidR="007A2270" w:rsidRPr="00784D87" w:rsidRDefault="007A2270" w:rsidP="00195A15">
      <w:pPr>
        <w:pStyle w:val="Luettelokappale"/>
        <w:numPr>
          <w:ilvl w:val="0"/>
          <w:numId w:val="3"/>
        </w:numPr>
        <w:spacing w:before="120" w:after="120" w:line="360" w:lineRule="auto"/>
        <w:ind w:left="357" w:hanging="357"/>
        <w:rPr>
          <w:rFonts w:eastAsia="Times New Roman" w:cs="Arial"/>
          <w:color w:val="000000"/>
          <w:szCs w:val="20"/>
          <w:lang w:eastAsia="fi-FI"/>
        </w:rPr>
      </w:pPr>
      <w:r w:rsidRPr="00784D87">
        <w:rPr>
          <w:rFonts w:eastAsia="Times New Roman" w:cs="Arial"/>
          <w:color w:val="000000"/>
          <w:szCs w:val="20"/>
          <w:lang w:eastAsia="fi-FI"/>
        </w:rPr>
        <w:t>tuetaan älykästä erikoistumista</w:t>
      </w:r>
    </w:p>
    <w:p w14:paraId="5D89ECA5" w14:textId="0ED75765" w:rsidR="007A2270" w:rsidRPr="00784D87" w:rsidRDefault="00195A15" w:rsidP="00195A15">
      <w:pPr>
        <w:pStyle w:val="Luettelokappale"/>
        <w:numPr>
          <w:ilvl w:val="0"/>
          <w:numId w:val="3"/>
        </w:numPr>
        <w:spacing w:before="120" w:after="120" w:line="360" w:lineRule="auto"/>
        <w:ind w:left="357" w:hanging="357"/>
        <w:rPr>
          <w:rFonts w:eastAsia="Times New Roman" w:cs="Arial"/>
          <w:color w:val="000000"/>
          <w:szCs w:val="20"/>
          <w:lang w:eastAsia="fi-FI"/>
        </w:rPr>
      </w:pPr>
      <w:r>
        <w:rPr>
          <w:rFonts w:eastAsia="Times New Roman" w:cs="Arial"/>
          <w:color w:val="000000"/>
          <w:szCs w:val="20"/>
          <w:lang w:eastAsia="fi-FI"/>
        </w:rPr>
        <w:t>varmistetaan toimijoiden oma sitoutuminen</w:t>
      </w:r>
    </w:p>
    <w:p w14:paraId="0F48709A" w14:textId="77777777" w:rsidR="007A2270" w:rsidRPr="00784D87" w:rsidRDefault="007A2270" w:rsidP="00195A15">
      <w:pPr>
        <w:pStyle w:val="Luettelokappale"/>
        <w:numPr>
          <w:ilvl w:val="0"/>
          <w:numId w:val="3"/>
        </w:numPr>
        <w:spacing w:before="120" w:after="120" w:line="360" w:lineRule="auto"/>
        <w:ind w:left="357" w:hanging="357"/>
        <w:rPr>
          <w:rFonts w:eastAsia="Times New Roman" w:cs="Arial"/>
          <w:color w:val="000000"/>
          <w:szCs w:val="20"/>
          <w:lang w:eastAsia="fi-FI"/>
        </w:rPr>
      </w:pPr>
      <w:r w:rsidRPr="00784D87">
        <w:rPr>
          <w:rFonts w:eastAsia="Times New Roman" w:cs="Arial"/>
          <w:color w:val="000000"/>
          <w:szCs w:val="20"/>
          <w:lang w:eastAsia="fi-FI"/>
        </w:rPr>
        <w:t>mitoitetaan toimenpiteet resursseihin sopiviksi</w:t>
      </w:r>
    </w:p>
    <w:p w14:paraId="691484AE" w14:textId="2E893801" w:rsidR="007A2270" w:rsidRPr="00784D87" w:rsidRDefault="007A2270" w:rsidP="00195A15">
      <w:pPr>
        <w:pStyle w:val="Luettelokappale"/>
        <w:numPr>
          <w:ilvl w:val="0"/>
          <w:numId w:val="3"/>
        </w:numPr>
        <w:spacing w:before="120" w:after="120" w:line="360" w:lineRule="auto"/>
        <w:ind w:left="357" w:hanging="357"/>
        <w:rPr>
          <w:rFonts w:eastAsia="Times New Roman" w:cs="Arial"/>
          <w:color w:val="000000"/>
          <w:szCs w:val="20"/>
          <w:lang w:eastAsia="fi-FI"/>
        </w:rPr>
      </w:pPr>
      <w:r w:rsidRPr="00784D87">
        <w:rPr>
          <w:rFonts w:eastAsia="Times New Roman" w:cs="Arial"/>
          <w:color w:val="000000"/>
          <w:szCs w:val="20"/>
          <w:lang w:eastAsia="fi-FI"/>
        </w:rPr>
        <w:t>haetaan laajennusta resursseihin yh</w:t>
      </w:r>
      <w:r w:rsidR="0020462C">
        <w:rPr>
          <w:rFonts w:eastAsia="Times New Roman" w:cs="Arial"/>
          <w:color w:val="000000"/>
          <w:szCs w:val="20"/>
          <w:lang w:eastAsia="fi-FI"/>
        </w:rPr>
        <w:t>teistyöllä ja verkostoitumisella</w:t>
      </w:r>
      <w:r w:rsidRPr="00784D87">
        <w:rPr>
          <w:rFonts w:eastAsia="Times New Roman" w:cs="Arial"/>
          <w:color w:val="000000"/>
          <w:szCs w:val="20"/>
          <w:lang w:eastAsia="fi-FI"/>
        </w:rPr>
        <w:t xml:space="preserve"> sekä lisäämällä kilpailtavien </w:t>
      </w:r>
      <w:r w:rsidR="00195A15">
        <w:rPr>
          <w:rFonts w:eastAsia="Times New Roman" w:cs="Arial"/>
          <w:color w:val="000000"/>
          <w:szCs w:val="20"/>
          <w:lang w:eastAsia="fi-FI"/>
        </w:rPr>
        <w:t xml:space="preserve">ulkopuolisten </w:t>
      </w:r>
      <w:r w:rsidRPr="00784D87">
        <w:rPr>
          <w:rFonts w:eastAsia="Times New Roman" w:cs="Arial"/>
          <w:color w:val="000000"/>
          <w:szCs w:val="20"/>
          <w:lang w:eastAsia="fi-FI"/>
        </w:rPr>
        <w:t>resurssien hankintaa.</w:t>
      </w:r>
    </w:p>
    <w:p w14:paraId="53330504" w14:textId="27BA4B74" w:rsidR="007A2270" w:rsidRPr="002F6B2F" w:rsidRDefault="007A2270" w:rsidP="00F71867">
      <w:pPr>
        <w:spacing w:line="360" w:lineRule="auto"/>
        <w:contextualSpacing/>
        <w:jc w:val="both"/>
        <w:rPr>
          <w:rFonts w:eastAsia="Times New Roman" w:cs="Arial"/>
          <w:b/>
          <w:color w:val="000000"/>
          <w:szCs w:val="20"/>
          <w:lang w:eastAsia="fi-FI"/>
        </w:rPr>
      </w:pPr>
      <w:r w:rsidRPr="002F6B2F">
        <w:rPr>
          <w:rFonts w:eastAsia="Times New Roman" w:cs="Arial"/>
          <w:b/>
          <w:color w:val="000000"/>
          <w:szCs w:val="20"/>
          <w:lang w:eastAsia="fi-FI"/>
        </w:rPr>
        <w:t>Yleisinä hankekriteereinä ohjelman toimeenpanossa pidetään seuraavia seikkoja:</w:t>
      </w:r>
    </w:p>
    <w:p w14:paraId="67544351" w14:textId="77777777" w:rsidR="007A2270" w:rsidRPr="00784D87" w:rsidRDefault="007A2270" w:rsidP="00E94674">
      <w:pPr>
        <w:pStyle w:val="Luettelokappale"/>
        <w:numPr>
          <w:ilvl w:val="0"/>
          <w:numId w:val="4"/>
        </w:numPr>
        <w:spacing w:line="360" w:lineRule="auto"/>
        <w:ind w:left="357" w:hanging="357"/>
        <w:rPr>
          <w:rFonts w:eastAsia="Times New Roman" w:cs="Arial"/>
          <w:color w:val="000000"/>
          <w:szCs w:val="20"/>
          <w:lang w:eastAsia="fi-FI"/>
        </w:rPr>
      </w:pPr>
      <w:r w:rsidRPr="00784D87">
        <w:rPr>
          <w:rFonts w:eastAsia="Times New Roman" w:cs="Arial"/>
          <w:color w:val="000000"/>
          <w:szCs w:val="20"/>
          <w:lang w:eastAsia="fi-FI"/>
        </w:rPr>
        <w:t>Kärkitoimenpide-esitykset osuvat hyvin Kainuu-ohjelman painopisteisiin ja niiden hankelogiikka lähtee maakuntaohjelman tunnistamista keskeisistä haasteista ja mahdollisuuksista</w:t>
      </w:r>
    </w:p>
    <w:p w14:paraId="26A7649A" w14:textId="77777777" w:rsidR="007A2270" w:rsidRPr="00784D87" w:rsidRDefault="007A2270" w:rsidP="00E94674">
      <w:pPr>
        <w:pStyle w:val="Luettelokappale"/>
        <w:numPr>
          <w:ilvl w:val="0"/>
          <w:numId w:val="4"/>
        </w:numPr>
        <w:spacing w:line="360" w:lineRule="auto"/>
        <w:ind w:left="357" w:hanging="357"/>
        <w:rPr>
          <w:rFonts w:eastAsia="Times New Roman" w:cs="Arial"/>
          <w:color w:val="000000"/>
          <w:szCs w:val="20"/>
          <w:lang w:eastAsia="fi-FI"/>
        </w:rPr>
      </w:pPr>
      <w:r w:rsidRPr="00784D87">
        <w:rPr>
          <w:rFonts w:eastAsia="Times New Roman" w:cs="Arial"/>
          <w:color w:val="000000"/>
          <w:szCs w:val="20"/>
          <w:lang w:eastAsia="fi-FI"/>
        </w:rPr>
        <w:t>Hankkeilla on aito omistaja (luotettava hakija- ja toteuttajataho)</w:t>
      </w:r>
    </w:p>
    <w:p w14:paraId="7ECB2A2E" w14:textId="77777777" w:rsidR="007A2270" w:rsidRPr="00784D87" w:rsidRDefault="007A2270" w:rsidP="00E94674">
      <w:pPr>
        <w:pStyle w:val="Luettelokappale"/>
        <w:numPr>
          <w:ilvl w:val="0"/>
          <w:numId w:val="4"/>
        </w:numPr>
        <w:spacing w:line="360" w:lineRule="auto"/>
        <w:ind w:left="357" w:hanging="357"/>
        <w:rPr>
          <w:rFonts w:eastAsia="Times New Roman" w:cs="Arial"/>
          <w:color w:val="000000"/>
          <w:szCs w:val="20"/>
          <w:lang w:eastAsia="fi-FI"/>
        </w:rPr>
      </w:pPr>
      <w:r w:rsidRPr="00784D87">
        <w:rPr>
          <w:rFonts w:eastAsia="Times New Roman" w:cs="Arial"/>
          <w:color w:val="000000"/>
          <w:szCs w:val="20"/>
          <w:lang w:eastAsia="fi-FI"/>
        </w:rPr>
        <w:t>Hankkeet täyttävät rahoituskriteerit</w:t>
      </w:r>
    </w:p>
    <w:p w14:paraId="531E166E" w14:textId="1BE90BF3" w:rsidR="00157B74" w:rsidRPr="00784D87" w:rsidRDefault="007A2270" w:rsidP="00E94674">
      <w:pPr>
        <w:pStyle w:val="Luettelokappale"/>
        <w:numPr>
          <w:ilvl w:val="0"/>
          <w:numId w:val="4"/>
        </w:numPr>
        <w:spacing w:line="360" w:lineRule="auto"/>
        <w:ind w:left="357" w:hanging="357"/>
        <w:rPr>
          <w:rFonts w:eastAsia="Times New Roman" w:cs="Arial"/>
          <w:color w:val="000000"/>
          <w:szCs w:val="20"/>
          <w:lang w:eastAsia="fi-FI"/>
        </w:rPr>
      </w:pPr>
      <w:r w:rsidRPr="00784D87">
        <w:rPr>
          <w:rFonts w:eastAsia="Times New Roman" w:cs="Arial"/>
          <w:color w:val="000000"/>
          <w:szCs w:val="20"/>
          <w:lang w:eastAsia="fi-FI"/>
        </w:rPr>
        <w:t>Hankkeet ovat tuloksellisia kohderyhmissään ja alueellisesti vaikuttavia.</w:t>
      </w:r>
    </w:p>
    <w:p w14:paraId="1FA9C40B" w14:textId="55086470" w:rsidR="00CE6D2D" w:rsidRPr="00F05C74" w:rsidRDefault="00077638" w:rsidP="00F05C74">
      <w:pPr>
        <w:spacing w:before="240" w:after="120"/>
        <w:rPr>
          <w:b/>
          <w:sz w:val="24"/>
          <w:lang w:eastAsia="fi-FI"/>
        </w:rPr>
      </w:pPr>
      <w:bookmarkStart w:id="9" w:name="_Toc431545664"/>
      <w:r w:rsidRPr="00F05C74">
        <w:rPr>
          <w:b/>
          <w:sz w:val="24"/>
          <w:lang w:eastAsia="fi-FI"/>
        </w:rPr>
        <w:t>Arviointia</w:t>
      </w:r>
      <w:r w:rsidR="00BA2D4E" w:rsidRPr="00F05C74">
        <w:rPr>
          <w:b/>
          <w:sz w:val="24"/>
          <w:lang w:eastAsia="fi-FI"/>
        </w:rPr>
        <w:t xml:space="preserve"> </w:t>
      </w:r>
      <w:r w:rsidR="00F05C74">
        <w:rPr>
          <w:b/>
          <w:sz w:val="24"/>
          <w:lang w:eastAsia="fi-FI"/>
        </w:rPr>
        <w:t>maakuntaohjelman</w:t>
      </w:r>
      <w:r w:rsidRPr="00F05C74">
        <w:rPr>
          <w:b/>
          <w:sz w:val="24"/>
          <w:lang w:eastAsia="fi-FI"/>
        </w:rPr>
        <w:t xml:space="preserve"> </w:t>
      </w:r>
      <w:r w:rsidR="00BA2D4E" w:rsidRPr="00F05C74">
        <w:rPr>
          <w:b/>
          <w:sz w:val="24"/>
          <w:lang w:eastAsia="fi-FI"/>
        </w:rPr>
        <w:t>toteutumisesta</w:t>
      </w:r>
      <w:r w:rsidR="004748CA" w:rsidRPr="00F05C74">
        <w:rPr>
          <w:b/>
          <w:sz w:val="24"/>
          <w:lang w:eastAsia="fi-FI"/>
        </w:rPr>
        <w:t xml:space="preserve"> ja sen vaikuttavuudesta</w:t>
      </w:r>
      <w:bookmarkEnd w:id="9"/>
    </w:p>
    <w:p w14:paraId="6481A26C" w14:textId="521B217C" w:rsidR="00291CAA" w:rsidRDefault="009802FE" w:rsidP="005117D0">
      <w:pPr>
        <w:spacing w:before="120" w:after="120" w:line="360" w:lineRule="auto"/>
        <w:contextualSpacing/>
        <w:jc w:val="both"/>
        <w:rPr>
          <w:rFonts w:eastAsia="Times New Roman" w:cs="Arial"/>
          <w:color w:val="000000"/>
          <w:szCs w:val="20"/>
          <w:lang w:eastAsia="fi-FI"/>
        </w:rPr>
      </w:pPr>
      <w:r>
        <w:rPr>
          <w:rFonts w:eastAsia="Times New Roman" w:cs="Arial"/>
          <w:color w:val="000000"/>
          <w:szCs w:val="20"/>
          <w:lang w:eastAsia="fi-FI"/>
        </w:rPr>
        <w:t>Ohjelmaa on toteutettu</w:t>
      </w:r>
      <w:r w:rsidR="003030A9">
        <w:rPr>
          <w:rFonts w:eastAsia="Times New Roman" w:cs="Arial"/>
          <w:color w:val="000000"/>
          <w:szCs w:val="20"/>
          <w:lang w:eastAsia="fi-FI"/>
        </w:rPr>
        <w:t xml:space="preserve"> TOPSU:n hengen mukaisesti: tavoit</w:t>
      </w:r>
      <w:r>
        <w:rPr>
          <w:rFonts w:eastAsia="Times New Roman" w:cs="Arial"/>
          <w:color w:val="000000"/>
          <w:szCs w:val="20"/>
          <w:lang w:eastAsia="fi-FI"/>
        </w:rPr>
        <w:t>t</w:t>
      </w:r>
      <w:r w:rsidR="003030A9">
        <w:rPr>
          <w:rFonts w:eastAsia="Times New Roman" w:cs="Arial"/>
          <w:color w:val="000000"/>
          <w:szCs w:val="20"/>
          <w:lang w:eastAsia="fi-FI"/>
        </w:rPr>
        <w:t xml:space="preserve">eena on taantuman kampittaminen. </w:t>
      </w:r>
      <w:r>
        <w:rPr>
          <w:rFonts w:eastAsia="Times New Roman" w:cs="Arial"/>
          <w:color w:val="000000"/>
          <w:szCs w:val="20"/>
          <w:lang w:eastAsia="fi-FI"/>
        </w:rPr>
        <w:t>Keskeiset indikaattorit eivät ole kuitenkaan reagoineet toivotulla tavalla, mikä selittyy sillä, että hanketoiminta on vasta alussa, yleinen talouden taantuma jarrutta t</w:t>
      </w:r>
      <w:r w:rsidR="005117D0">
        <w:rPr>
          <w:rFonts w:eastAsia="Times New Roman" w:cs="Arial"/>
          <w:color w:val="000000"/>
          <w:szCs w:val="20"/>
          <w:lang w:eastAsia="fi-FI"/>
        </w:rPr>
        <w:t>alouskehityksen suurta aaltoa.</w:t>
      </w:r>
      <w:r>
        <w:rPr>
          <w:rFonts w:eastAsia="Times New Roman" w:cs="Arial"/>
          <w:color w:val="000000"/>
          <w:szCs w:val="20"/>
          <w:lang w:eastAsia="fi-FI"/>
        </w:rPr>
        <w:t xml:space="preserve"> </w:t>
      </w:r>
      <w:r w:rsidR="005117D0">
        <w:rPr>
          <w:rFonts w:eastAsia="Times New Roman" w:cs="Arial"/>
          <w:color w:val="000000"/>
          <w:szCs w:val="20"/>
          <w:lang w:eastAsia="fi-FI"/>
        </w:rPr>
        <w:t xml:space="preserve">Lisäksi </w:t>
      </w:r>
      <w:r>
        <w:rPr>
          <w:rFonts w:eastAsia="Times New Roman" w:cs="Arial"/>
          <w:color w:val="000000"/>
          <w:szCs w:val="20"/>
          <w:lang w:eastAsia="fi-FI"/>
        </w:rPr>
        <w:t>keskittävän</w:t>
      </w:r>
      <w:r w:rsidR="005117D0">
        <w:rPr>
          <w:rFonts w:eastAsia="Times New Roman" w:cs="Arial"/>
          <w:color w:val="000000"/>
          <w:szCs w:val="20"/>
          <w:lang w:eastAsia="fi-FI"/>
        </w:rPr>
        <w:t>,</w:t>
      </w:r>
      <w:r>
        <w:rPr>
          <w:rFonts w:eastAsia="Times New Roman" w:cs="Arial"/>
          <w:color w:val="000000"/>
          <w:szCs w:val="20"/>
          <w:lang w:eastAsia="fi-FI"/>
        </w:rPr>
        <w:t xml:space="preserve"> ns. laajan aluepolitiikan valtavirta on ollut Kainuulle kielteinen. Keskeisimmät </w:t>
      </w:r>
      <w:r w:rsidR="009A4BC0">
        <w:rPr>
          <w:rFonts w:eastAsia="Times New Roman" w:cs="Arial"/>
          <w:color w:val="000000"/>
          <w:szCs w:val="20"/>
          <w:lang w:eastAsia="fi-FI"/>
        </w:rPr>
        <w:t>havaitut muutostendenssit</w:t>
      </w:r>
      <w:r>
        <w:rPr>
          <w:rFonts w:eastAsia="Times New Roman" w:cs="Arial"/>
          <w:color w:val="000000"/>
          <w:szCs w:val="20"/>
          <w:lang w:eastAsia="fi-FI"/>
        </w:rPr>
        <w:t xml:space="preserve"> </w:t>
      </w:r>
      <w:r w:rsidR="00D542B2">
        <w:rPr>
          <w:rFonts w:eastAsia="Times New Roman" w:cs="Arial"/>
          <w:color w:val="000000"/>
          <w:szCs w:val="20"/>
          <w:lang w:eastAsia="fi-FI"/>
        </w:rPr>
        <w:t xml:space="preserve">pääindikaattoreiden suhteen </w:t>
      </w:r>
      <w:r>
        <w:rPr>
          <w:rFonts w:eastAsia="Times New Roman" w:cs="Arial"/>
          <w:color w:val="000000"/>
          <w:szCs w:val="20"/>
          <w:lang w:eastAsia="fi-FI"/>
        </w:rPr>
        <w:t>ovat seuraavat:</w:t>
      </w:r>
    </w:p>
    <w:p w14:paraId="270DE489" w14:textId="583939F0" w:rsidR="005117D0" w:rsidRDefault="00EE61EC" w:rsidP="005117D0">
      <w:pPr>
        <w:pStyle w:val="Luettelokappale"/>
        <w:numPr>
          <w:ilvl w:val="0"/>
          <w:numId w:val="19"/>
        </w:numPr>
        <w:spacing w:before="120" w:after="120" w:line="360" w:lineRule="auto"/>
        <w:jc w:val="both"/>
        <w:rPr>
          <w:rFonts w:eastAsia="Times New Roman" w:cs="Arial"/>
          <w:color w:val="000000"/>
          <w:szCs w:val="20"/>
          <w:lang w:eastAsia="fi-FI"/>
        </w:rPr>
      </w:pPr>
      <w:r>
        <w:rPr>
          <w:rFonts w:eastAsia="Times New Roman" w:cs="Arial"/>
          <w:color w:val="000000"/>
          <w:szCs w:val="20"/>
          <w:lang w:eastAsia="fi-FI"/>
        </w:rPr>
        <w:t>Väestö on edelleen vähentynyt noin 700 henkilöllä vuoden sisällä muuttoliikkeen ja luonnollisen väestön vähennyksen vuoksi – tavoitteen suuntaan ei ole edetty</w:t>
      </w:r>
      <w:r w:rsidR="003B32F9">
        <w:rPr>
          <w:rFonts w:eastAsia="Times New Roman" w:cs="Arial"/>
          <w:color w:val="000000"/>
          <w:szCs w:val="20"/>
          <w:lang w:eastAsia="fi-FI"/>
        </w:rPr>
        <w:t xml:space="preserve">, vaikka aivan viimeaikainen pakolaisten virta on </w:t>
      </w:r>
      <w:r w:rsidR="00EB16EC">
        <w:rPr>
          <w:rFonts w:eastAsia="Times New Roman" w:cs="Arial"/>
          <w:color w:val="000000"/>
          <w:szCs w:val="20"/>
          <w:lang w:eastAsia="fi-FI"/>
        </w:rPr>
        <w:t>”</w:t>
      </w:r>
      <w:r w:rsidR="003B32F9">
        <w:rPr>
          <w:rFonts w:eastAsia="Times New Roman" w:cs="Arial"/>
          <w:color w:val="000000"/>
          <w:szCs w:val="20"/>
          <w:lang w:eastAsia="fi-FI"/>
        </w:rPr>
        <w:t>korjannut</w:t>
      </w:r>
      <w:r w:rsidR="00EB16EC">
        <w:rPr>
          <w:rFonts w:eastAsia="Times New Roman" w:cs="Arial"/>
          <w:color w:val="000000"/>
          <w:szCs w:val="20"/>
          <w:lang w:eastAsia="fi-FI"/>
        </w:rPr>
        <w:t>”</w:t>
      </w:r>
      <w:r w:rsidR="003B32F9">
        <w:rPr>
          <w:rFonts w:eastAsia="Times New Roman" w:cs="Arial"/>
          <w:color w:val="000000"/>
          <w:szCs w:val="20"/>
          <w:lang w:eastAsia="fi-FI"/>
        </w:rPr>
        <w:t xml:space="preserve"> myös Kainuun </w:t>
      </w:r>
      <w:r w:rsidR="00EB16EC">
        <w:rPr>
          <w:rFonts w:eastAsia="Times New Roman" w:cs="Arial"/>
          <w:color w:val="000000"/>
          <w:szCs w:val="20"/>
          <w:lang w:eastAsia="fi-FI"/>
        </w:rPr>
        <w:t>väestö</w:t>
      </w:r>
      <w:r w:rsidR="003B32F9">
        <w:rPr>
          <w:rFonts w:eastAsia="Times New Roman" w:cs="Arial"/>
          <w:color w:val="000000"/>
          <w:szCs w:val="20"/>
          <w:lang w:eastAsia="fi-FI"/>
        </w:rPr>
        <w:t>lukuja</w:t>
      </w:r>
      <w:r>
        <w:rPr>
          <w:rFonts w:eastAsia="Times New Roman" w:cs="Arial"/>
          <w:color w:val="000000"/>
          <w:szCs w:val="20"/>
          <w:lang w:eastAsia="fi-FI"/>
        </w:rPr>
        <w:t>.</w:t>
      </w:r>
    </w:p>
    <w:p w14:paraId="50780ABF" w14:textId="33631F07" w:rsidR="00EE61EC" w:rsidRPr="005117D0" w:rsidRDefault="00EE61EC" w:rsidP="005117D0">
      <w:pPr>
        <w:pStyle w:val="Luettelokappale"/>
        <w:numPr>
          <w:ilvl w:val="0"/>
          <w:numId w:val="19"/>
        </w:numPr>
        <w:spacing w:before="120" w:after="120" w:line="360" w:lineRule="auto"/>
        <w:jc w:val="both"/>
        <w:rPr>
          <w:rFonts w:eastAsia="Times New Roman" w:cs="Arial"/>
          <w:color w:val="000000"/>
          <w:szCs w:val="20"/>
          <w:lang w:eastAsia="fi-FI"/>
        </w:rPr>
      </w:pPr>
      <w:r w:rsidRPr="005117D0">
        <w:rPr>
          <w:rFonts w:eastAsia="Times New Roman" w:cs="Arial"/>
          <w:color w:val="000000"/>
          <w:szCs w:val="20"/>
          <w:lang w:eastAsia="fi-FI"/>
        </w:rPr>
        <w:t xml:space="preserve">Elinvoimaisen elinkeinoelämän kehittämisessä on työ alkanut, mutta mitattavia positiivisia tuloksia ei vielä ole – aloittaneiden yritysten määrä on vähentynyt 2014 ja lopettaneiden kasvanut; tase on negatiivinen: - 67. </w:t>
      </w:r>
      <w:r w:rsidRPr="00EB16EC">
        <w:rPr>
          <w:rFonts w:eastAsia="Times New Roman" w:cs="Arial"/>
          <w:color w:val="auto"/>
          <w:szCs w:val="20"/>
          <w:lang w:eastAsia="fi-FI"/>
        </w:rPr>
        <w:t>Maaku</w:t>
      </w:r>
      <w:r w:rsidR="00EB16EC" w:rsidRPr="00EB16EC">
        <w:rPr>
          <w:rFonts w:eastAsia="Times New Roman" w:cs="Arial"/>
          <w:color w:val="auto"/>
          <w:szCs w:val="20"/>
          <w:lang w:eastAsia="fi-FI"/>
        </w:rPr>
        <w:t>ntaohjelmassa korostetaan</w:t>
      </w:r>
      <w:r w:rsidRPr="00EB16EC">
        <w:rPr>
          <w:rFonts w:eastAsia="Times New Roman" w:cs="Arial"/>
          <w:color w:val="auto"/>
          <w:szCs w:val="20"/>
          <w:lang w:eastAsia="fi-FI"/>
        </w:rPr>
        <w:t xml:space="preserve"> työpaikkojen määrä</w:t>
      </w:r>
      <w:r w:rsidR="00EB16EC" w:rsidRPr="00EB16EC">
        <w:rPr>
          <w:rFonts w:eastAsia="Times New Roman" w:cs="Arial"/>
          <w:color w:val="auto"/>
          <w:szCs w:val="20"/>
          <w:lang w:eastAsia="fi-FI"/>
        </w:rPr>
        <w:t xml:space="preserve">ä ja osaavan työvoiman saatavuutta, joten näiden seurantaan tulee rakentaa helposti seurattavat indikaattorit. </w:t>
      </w:r>
    </w:p>
    <w:p w14:paraId="4302340C" w14:textId="77777777" w:rsidR="00492994" w:rsidRDefault="00492994" w:rsidP="005117D0">
      <w:pPr>
        <w:pStyle w:val="Luettelokappale"/>
        <w:numPr>
          <w:ilvl w:val="0"/>
          <w:numId w:val="19"/>
        </w:numPr>
        <w:spacing w:before="120" w:after="120" w:line="360" w:lineRule="auto"/>
        <w:jc w:val="both"/>
        <w:rPr>
          <w:rFonts w:eastAsia="Times New Roman" w:cs="Arial"/>
          <w:color w:val="000000"/>
          <w:szCs w:val="20"/>
          <w:lang w:eastAsia="fi-FI"/>
        </w:rPr>
      </w:pPr>
      <w:r>
        <w:rPr>
          <w:rFonts w:eastAsia="Times New Roman" w:cs="Arial"/>
          <w:color w:val="000000"/>
          <w:szCs w:val="20"/>
          <w:lang w:eastAsia="fi-FI"/>
        </w:rPr>
        <w:t xml:space="preserve">Kainuun palvelut ja saavutettavuus ovat säilyneet entisellään, vaikka kansainvälisten matkustajien määrä on </w:t>
      </w:r>
      <w:r w:rsidRPr="00492994">
        <w:rPr>
          <w:rFonts w:eastAsia="Times New Roman" w:cs="Arial"/>
          <w:color w:val="auto"/>
          <w:szCs w:val="20"/>
          <w:lang w:eastAsia="fi-FI"/>
        </w:rPr>
        <w:t xml:space="preserve">ollut laskussa ja vähentänyt erityisesti logistiikan kannalta kriittisen lentoliikenteen matkustajamääriä. Sisäinen saavutettavuus on parantunut, kun tietoliikenneverkko on kehittynyt. Väestö on keskittynyt maakunta-, kaupunki- ja kuntakeskuksiin. Niihin muuttaneille palvelut ovat tulleet lähemmäksi ja monipuolistuneet, mutta keskuksista etäällä oleville alueille jääneille </w:t>
      </w:r>
      <w:r w:rsidRPr="00492994">
        <w:rPr>
          <w:rFonts w:eastAsia="Times New Roman" w:cs="Arial"/>
          <w:color w:val="auto"/>
          <w:szCs w:val="20"/>
          <w:lang w:eastAsia="fi-FI"/>
        </w:rPr>
        <w:lastRenderedPageBreak/>
        <w:t xml:space="preserve">sisäinen saavutettavuus heikkenee. Osaaminen on alueella kehittynyt positiiviseen suuntaan vaikka koulutuksen tarjonnan ”infra” on hieman keskittynyt / keskittymässä.  </w:t>
      </w:r>
    </w:p>
    <w:p w14:paraId="33F04B8F" w14:textId="244652DC" w:rsidR="00DD2237" w:rsidRPr="00DD2237" w:rsidRDefault="00DD2237" w:rsidP="00C75390">
      <w:pPr>
        <w:pStyle w:val="Luettelokappale"/>
        <w:numPr>
          <w:ilvl w:val="0"/>
          <w:numId w:val="19"/>
        </w:numPr>
        <w:spacing w:line="360" w:lineRule="auto"/>
        <w:jc w:val="both"/>
        <w:rPr>
          <w:rFonts w:eastAsia="Times New Roman" w:cs="Arial"/>
          <w:color w:val="000000"/>
          <w:szCs w:val="20"/>
          <w:lang w:eastAsia="fi-FI"/>
        </w:rPr>
      </w:pPr>
      <w:r w:rsidRPr="00DD2237">
        <w:rPr>
          <w:rFonts w:eastAsia="Times New Roman" w:cs="Arial"/>
          <w:color w:val="000000"/>
          <w:szCs w:val="20"/>
          <w:lang w:eastAsia="fi-FI"/>
        </w:rPr>
        <w:t xml:space="preserve">Hyvinvoinnin mittareilla </w:t>
      </w:r>
      <w:r w:rsidRPr="00DD2237">
        <w:rPr>
          <w:rFonts w:cs="Arial"/>
          <w:szCs w:val="20"/>
        </w:rPr>
        <w:t>elämänlaatunsa keskimää</w:t>
      </w:r>
      <w:r>
        <w:rPr>
          <w:rFonts w:cs="Arial"/>
          <w:szCs w:val="20"/>
        </w:rPr>
        <w:t xml:space="preserve">rin hyväksi tuntevien osuus on säilynyt </w:t>
      </w:r>
      <w:r w:rsidR="007A4016" w:rsidRPr="007A4016">
        <w:rPr>
          <w:rFonts w:cs="Arial"/>
          <w:szCs w:val="20"/>
        </w:rPr>
        <w:t xml:space="preserve">Kainuussa </w:t>
      </w:r>
      <w:r w:rsidRPr="007A4016">
        <w:rPr>
          <w:rFonts w:cs="Arial"/>
          <w:szCs w:val="20"/>
        </w:rPr>
        <w:t xml:space="preserve">samalla tasolla (viimeisten tutkimusten mukaan, jotka ovat vuosilta 2010 ja 2013). Vuonna 2010 </w:t>
      </w:r>
      <w:r w:rsidR="007A4016">
        <w:rPr>
          <w:rFonts w:cs="Arial"/>
          <w:szCs w:val="20"/>
        </w:rPr>
        <w:t>ikääntyneistä (</w:t>
      </w:r>
      <w:r w:rsidRPr="007A4016">
        <w:rPr>
          <w:rFonts w:cs="Arial"/>
          <w:szCs w:val="20"/>
        </w:rPr>
        <w:t>55–75-vuotiaista</w:t>
      </w:r>
      <w:r w:rsidR="007A4016">
        <w:rPr>
          <w:rFonts w:cs="Arial"/>
          <w:szCs w:val="20"/>
        </w:rPr>
        <w:t>)</w:t>
      </w:r>
      <w:r w:rsidRPr="007A4016">
        <w:rPr>
          <w:rFonts w:cs="Arial"/>
          <w:szCs w:val="20"/>
        </w:rPr>
        <w:t xml:space="preserve"> kainuulaisista elämänlaatunsa keskimäärin hyväksi ko</w:t>
      </w:r>
      <w:r w:rsidR="00181258">
        <w:rPr>
          <w:rFonts w:cs="Arial"/>
          <w:szCs w:val="20"/>
        </w:rPr>
        <w:t>ki 50,8 % (m=</w:t>
      </w:r>
      <w:r w:rsidR="007A4016">
        <w:rPr>
          <w:rFonts w:cs="Arial"/>
          <w:szCs w:val="20"/>
        </w:rPr>
        <w:t>48,9 %, n=52,7 %), v</w:t>
      </w:r>
      <w:r w:rsidRPr="007A4016">
        <w:rPr>
          <w:rFonts w:cs="Arial"/>
          <w:szCs w:val="20"/>
        </w:rPr>
        <w:t xml:space="preserve">uonna </w:t>
      </w:r>
      <w:r w:rsidR="007A4016">
        <w:rPr>
          <w:rFonts w:cs="Arial"/>
          <w:szCs w:val="20"/>
        </w:rPr>
        <w:t>2013</w:t>
      </w:r>
      <w:r w:rsidRPr="007A4016">
        <w:rPr>
          <w:rFonts w:cs="Arial"/>
          <w:szCs w:val="20"/>
        </w:rPr>
        <w:t xml:space="preserve"> 50,3 % tunsi elämänlaatunsa keskimäärin hyväksi (m=50,5 %, n=50 %).</w:t>
      </w:r>
      <w:r w:rsidRPr="00DD2237">
        <w:rPr>
          <w:rFonts w:cs="Arial"/>
          <w:szCs w:val="20"/>
        </w:rPr>
        <w:t xml:space="preserve"> Miesten elämänlaatu on noussut ja naisten elämänlaatu laskenut (THL:n ATH-tutkimus).</w:t>
      </w:r>
      <w:r>
        <w:rPr>
          <w:rFonts w:cs="Arial"/>
          <w:szCs w:val="20"/>
        </w:rPr>
        <w:t xml:space="preserve"> </w:t>
      </w:r>
      <w:r w:rsidR="00DC6DAA">
        <w:rPr>
          <w:rFonts w:cs="Arial"/>
          <w:szCs w:val="20"/>
        </w:rPr>
        <w:t xml:space="preserve">Kainuussa oli keskitasoinen tai sitä huonompi koettu terveys heikoin kaikista maakunnista (v. 2013). </w:t>
      </w:r>
      <w:r>
        <w:rPr>
          <w:rFonts w:cs="Arial"/>
          <w:szCs w:val="20"/>
        </w:rPr>
        <w:t>Kainuun kansantauti-indeksi on ollut lievässä laskussa, mutta sair</w:t>
      </w:r>
      <w:r w:rsidR="006677D0">
        <w:rPr>
          <w:rFonts w:cs="Arial"/>
          <w:szCs w:val="20"/>
        </w:rPr>
        <w:t>astavuusindeksit ovat kohonneet, ikävakioidut ovat pysyneet samalla tasolla.</w:t>
      </w:r>
      <w:r w:rsidR="00DC6DAA">
        <w:rPr>
          <w:rFonts w:cs="Arial"/>
          <w:szCs w:val="20"/>
        </w:rPr>
        <w:t xml:space="preserve"> Kainuulaisista joka kolmas (20-74 v.) ei usko jaksavansa työskennellä eläkeikään saakka.</w:t>
      </w:r>
    </w:p>
    <w:p w14:paraId="5E3766B1" w14:textId="21228EA7" w:rsidR="00181258" w:rsidRPr="00F05C74" w:rsidRDefault="00DD2237" w:rsidP="00F05C74">
      <w:pPr>
        <w:pStyle w:val="Luettelokappale"/>
        <w:numPr>
          <w:ilvl w:val="0"/>
          <w:numId w:val="19"/>
        </w:numPr>
        <w:spacing w:before="120" w:after="120" w:line="360" w:lineRule="auto"/>
        <w:jc w:val="both"/>
        <w:rPr>
          <w:rFonts w:eastAsia="Times New Roman" w:cs="Arial"/>
          <w:b/>
          <w:color w:val="000000"/>
          <w:sz w:val="24"/>
          <w:lang w:eastAsia="fi-FI"/>
        </w:rPr>
      </w:pPr>
      <w:r w:rsidRPr="00A462BA">
        <w:rPr>
          <w:rFonts w:eastAsia="Times New Roman" w:cs="Arial"/>
          <w:color w:val="000000"/>
          <w:szCs w:val="20"/>
          <w:lang w:eastAsia="fi-FI"/>
        </w:rPr>
        <w:t xml:space="preserve">Kainuu-kuvan seurantaa </w:t>
      </w:r>
      <w:r w:rsidR="00A34413" w:rsidRPr="00A462BA">
        <w:rPr>
          <w:rFonts w:eastAsia="Times New Roman" w:cs="Arial"/>
          <w:color w:val="000000"/>
          <w:szCs w:val="20"/>
          <w:lang w:eastAsia="fi-FI"/>
        </w:rPr>
        <w:t xml:space="preserve">(säännöllisin välein tehty imagotutkimus) </w:t>
      </w:r>
      <w:r w:rsidRPr="00A462BA">
        <w:rPr>
          <w:rFonts w:eastAsia="Times New Roman" w:cs="Arial"/>
          <w:color w:val="000000"/>
          <w:szCs w:val="20"/>
          <w:lang w:eastAsia="fi-FI"/>
        </w:rPr>
        <w:t>e</w:t>
      </w:r>
      <w:r w:rsidR="001E6982" w:rsidRPr="00A462BA">
        <w:rPr>
          <w:rFonts w:eastAsia="Times New Roman" w:cs="Arial"/>
          <w:color w:val="000000"/>
          <w:szCs w:val="20"/>
          <w:lang w:eastAsia="fi-FI"/>
        </w:rPr>
        <w:t>i ole tehty aivan viime aikoina</w:t>
      </w:r>
      <w:r w:rsidR="00A462BA" w:rsidRPr="00A462BA">
        <w:rPr>
          <w:rFonts w:eastAsia="Times New Roman" w:cs="Arial"/>
          <w:color w:val="000000"/>
          <w:szCs w:val="20"/>
          <w:lang w:eastAsia="fi-FI"/>
        </w:rPr>
        <w:t xml:space="preserve">. Viimeinen tutkimus on vuodelta 2013 ja se antaa </w:t>
      </w:r>
      <w:r w:rsidR="00181258">
        <w:rPr>
          <w:rFonts w:eastAsia="Times New Roman" w:cs="Arial"/>
          <w:color w:val="000000"/>
          <w:szCs w:val="20"/>
          <w:lang w:eastAsia="fi-FI"/>
        </w:rPr>
        <w:t xml:space="preserve">varsin </w:t>
      </w:r>
      <w:r w:rsidR="00A462BA" w:rsidRPr="00A462BA">
        <w:rPr>
          <w:rFonts w:eastAsia="Times New Roman" w:cs="Arial"/>
          <w:color w:val="000000"/>
          <w:szCs w:val="20"/>
          <w:lang w:eastAsia="fi-FI"/>
        </w:rPr>
        <w:t>”perinteisen” kuvan Kainuusta:</w:t>
      </w:r>
      <w:r w:rsidR="00A462BA" w:rsidRPr="00A462BA">
        <w:t xml:space="preserve"> </w:t>
      </w:r>
      <w:r w:rsidR="00A462BA">
        <w:t>Luontoa, kauniita maisemia, metsiä, erämaita, puhtautta, rauhaa, hiljaisuutta, tilan tuntua ja ulkoilumahdollisuuksia pidet</w:t>
      </w:r>
      <w:r w:rsidR="00181258">
        <w:t xml:space="preserve">ään Kainuun parhaimpina puolina. </w:t>
      </w:r>
      <w:r w:rsidR="00801BB1">
        <w:t xml:space="preserve">Toisaalta </w:t>
      </w:r>
      <w:r w:rsidR="00181258">
        <w:t>Kainuuta leimaa myös</w:t>
      </w:r>
      <w:r w:rsidR="00801BB1">
        <w:t xml:space="preserve"> kuva resurssiperiferiasta, jossa luonnonvaroja hyödynnetään</w:t>
      </w:r>
      <w:r w:rsidR="00A462BA">
        <w:t xml:space="preserve"> matkailussa ja muissa resurssipohjaisissa elinkeinoissa.</w:t>
      </w:r>
      <w:r w:rsidR="001E6982" w:rsidRPr="00A462BA">
        <w:rPr>
          <w:rFonts w:eastAsia="Times New Roman" w:cs="Arial"/>
          <w:color w:val="000000"/>
          <w:szCs w:val="20"/>
          <w:lang w:eastAsia="fi-FI"/>
        </w:rPr>
        <w:t xml:space="preserve"> </w:t>
      </w:r>
      <w:r w:rsidR="00A462BA">
        <w:t xml:space="preserve">Kainuu siis mielletään paitsi maantieteelliseksi, myös taloudelliseksi periferiaksi. </w:t>
      </w:r>
      <w:r w:rsidR="00801BB1">
        <w:t xml:space="preserve">Aivan viimeaikoina </w:t>
      </w:r>
      <w:r w:rsidR="00801BB1">
        <w:rPr>
          <w:rFonts w:eastAsia="Times New Roman" w:cs="Arial"/>
          <w:color w:val="000000"/>
          <w:szCs w:val="20"/>
          <w:lang w:eastAsia="fi-FI"/>
        </w:rPr>
        <w:t xml:space="preserve">medianäkyvyydestä </w:t>
      </w:r>
      <w:r w:rsidR="001E6982" w:rsidRPr="00A462BA">
        <w:rPr>
          <w:rFonts w:eastAsia="Times New Roman" w:cs="Arial"/>
          <w:color w:val="000000"/>
          <w:szCs w:val="20"/>
          <w:lang w:eastAsia="fi-FI"/>
        </w:rPr>
        <w:t xml:space="preserve">on pitänyt huolen case-Talvivaara – sekä hyvässä että pahassa. </w:t>
      </w:r>
    </w:p>
    <w:p w14:paraId="22F20934" w14:textId="42E523D5" w:rsidR="00286FFE" w:rsidRPr="00F05C74" w:rsidRDefault="00286FFE" w:rsidP="00181258">
      <w:pPr>
        <w:spacing w:before="120" w:after="120" w:line="360" w:lineRule="auto"/>
        <w:jc w:val="both"/>
        <w:rPr>
          <w:rFonts w:eastAsia="Times New Roman" w:cs="Arial"/>
          <w:b/>
          <w:color w:val="000000"/>
          <w:szCs w:val="20"/>
          <w:lang w:eastAsia="fi-FI"/>
        </w:rPr>
      </w:pPr>
      <w:r w:rsidRPr="00F05C74">
        <w:rPr>
          <w:rFonts w:eastAsia="Times New Roman" w:cs="Arial"/>
          <w:b/>
          <w:color w:val="000000"/>
          <w:szCs w:val="20"/>
          <w:lang w:eastAsia="fi-FI"/>
        </w:rPr>
        <w:t>Hanketoiminnan tulokset ja vaikutukset</w:t>
      </w:r>
      <w:r w:rsidR="008A1887" w:rsidRPr="00F05C74">
        <w:rPr>
          <w:rFonts w:eastAsia="Times New Roman" w:cs="Arial"/>
          <w:b/>
          <w:color w:val="000000"/>
          <w:szCs w:val="20"/>
          <w:lang w:eastAsia="fi-FI"/>
        </w:rPr>
        <w:t xml:space="preserve"> </w:t>
      </w:r>
      <w:r w:rsidR="00F05C74">
        <w:rPr>
          <w:rFonts w:eastAsia="Times New Roman" w:cs="Arial"/>
          <w:b/>
          <w:color w:val="000000"/>
          <w:szCs w:val="20"/>
          <w:lang w:eastAsia="fi-FI"/>
        </w:rPr>
        <w:t>eivät ole vielä arvioitavissa</w:t>
      </w:r>
    </w:p>
    <w:p w14:paraId="5A74BA96" w14:textId="479B588D" w:rsidR="002B6551" w:rsidRPr="008A1887" w:rsidRDefault="006B7A8C" w:rsidP="008A1887">
      <w:pPr>
        <w:spacing w:before="120" w:after="120" w:line="360" w:lineRule="auto"/>
        <w:jc w:val="both"/>
        <w:rPr>
          <w:color w:val="auto"/>
        </w:rPr>
      </w:pPr>
      <w:r>
        <w:rPr>
          <w:color w:val="auto"/>
        </w:rPr>
        <w:t xml:space="preserve">Hanketoiminta on aloitettu ripeästi vuoden 2014 syksyllä </w:t>
      </w:r>
      <w:r w:rsidR="00F05C74">
        <w:rPr>
          <w:color w:val="auto"/>
        </w:rPr>
        <w:t xml:space="preserve">maakuntaohjelman valmistuttua; </w:t>
      </w:r>
      <w:r>
        <w:rPr>
          <w:color w:val="auto"/>
        </w:rPr>
        <w:t xml:space="preserve">hankkeita on rahoitettu sen jälkeen lähes kuukausittain. </w:t>
      </w:r>
      <w:r w:rsidR="00F05C74">
        <w:rPr>
          <w:color w:val="auto"/>
        </w:rPr>
        <w:t>Lähes k</w:t>
      </w:r>
      <w:r w:rsidR="008A1887">
        <w:rPr>
          <w:color w:val="auto"/>
        </w:rPr>
        <w:t>aikki myöntövaltuudet</w:t>
      </w:r>
      <w:r>
        <w:rPr>
          <w:color w:val="auto"/>
        </w:rPr>
        <w:t xml:space="preserve">, jotka ovat </w:t>
      </w:r>
      <w:r w:rsidR="00443C43">
        <w:rPr>
          <w:color w:val="auto"/>
        </w:rPr>
        <w:t>ESR- ja EAKR-toimintaan liittyen vuosille 2014–</w:t>
      </w:r>
      <w:r>
        <w:rPr>
          <w:color w:val="auto"/>
        </w:rPr>
        <w:t>2015</w:t>
      </w:r>
      <w:r w:rsidR="002E4A64">
        <w:rPr>
          <w:color w:val="auto"/>
        </w:rPr>
        <w:t xml:space="preserve"> yhteensä noin 25</w:t>
      </w:r>
      <w:r w:rsidR="00443C43">
        <w:rPr>
          <w:color w:val="auto"/>
        </w:rPr>
        <w:t xml:space="preserve"> M€, </w:t>
      </w:r>
      <w:r>
        <w:rPr>
          <w:color w:val="auto"/>
        </w:rPr>
        <w:t xml:space="preserve">on </w:t>
      </w:r>
      <w:r w:rsidR="00F05C74">
        <w:rPr>
          <w:color w:val="auto"/>
        </w:rPr>
        <w:t>jo</w:t>
      </w:r>
      <w:r w:rsidR="002E4A64">
        <w:rPr>
          <w:color w:val="auto"/>
        </w:rPr>
        <w:t xml:space="preserve"> sidottu; lisäksi käytettävissä on laskennallista kuntarahoitusta noin 3,5 M€, joka kertyy rahoituspäätösten ja maksatusten kautta. </w:t>
      </w:r>
      <w:r w:rsidR="002B6551">
        <w:rPr>
          <w:color w:val="auto"/>
        </w:rPr>
        <w:t>Pk-yritystoiminnan kilpailukykyyn</w:t>
      </w:r>
      <w:r w:rsidR="00443C43">
        <w:rPr>
          <w:color w:val="auto"/>
        </w:rPr>
        <w:t xml:space="preserve"> on käytetty tai sidottu etupainotteisesti EAKR:n osalta n. 8,3 M€ ja osaamisen kehittämiseen n. 8,8 M€ sekä ESR:n osalta (työllisyys</w:t>
      </w:r>
      <w:r w:rsidR="00174DEA">
        <w:rPr>
          <w:color w:val="auto"/>
        </w:rPr>
        <w:t xml:space="preserve"> ja työvoiman liikkuvuus;</w:t>
      </w:r>
      <w:r w:rsidR="00443C43">
        <w:rPr>
          <w:color w:val="auto"/>
        </w:rPr>
        <w:t xml:space="preserve"> koulutus</w:t>
      </w:r>
      <w:r w:rsidR="00174DEA">
        <w:rPr>
          <w:color w:val="auto"/>
        </w:rPr>
        <w:t>, ammattitaito ja elinikäinen oppiminen;</w:t>
      </w:r>
      <w:r w:rsidR="00443C43">
        <w:rPr>
          <w:color w:val="auto"/>
        </w:rPr>
        <w:t xml:space="preserve"> sosiaalinen osallisuus</w:t>
      </w:r>
      <w:r w:rsidR="00174DEA">
        <w:rPr>
          <w:color w:val="auto"/>
        </w:rPr>
        <w:t xml:space="preserve"> ja köyhyyden torjunta</w:t>
      </w:r>
      <w:r w:rsidR="00443C43">
        <w:rPr>
          <w:color w:val="auto"/>
        </w:rPr>
        <w:t xml:space="preserve">) </w:t>
      </w:r>
      <w:r w:rsidR="00174DEA">
        <w:rPr>
          <w:color w:val="auto"/>
        </w:rPr>
        <w:t>n. 10,2 M€. Lisäksi Kainuun ÄRM-rahaa on käytetty n. 4,4 M€. Resursseja on siis käytetty voimassa olevan TOPSU:n mukaisesti – etupainotteisesti</w:t>
      </w:r>
      <w:r w:rsidR="00F05C74">
        <w:rPr>
          <w:color w:val="auto"/>
        </w:rPr>
        <w:t xml:space="preserve"> ja taantumaa ”kampittaen”</w:t>
      </w:r>
      <w:r w:rsidR="00174DEA">
        <w:rPr>
          <w:color w:val="auto"/>
        </w:rPr>
        <w:t>. Ainoastaan ELY-keskuksen EA</w:t>
      </w:r>
      <w:r w:rsidR="00506DA2">
        <w:rPr>
          <w:color w:val="auto"/>
        </w:rPr>
        <w:t xml:space="preserve">KR-rahaa ja ÄRM-rahaa on </w:t>
      </w:r>
      <w:r w:rsidR="00174DEA">
        <w:rPr>
          <w:color w:val="auto"/>
        </w:rPr>
        <w:t xml:space="preserve">sitomatta. </w:t>
      </w:r>
      <w:r w:rsidR="002B6551">
        <w:rPr>
          <w:color w:val="auto"/>
        </w:rPr>
        <w:t>Hanketoiminnan tuloksellisuutta ei ole vielä arvioitu, mutta ohjausryhmätyöskentelystä saatujen kokemusten perusteella tuloksia ja alueelli</w:t>
      </w:r>
      <w:r w:rsidR="003320AC">
        <w:rPr>
          <w:color w:val="auto"/>
        </w:rPr>
        <w:t>sia vaikutuksia voidaa</w:t>
      </w:r>
      <w:r w:rsidR="00F05C74">
        <w:rPr>
          <w:color w:val="auto"/>
        </w:rPr>
        <w:t>n odottaa</w:t>
      </w:r>
      <w:r w:rsidR="003320AC">
        <w:rPr>
          <w:color w:val="auto"/>
        </w:rPr>
        <w:t>.</w:t>
      </w:r>
      <w:r w:rsidR="002B6551">
        <w:rPr>
          <w:color w:val="auto"/>
        </w:rPr>
        <w:t xml:space="preserve"> </w:t>
      </w:r>
    </w:p>
    <w:p w14:paraId="61C408D9" w14:textId="72BC6764" w:rsidR="006B7A8C" w:rsidRDefault="006B7A8C" w:rsidP="006B7A8C">
      <w:pPr>
        <w:spacing w:before="120" w:after="120" w:line="360" w:lineRule="auto"/>
        <w:jc w:val="both"/>
      </w:pPr>
      <w:r>
        <w:t>ELY-keskuksen hoitaman maaseuturahaston hanketoiminta on vasta alkamassa. Hanketoiminnan kärki on yhtäältä biotalouteen liittyvien hankkeiden käynnistymisessä ja toisaalta maaseudun palveluinfrastruktuurin kehittämisen varatun resurssin allokoinnissa parhaalla tavalla.</w:t>
      </w:r>
      <w:r w:rsidR="00F05C74">
        <w:t xml:space="preserve"> Perusmaatalous on koko maassa erittäin vaikeassa taloustilanteessa</w:t>
      </w:r>
      <w:r w:rsidR="00CF4C77">
        <w:t xml:space="preserve"> (Venäjän vienti ja yleinen taantuma sekä huono satokausi)</w:t>
      </w:r>
      <w:r w:rsidR="00F05C74">
        <w:t xml:space="preserve">, joten tarvitaan kaikki </w:t>
      </w:r>
      <w:r w:rsidR="00CF4C77">
        <w:t>kehittämis</w:t>
      </w:r>
      <w:r w:rsidR="00F05C74">
        <w:t xml:space="preserve">keinot </w:t>
      </w:r>
      <w:r w:rsidR="00CF4C77">
        <w:t>maaseutuelinkeinojen tukemiseksi. H</w:t>
      </w:r>
      <w:r>
        <w:t xml:space="preserve">anke-esityksiä </w:t>
      </w:r>
      <w:r w:rsidR="00CF4C77">
        <w:t xml:space="preserve">tai -aihioita on tullutkin kesän ja syksyn aikana </w:t>
      </w:r>
      <w:r>
        <w:t>reilusti yli käytettävissä olevien myöntövaltuuksien.</w:t>
      </w:r>
    </w:p>
    <w:p w14:paraId="38946684" w14:textId="77777777" w:rsidR="006B7A8C" w:rsidRDefault="006B7A8C" w:rsidP="006B7A8C">
      <w:pPr>
        <w:spacing w:before="120" w:after="120" w:line="360" w:lineRule="auto"/>
        <w:jc w:val="both"/>
      </w:pPr>
      <w:r>
        <w:lastRenderedPageBreak/>
        <w:t>Kehittämistoimien kärjessä ovat biotalouden koulutus- ja kehitystoimenpiteet, jotka suoraan hyödyntävät alan yrittäjiä ja yrityksiä. Infrastruktuuri investoinn</w:t>
      </w:r>
      <w:r w:rsidRPr="008A1887">
        <w:t>it ovat pääosin vesihuoltohankkeita ja laajakaistan rakentamista kyläverkkohankkeiden kautta.</w:t>
      </w:r>
    </w:p>
    <w:p w14:paraId="325BAFA8" w14:textId="252800E7" w:rsidR="00AB719D" w:rsidRPr="003D584A" w:rsidRDefault="002B6551" w:rsidP="003D584A">
      <w:pPr>
        <w:spacing w:line="360" w:lineRule="auto"/>
        <w:jc w:val="both"/>
        <w:rPr>
          <w:rFonts w:cs="Arial"/>
          <w:lang w:eastAsia="fi-FI"/>
        </w:rPr>
      </w:pPr>
      <w:r w:rsidRPr="00950011">
        <w:rPr>
          <w:rFonts w:cs="Arial"/>
          <w:lang w:eastAsia="fi-FI"/>
        </w:rPr>
        <w:t xml:space="preserve">Viranomaisten suunnitelmien ja ohjelmien ympäristövaikutusten arvioinnista säädetyn lain (SOVA-laki, 200/2005) 4 §:n mukaan maakuntaohjelman vaikutukset on arvioitava. Kainuun maakuntaohjelmalle 2014–2017 on laadittu SOVA-lain edellyttämä ympäristöselostus, johon on koottu mm. ohjelman keskeisimmät vaikutukset ja arviointiprosessin kuvaus. SOVA-lain mukaan ympäristöarvioinnin piiriin kuuluvien suunnitelmien ja ohjelmien toteuttamista ja siitä aiheutuvia merkittäviä ympäristövaikutuksia tulee seurata siten, että voidaan ryhtyä tarvittaessa toimenpiteisiin ympäristöhaittojen ehkäisemiseksi ja vähentämiseksi. </w:t>
      </w:r>
      <w:r>
        <w:rPr>
          <w:rFonts w:cs="Arial"/>
          <w:lang w:eastAsia="fi-FI"/>
        </w:rPr>
        <w:t>Tässä suhteessa ohjelman toteutuksessa ei ole tapahtunut oleellisia muutoksia: Talvivaara-case purkuputkineen on ehkä tällainen yksittäistapaus, joka oli kyllä tiedossa jo ohjelmaa tehtäessä.</w:t>
      </w:r>
      <w:bookmarkStart w:id="10" w:name="_Toc399831689"/>
    </w:p>
    <w:p w14:paraId="2F3FBD41" w14:textId="038344DA" w:rsidR="00561AAE" w:rsidRDefault="004B1BE3" w:rsidP="00561AAE">
      <w:pPr>
        <w:pStyle w:val="Otsikko1"/>
      </w:pPr>
      <w:bookmarkStart w:id="11" w:name="_Toc431545665"/>
      <w:r>
        <w:t>2</w:t>
      </w:r>
      <w:r w:rsidR="00AB719D" w:rsidRPr="00AB719D">
        <w:t xml:space="preserve"> </w:t>
      </w:r>
      <w:r>
        <w:t>Laajan aluepolitiikan linjaukset</w:t>
      </w:r>
      <w:r w:rsidR="00215120">
        <w:t xml:space="preserve"> ja keinot</w:t>
      </w:r>
      <w:bookmarkEnd w:id="11"/>
    </w:p>
    <w:p w14:paraId="16C8350F" w14:textId="3793D764" w:rsidR="001E6888" w:rsidRPr="001E6888" w:rsidRDefault="003F5449" w:rsidP="001E6888">
      <w:pPr>
        <w:spacing w:before="120" w:after="120" w:line="360" w:lineRule="auto"/>
        <w:jc w:val="both"/>
        <w:rPr>
          <w:i/>
        </w:rPr>
      </w:pPr>
      <w:r>
        <w:t>Aluepolitiikka, alueellisesti kohdentuva kehittämistyö,</w:t>
      </w:r>
      <w:r w:rsidR="00561AAE" w:rsidRPr="00D63B79">
        <w:t xml:space="preserve"> on</w:t>
      </w:r>
      <w:r w:rsidR="00D63B79">
        <w:t xml:space="preserve"> </w:t>
      </w:r>
      <w:r w:rsidR="00561AAE" w:rsidRPr="00D63B79">
        <w:t xml:space="preserve">tietoista </w:t>
      </w:r>
      <w:r w:rsidR="00D63B79">
        <w:t xml:space="preserve">laajapohjaista </w:t>
      </w:r>
      <w:r w:rsidR="00561AAE" w:rsidRPr="00D63B79">
        <w:t xml:space="preserve">talouspoliittista toimintaa, </w:t>
      </w:r>
      <w:r w:rsidR="00D63B79">
        <w:t xml:space="preserve">jolla pyritään vaikuttamaan tietyn alueen </w:t>
      </w:r>
      <w:r w:rsidR="00561AAE" w:rsidRPr="00D63B79">
        <w:t xml:space="preserve">taloudelliseen ja sosiaaliseen kehitykseen. </w:t>
      </w:r>
      <w:r w:rsidR="00D63B79">
        <w:t>Aluepolitiikalla pyritään a</w:t>
      </w:r>
      <w:r w:rsidR="00561AAE" w:rsidRPr="00D63B79">
        <w:t>luevaikutu</w:t>
      </w:r>
      <w:r w:rsidR="00D63B79">
        <w:t>ksiin, jotka syntyvät erilaisten</w:t>
      </w:r>
      <w:r>
        <w:t xml:space="preserve">, suorien tai välillisten, </w:t>
      </w:r>
      <w:r w:rsidR="00561AAE" w:rsidRPr="00D63B79">
        <w:t>alueellis</w:t>
      </w:r>
      <w:r w:rsidR="00D63B79">
        <w:t>t</w:t>
      </w:r>
      <w:r w:rsidR="00561AAE" w:rsidRPr="00D63B79">
        <w:t>en kehittämisinterventio</w:t>
      </w:r>
      <w:r w:rsidR="00D63B79">
        <w:t>iden seurauksena.</w:t>
      </w:r>
      <w:r w:rsidR="001E6888">
        <w:t xml:space="preserve"> Alueellisilla kehittäjillä on suoraan hallussaan </w:t>
      </w:r>
      <w:r w:rsidR="00482BC0">
        <w:t xml:space="preserve">vain </w:t>
      </w:r>
      <w:r w:rsidR="001E6888">
        <w:t>n</w:t>
      </w:r>
      <w:r w:rsidR="001E6888" w:rsidRPr="001E6888">
        <w:t xml:space="preserve">s. </w:t>
      </w:r>
      <w:r w:rsidR="001E6888" w:rsidRPr="001E6888">
        <w:rPr>
          <w:i/>
        </w:rPr>
        <w:t xml:space="preserve">suppean aluepolitiikan </w:t>
      </w:r>
      <w:r w:rsidR="001E6888">
        <w:t xml:space="preserve">välineet, jotka ovat </w:t>
      </w:r>
      <w:r w:rsidR="00482BC0">
        <w:t xml:space="preserve">pääosa </w:t>
      </w:r>
      <w:r w:rsidR="001E6888">
        <w:t>varsinaista lakisääteistä</w:t>
      </w:r>
      <w:r w:rsidR="00482BC0">
        <w:t xml:space="preserve"> aluekehittämistä. Kehittämisvälineitä</w:t>
      </w:r>
      <w:r w:rsidR="001E6888" w:rsidRPr="001E6888">
        <w:t xml:space="preserve"> </w:t>
      </w:r>
      <w:r w:rsidR="00482BC0">
        <w:t>ovat</w:t>
      </w:r>
      <w:r w:rsidR="001E6888" w:rsidRPr="001E6888">
        <w:t xml:space="preserve"> kansalliset ja EU:n aluepoliittiset tuet ja strategista suunnittelumallia noudattelevat ohjelmat.</w:t>
      </w:r>
      <w:r w:rsidR="001E6888" w:rsidRPr="001E6888">
        <w:rPr>
          <w:i/>
        </w:rPr>
        <w:t xml:space="preserve"> </w:t>
      </w:r>
    </w:p>
    <w:p w14:paraId="5717A7F7" w14:textId="59A5863B" w:rsidR="00A82571" w:rsidRPr="001E6888" w:rsidRDefault="00D63B79" w:rsidP="00A82571">
      <w:pPr>
        <w:spacing w:before="120" w:after="120" w:line="360" w:lineRule="auto"/>
        <w:jc w:val="both"/>
        <w:rPr>
          <w:i/>
        </w:rPr>
      </w:pPr>
      <w:r>
        <w:t>Tässä yhteydessä a</w:t>
      </w:r>
      <w:r w:rsidR="00561AAE" w:rsidRPr="00D63B79">
        <w:t xml:space="preserve">luepolitiikasta on syytä erottaa myös ns. </w:t>
      </w:r>
      <w:r w:rsidR="00561AAE" w:rsidRPr="00D63B79">
        <w:rPr>
          <w:i/>
        </w:rPr>
        <w:t>laaja aluepolitiikka</w:t>
      </w:r>
      <w:r w:rsidR="00561AAE" w:rsidRPr="00D63B79">
        <w:t>, jolla tarkoitetaan yhteiskunnan</w:t>
      </w:r>
      <w:r>
        <w:t xml:space="preserve"> </w:t>
      </w:r>
      <w:r w:rsidR="00561AAE" w:rsidRPr="00D63B79">
        <w:t>niitä toimia (lähinnä tulonsiirtoja ja julkisen vallan alueellisia toimia</w:t>
      </w:r>
      <w:r>
        <w:t xml:space="preserve"> sekä investointeja</w:t>
      </w:r>
      <w:r w:rsidR="00561AAE" w:rsidRPr="00D63B79">
        <w:t>), joita ei</w:t>
      </w:r>
      <w:r>
        <w:t xml:space="preserve"> </w:t>
      </w:r>
      <w:r w:rsidR="00561AAE" w:rsidRPr="00D63B79">
        <w:t>varsinaisesti lueta aluepolitiikkaan mutt</w:t>
      </w:r>
      <w:r w:rsidR="003F5449">
        <w:t xml:space="preserve">a joilla kuitenkin on </w:t>
      </w:r>
      <w:r w:rsidR="004B4AFE">
        <w:t xml:space="preserve">erittäin suurta </w:t>
      </w:r>
      <w:r w:rsidR="003F5449">
        <w:t>v</w:t>
      </w:r>
      <w:r w:rsidR="001E6888">
        <w:t>aikutusta</w:t>
      </w:r>
      <w:r w:rsidR="00561AAE" w:rsidRPr="00D63B79">
        <w:t xml:space="preserve"> alueelliseen kehitykseen.</w:t>
      </w:r>
      <w:r>
        <w:t xml:space="preserve"> Tällainen yhteiskuntapolitiikka on va</w:t>
      </w:r>
      <w:r w:rsidR="001E6888">
        <w:t xml:space="preserve">ikuttanut voimakkaasti </w:t>
      </w:r>
      <w:r w:rsidR="004B4AFE">
        <w:t xml:space="preserve">myös </w:t>
      </w:r>
      <w:r w:rsidR="001E6888">
        <w:t>Kainuun</w:t>
      </w:r>
      <w:r w:rsidR="003F5449">
        <w:t xml:space="preserve"> </w:t>
      </w:r>
      <w:r w:rsidR="001E6888">
        <w:t>aluekehitykseen, e</w:t>
      </w:r>
      <w:r w:rsidR="00561AAE" w:rsidRPr="00D63B79">
        <w:t xml:space="preserve">rityisesti julkisen </w:t>
      </w:r>
      <w:r w:rsidR="003F5449">
        <w:t>palvelu</w:t>
      </w:r>
      <w:r w:rsidR="00561AAE" w:rsidRPr="00D63B79">
        <w:t>tuotannon</w:t>
      </w:r>
      <w:r w:rsidR="003F5449">
        <w:t>, infran rakentamisen</w:t>
      </w:r>
      <w:r w:rsidR="00561AAE" w:rsidRPr="00D63B79">
        <w:t xml:space="preserve"> ja julkisyhteisöjen</w:t>
      </w:r>
      <w:r>
        <w:t xml:space="preserve"> tulonsiirtojen kautta</w:t>
      </w:r>
      <w:r w:rsidR="003F5449">
        <w:t>. Laajan aluepolitiikan</w:t>
      </w:r>
      <w:r w:rsidR="0030545F">
        <w:t xml:space="preserve"> suhteellinen rooli vain korostuu</w:t>
      </w:r>
      <w:r w:rsidR="003F5449">
        <w:t xml:space="preserve"> taloudellisesti vaikeina aikoina</w:t>
      </w:r>
      <w:r w:rsidR="0030545F">
        <w:t>;</w:t>
      </w:r>
      <w:r w:rsidR="00561AAE" w:rsidRPr="00D63B79">
        <w:t xml:space="preserve"> esim. valtion työpaikat ovat</w:t>
      </w:r>
      <w:r>
        <w:t xml:space="preserve"> vähentyneet </w:t>
      </w:r>
      <w:r w:rsidR="001E6888">
        <w:t>Kainuussa</w:t>
      </w:r>
      <w:r w:rsidR="00A82571">
        <w:t xml:space="preserve"> alle puoleen viimeisen kahden vuosikymmenen aikana,</w:t>
      </w:r>
      <w:r w:rsidR="00561AAE" w:rsidRPr="00D63B79">
        <w:t xml:space="preserve"> huolimatta 2000-luvun alussa aloitetusta valtion työpaikkojen alueellistamisohjelmasta</w:t>
      </w:r>
      <w:r>
        <w:t xml:space="preserve"> </w:t>
      </w:r>
      <w:r w:rsidR="00561AAE" w:rsidRPr="00D63B79">
        <w:t>(joka on lähinnä maantieteellistä ”hajasijoitusta</w:t>
      </w:r>
      <w:r w:rsidR="00561AAE" w:rsidRPr="001E6888">
        <w:rPr>
          <w:i/>
        </w:rPr>
        <w:t xml:space="preserve">”). </w:t>
      </w:r>
    </w:p>
    <w:p w14:paraId="7B8C4AF2" w14:textId="77777777" w:rsidR="00672D9F" w:rsidRPr="00364040" w:rsidRDefault="0030545F" w:rsidP="00A82571">
      <w:pPr>
        <w:spacing w:before="120" w:after="120" w:line="360" w:lineRule="auto"/>
        <w:jc w:val="both"/>
        <w:rPr>
          <w:color w:val="auto"/>
        </w:rPr>
      </w:pPr>
      <w:r>
        <w:t xml:space="preserve">Laajan aluepolitiikan toteutuksessa keskeisessä roolissa ovat edunvalvonta ja erilainen </w:t>
      </w:r>
      <w:r w:rsidR="00215120">
        <w:t xml:space="preserve">alueiden välinen </w:t>
      </w:r>
      <w:r>
        <w:t xml:space="preserve">yhteistyö sekä </w:t>
      </w:r>
      <w:r w:rsidR="00A82571">
        <w:t xml:space="preserve">laajat </w:t>
      </w:r>
      <w:r>
        <w:t>yhteistyö</w:t>
      </w:r>
      <w:r w:rsidR="00A82571">
        <w:t>- ja infrastruktuuri</w:t>
      </w:r>
      <w:r>
        <w:t>hankkeet.</w:t>
      </w:r>
      <w:r w:rsidR="00B432CC">
        <w:t xml:space="preserve"> Keskeisimpiä aluekehittämiskeinoja Kainuun kannalta ovat Itä- ja Pohjois-Suomen maakuntien välinen yhteistyö, </w:t>
      </w:r>
      <w:r w:rsidR="00A244C9">
        <w:t xml:space="preserve">yhteinen ja oma </w:t>
      </w:r>
      <w:r w:rsidR="00B432CC">
        <w:t>edunvalvonta</w:t>
      </w:r>
      <w:r w:rsidR="00A244C9">
        <w:t xml:space="preserve"> sekä</w:t>
      </w:r>
      <w:r w:rsidR="00B432CC">
        <w:t xml:space="preserve"> eri ohjelmien yhteensovittaminen </w:t>
      </w:r>
      <w:r w:rsidR="00A244C9">
        <w:t>osaksi Kainuun kehittämistä.</w:t>
      </w:r>
      <w:r w:rsidR="00286FFE">
        <w:t xml:space="preserve"> Myös rakennerahasto-ohjelmien valtakunnalliset te</w:t>
      </w:r>
      <w:r w:rsidR="00685E9F">
        <w:t>emat, erityisesti ESR-puolella</w:t>
      </w:r>
      <w:r w:rsidR="00286FFE">
        <w:t>, jossa neljännes rahoista allokoidaan valtakunnallisiin teemoihin</w:t>
      </w:r>
      <w:r w:rsidR="00685E9F">
        <w:t xml:space="preserve"> (työllisyys, osaaminen ja sosiaalinen osallisuus)</w:t>
      </w:r>
      <w:r w:rsidR="00286FFE">
        <w:t xml:space="preserve">, on </w:t>
      </w:r>
      <w:r w:rsidR="00685E9F">
        <w:t xml:space="preserve">hyödynnettävissä Kainuussa tehokkaasti. Myös EAKR:n valtakunnallisissa teemoissa (innovatiiviset kaupungit ja yritysverkostojen rakentaminen) on Kainuulla annettavaa valtakunnalliseen </w:t>
      </w:r>
      <w:r w:rsidR="00685E9F">
        <w:lastRenderedPageBreak/>
        <w:t>kehittämistyöhön (vrt. yrittäjyysmaakuntakokeil</w:t>
      </w:r>
      <w:r w:rsidR="00917272">
        <w:t>u), vaikka tällä rahastolla valtakunnallista rahaa on vain 10 % koko rahoituskehyksestä.</w:t>
      </w:r>
      <w:r w:rsidR="002A43CC">
        <w:t xml:space="preserve"> </w:t>
      </w:r>
    </w:p>
    <w:p w14:paraId="691EDB25" w14:textId="5BA99A15" w:rsidR="00672D9F" w:rsidRPr="00672D9F" w:rsidRDefault="00672D9F" w:rsidP="00672D9F">
      <w:pPr>
        <w:spacing w:before="120" w:after="120" w:line="360" w:lineRule="auto"/>
        <w:jc w:val="both"/>
        <w:rPr>
          <w:color w:val="auto"/>
          <w:szCs w:val="20"/>
        </w:rPr>
      </w:pPr>
      <w:r w:rsidRPr="00672D9F">
        <w:rPr>
          <w:color w:val="auto"/>
          <w:szCs w:val="20"/>
        </w:rPr>
        <w:t>Lisäksi on syytä mainita h</w:t>
      </w:r>
      <w:r w:rsidR="002A43CC" w:rsidRPr="00672D9F">
        <w:rPr>
          <w:color w:val="auto"/>
          <w:szCs w:val="20"/>
        </w:rPr>
        <w:t>allituksen kärkihankkeisiin liittyvät rahoitusmahdollisuudet, joita voidaan aina</w:t>
      </w:r>
      <w:r w:rsidRPr="00672D9F">
        <w:rPr>
          <w:color w:val="auto"/>
          <w:szCs w:val="20"/>
        </w:rPr>
        <w:t>kin jossakin määrin myös Kainuussa</w:t>
      </w:r>
      <w:r w:rsidR="002A43CC" w:rsidRPr="00672D9F">
        <w:rPr>
          <w:color w:val="auto"/>
          <w:szCs w:val="20"/>
        </w:rPr>
        <w:t xml:space="preserve"> hyödyntää.</w:t>
      </w:r>
      <w:r w:rsidRPr="00672D9F">
        <w:rPr>
          <w:color w:val="auto"/>
          <w:szCs w:val="20"/>
        </w:rPr>
        <w:t xml:space="preserve"> Hankkeet liittyvät </w:t>
      </w:r>
      <w:r w:rsidRPr="00672D9F">
        <w:rPr>
          <w:rFonts w:ascii="Helvetica" w:eastAsia="Times New Roman" w:hAnsi="Helvetica" w:cs="Helvetica"/>
          <w:color w:val="auto"/>
          <w:szCs w:val="20"/>
          <w:lang w:eastAsia="fi-FI"/>
        </w:rPr>
        <w:t>työllisyyteen ja kilpailukykyyn, koulutukseen, terveyteen ja hyvinvointiin, biotalouteen ja uusiutuvaan energiaan sekä hallinnon toimintatapoihin (normien purkuun).</w:t>
      </w:r>
    </w:p>
    <w:p w14:paraId="5FA0DBC8" w14:textId="3E1B7A06" w:rsidR="00FC6641" w:rsidRPr="00215120" w:rsidRDefault="00FC6641" w:rsidP="00A82571">
      <w:pPr>
        <w:spacing w:before="120" w:after="120" w:line="360" w:lineRule="auto"/>
        <w:jc w:val="both"/>
      </w:pPr>
      <w:r>
        <w:t>Kainuu</w:t>
      </w:r>
      <w:r w:rsidR="00286FFE">
        <w:t xml:space="preserve">ssa on </w:t>
      </w:r>
      <w:r w:rsidR="004B4AFE">
        <w:t xml:space="preserve">siis </w:t>
      </w:r>
      <w:r w:rsidR="00286FFE">
        <w:t>hyödynnettävissä monipuolisesti</w:t>
      </w:r>
      <w:r>
        <w:t xml:space="preserve"> erilaisia aluekehittämisen resursseja</w:t>
      </w:r>
      <w:r w:rsidR="00286FFE">
        <w:t xml:space="preserve"> –</w:t>
      </w:r>
      <w:r>
        <w:t xml:space="preserve"> myös varsinaisten rakennerahasto-ohjelmien lisäksi</w:t>
      </w:r>
      <w:r w:rsidR="00DD287F">
        <w:t>. Syksyllä 2015 toteutusvaiheeseen edenneen</w:t>
      </w:r>
      <w:r w:rsidR="003160C5">
        <w:t xml:space="preserve"> M</w:t>
      </w:r>
      <w:r>
        <w:t>aaseudun kehittämisohjelman</w:t>
      </w:r>
      <w:r w:rsidR="00DD287F">
        <w:t xml:space="preserve"> 2014–2020 </w:t>
      </w:r>
      <w:r w:rsidR="003160C5">
        <w:t xml:space="preserve">(ml. </w:t>
      </w:r>
      <w:r w:rsidR="003160C5" w:rsidRPr="00946C92">
        <w:t>Leader-</w:t>
      </w:r>
      <w:r w:rsidR="00F11FE9">
        <w:t>toiminta</w:t>
      </w:r>
      <w:r w:rsidR="003160C5">
        <w:t>)</w:t>
      </w:r>
      <w:r>
        <w:t xml:space="preserve"> </w:t>
      </w:r>
      <w:r w:rsidR="003160C5">
        <w:t xml:space="preserve">kautta allokoitava </w:t>
      </w:r>
      <w:r>
        <w:t xml:space="preserve">rahoitus on </w:t>
      </w:r>
      <w:r w:rsidR="00DD287F">
        <w:t xml:space="preserve">Kainuulle erittäin </w:t>
      </w:r>
      <w:r>
        <w:t>merkittävä</w:t>
      </w:r>
      <w:r w:rsidR="00946C92">
        <w:t xml:space="preserve"> –</w:t>
      </w:r>
      <w:r w:rsidR="003160C5">
        <w:t xml:space="preserve"> </w:t>
      </w:r>
      <w:r w:rsidR="00946C92">
        <w:t xml:space="preserve">erityisesti </w:t>
      </w:r>
      <w:r w:rsidR="003160C5">
        <w:t>myös muiden yritysten kuin varsinaisten maatilojen kannalta</w:t>
      </w:r>
      <w:r>
        <w:t xml:space="preserve">. </w:t>
      </w:r>
      <w:r w:rsidR="00833BBF">
        <w:t xml:space="preserve">Rakennerahastohankkeiden rinnalla </w:t>
      </w:r>
      <w:r>
        <w:t xml:space="preserve">Interreg-ohjelmia, ENI-ohjelmaa ja EU:n erillisrahoitusohjelmia on hyödynnettävä aikaisempaa tehokkaammin Kainuun </w:t>
      </w:r>
      <w:r w:rsidR="00946C92">
        <w:t>maakuntaohjelman toimeenpanossa, kuten m</w:t>
      </w:r>
      <w:r w:rsidR="00130E1C">
        <w:t>yös kansallista Tekes-rah</w:t>
      </w:r>
      <w:r w:rsidR="003160C5">
        <w:t>oitusta ja</w:t>
      </w:r>
      <w:r w:rsidR="00130E1C">
        <w:t xml:space="preserve"> Raha-aut</w:t>
      </w:r>
      <w:r w:rsidR="003160C5">
        <w:t xml:space="preserve">omaattiyhdistyksen </w:t>
      </w:r>
      <w:r w:rsidR="00A17438">
        <w:t xml:space="preserve">tukia </w:t>
      </w:r>
      <w:r w:rsidR="00DD287F">
        <w:t>sekä erilaisia terveyden edistämiseen tarjolla olevia rahoitusvälineitä</w:t>
      </w:r>
      <w:r w:rsidR="00833BBF">
        <w:t>. Tässä</w:t>
      </w:r>
      <w:r w:rsidR="00946C92">
        <w:t xml:space="preserve"> tuetaan </w:t>
      </w:r>
      <w:r w:rsidR="00833BBF">
        <w:t xml:space="preserve">hakijoita </w:t>
      </w:r>
      <w:r w:rsidR="00946C92">
        <w:t>neuvonnan ja suunnitteluh</w:t>
      </w:r>
      <w:r w:rsidR="00833BBF">
        <w:t>ankkeiden kautta</w:t>
      </w:r>
      <w:r w:rsidR="00946C92">
        <w:t xml:space="preserve">. </w:t>
      </w:r>
    </w:p>
    <w:p w14:paraId="369BC20D" w14:textId="1F28B91E" w:rsidR="00AB719D" w:rsidRPr="00AB719D" w:rsidRDefault="00AB719D" w:rsidP="00AB719D">
      <w:pPr>
        <w:pStyle w:val="Otsikko2"/>
        <w:spacing w:after="120"/>
        <w:rPr>
          <w:rFonts w:eastAsia="Calibri"/>
          <w:sz w:val="28"/>
          <w:szCs w:val="28"/>
        </w:rPr>
      </w:pPr>
      <w:bookmarkStart w:id="12" w:name="_Toc399831694"/>
      <w:bookmarkStart w:id="13" w:name="_Toc431545666"/>
      <w:r w:rsidRPr="00AB719D">
        <w:rPr>
          <w:rFonts w:eastAsia="Calibri"/>
          <w:sz w:val="28"/>
          <w:szCs w:val="28"/>
        </w:rPr>
        <w:t>Maaseudun elinkeinojen kehittäminen</w:t>
      </w:r>
      <w:bookmarkEnd w:id="12"/>
      <w:r w:rsidR="00967389">
        <w:rPr>
          <w:rFonts w:eastAsia="Calibri"/>
          <w:sz w:val="28"/>
          <w:szCs w:val="28"/>
        </w:rPr>
        <w:t xml:space="preserve"> osana maakuntaohjelmaa</w:t>
      </w:r>
      <w:bookmarkEnd w:id="13"/>
    </w:p>
    <w:p w14:paraId="32F6DCE1" w14:textId="436EE4F2" w:rsidR="00B3350A" w:rsidRPr="006F673D" w:rsidRDefault="00B3350A" w:rsidP="006F673D">
      <w:pPr>
        <w:spacing w:line="360" w:lineRule="auto"/>
        <w:jc w:val="both"/>
        <w:rPr>
          <w:color w:val="auto"/>
        </w:rPr>
      </w:pPr>
      <w:r w:rsidRPr="006F673D">
        <w:rPr>
          <w:color w:val="auto"/>
        </w:rPr>
        <w:t>Kilpailu maaseutuohjelman hanketoiminnan rahoituksesta on kiristynyt. Kainuun alueellisen maaseutusuunnitelman linjaus yritysrahoitukseen suunnattavan rahoituksen merkittävästä lisäämisestä vähentää hanketoimintaan suunnattavaa ELY-keskuksen rahoitusta. Tukirahoituk</w:t>
      </w:r>
      <w:r w:rsidR="006F673D">
        <w:rPr>
          <w:color w:val="auto"/>
        </w:rPr>
        <w:t>sen myönnän katkos vuosina 2014–</w:t>
      </w:r>
      <w:r w:rsidRPr="006F673D">
        <w:rPr>
          <w:color w:val="auto"/>
        </w:rPr>
        <w:t>2015 asettaa suuret paineet avautuneen rahoituksen ensimmäisille valintajaksoille; vain neljännes haetusta avustusmäärästä voidaan myöntää ensimmäisessä jaksossa vastaan otettuihin hakemuksiin.</w:t>
      </w:r>
    </w:p>
    <w:p w14:paraId="3DD7196B" w14:textId="67147A08" w:rsidR="00AB719D" w:rsidRDefault="004B7448" w:rsidP="00151025">
      <w:pPr>
        <w:spacing w:before="120" w:after="120" w:line="360" w:lineRule="auto"/>
        <w:jc w:val="both"/>
        <w:rPr>
          <w:rFonts w:eastAsia="Calibri" w:cs="Arial"/>
          <w:szCs w:val="20"/>
        </w:rPr>
      </w:pPr>
      <w:r>
        <w:rPr>
          <w:rFonts w:eastAsia="Calibri" w:cs="Arial"/>
          <w:szCs w:val="20"/>
        </w:rPr>
        <w:t>Alkaneen</w:t>
      </w:r>
      <w:r w:rsidR="00AB719D" w:rsidRPr="002F6B2F">
        <w:rPr>
          <w:rFonts w:eastAsia="Calibri" w:cs="Arial"/>
          <w:szCs w:val="20"/>
        </w:rPr>
        <w:t xml:space="preserve"> ohjelmakauden maaseutu</w:t>
      </w:r>
      <w:r>
        <w:rPr>
          <w:rFonts w:eastAsia="Calibri" w:cs="Arial"/>
          <w:szCs w:val="20"/>
        </w:rPr>
        <w:t xml:space="preserve">rahoitustoiminta saatetaan käyntiin siten, että se tukee ja täydentää </w:t>
      </w:r>
      <w:r w:rsidR="00C2182D">
        <w:rPr>
          <w:rFonts w:eastAsia="Calibri" w:cs="Arial"/>
          <w:szCs w:val="20"/>
        </w:rPr>
        <w:t>jo alkanutta</w:t>
      </w:r>
      <w:r>
        <w:rPr>
          <w:rFonts w:eastAsia="Calibri" w:cs="Arial"/>
          <w:szCs w:val="20"/>
        </w:rPr>
        <w:t xml:space="preserve"> rakennerahastopohjaista kehittämistyötä</w:t>
      </w:r>
      <w:r w:rsidR="00AB719D" w:rsidRPr="002F6B2F">
        <w:rPr>
          <w:rFonts w:eastAsia="Calibri" w:cs="Arial"/>
          <w:szCs w:val="20"/>
        </w:rPr>
        <w:t>. Ohjelman toteutuksessa ovat pääroolissa Kainuun maaseudun kehittämisen kärjiksi nostettava</w:t>
      </w:r>
      <w:r w:rsidR="00C2182D">
        <w:rPr>
          <w:rFonts w:eastAsia="Calibri" w:cs="Arial"/>
          <w:szCs w:val="20"/>
        </w:rPr>
        <w:t>t teemat tukevat maakuntaohjelman strategisia valintoja: maaseutuelinkeinot</w:t>
      </w:r>
      <w:r w:rsidR="00212184">
        <w:rPr>
          <w:rFonts w:eastAsia="Calibri" w:cs="Arial"/>
          <w:szCs w:val="20"/>
        </w:rPr>
        <w:t>, maaseutuyritykset, biotalous ja maaseudun palvelut sekä saavutettavuus ja elinvoimainen, houkutteleva toimintaympäristö. Maaseutuohjelmalla voidaan tukea</w:t>
      </w:r>
      <w:r w:rsidR="00AB719D" w:rsidRPr="002F6B2F">
        <w:rPr>
          <w:rFonts w:eastAsia="Calibri" w:cs="Arial"/>
          <w:szCs w:val="20"/>
        </w:rPr>
        <w:t xml:space="preserve"> erityisesti Kainuun maakuntaohjelman biotalous</w:t>
      </w:r>
      <w:r w:rsidR="00212184">
        <w:rPr>
          <w:rFonts w:eastAsia="Calibri" w:cs="Arial"/>
          <w:szCs w:val="20"/>
        </w:rPr>
        <w:t>- ja matkailustrategioiden</w:t>
      </w:r>
      <w:r w:rsidR="00162D31">
        <w:rPr>
          <w:rFonts w:eastAsia="Calibri" w:cs="Arial"/>
          <w:szCs w:val="20"/>
        </w:rPr>
        <w:t xml:space="preserve"> toimeenpanoa. Kainuun Leader-toimintaryhmätyöllä </w:t>
      </w:r>
      <w:r w:rsidR="00AC5C00">
        <w:rPr>
          <w:rFonts w:eastAsia="Calibri" w:cs="Arial"/>
          <w:szCs w:val="20"/>
        </w:rPr>
        <w:t>lisätään maaseudun elinvoimaa omaehtoisen, bottom up -tyyppisen kehittämistyön kautta</w:t>
      </w:r>
      <w:r w:rsidR="00162D31">
        <w:rPr>
          <w:rFonts w:eastAsia="Calibri" w:cs="Arial"/>
          <w:szCs w:val="20"/>
        </w:rPr>
        <w:t xml:space="preserve">. </w:t>
      </w:r>
    </w:p>
    <w:p w14:paraId="2B8CE65F" w14:textId="77777777" w:rsidR="003D728F" w:rsidRDefault="003D728F" w:rsidP="003D728F">
      <w:pPr>
        <w:spacing w:before="120" w:after="120" w:line="360" w:lineRule="auto"/>
        <w:rPr>
          <w:rFonts w:cs="Arial"/>
          <w:szCs w:val="20"/>
        </w:rPr>
      </w:pPr>
      <w:r w:rsidRPr="00736FE4">
        <w:rPr>
          <w:rFonts w:cs="Arial"/>
          <w:szCs w:val="20"/>
        </w:rPr>
        <w:t>Kainuun maaseudun kehittäm</w:t>
      </w:r>
      <w:r>
        <w:rPr>
          <w:rFonts w:cs="Arial"/>
          <w:szCs w:val="20"/>
        </w:rPr>
        <w:t>isstrategiassa luotetaan siihen, että p</w:t>
      </w:r>
      <w:r w:rsidRPr="00736FE4">
        <w:rPr>
          <w:rFonts w:cs="Arial"/>
          <w:szCs w:val="20"/>
        </w:rPr>
        <w:t xml:space="preserve">anokset </w:t>
      </w:r>
      <w:r>
        <w:rPr>
          <w:rFonts w:cs="Arial"/>
          <w:szCs w:val="20"/>
        </w:rPr>
        <w:t xml:space="preserve">omiin vahvuuksiin pohjautuvaan </w:t>
      </w:r>
      <w:r w:rsidRPr="00736FE4">
        <w:rPr>
          <w:rFonts w:cs="Arial"/>
          <w:szCs w:val="20"/>
        </w:rPr>
        <w:t>kehittämistoimintaan ja investointeihin määräävät suurelta osin elinkein</w:t>
      </w:r>
      <w:r>
        <w:rPr>
          <w:rFonts w:cs="Arial"/>
          <w:szCs w:val="20"/>
        </w:rPr>
        <w:t>ojen kehittymissuunnat alueella ja että o</w:t>
      </w:r>
      <w:r w:rsidRPr="00736FE4">
        <w:rPr>
          <w:rFonts w:cs="Arial"/>
          <w:szCs w:val="20"/>
        </w:rPr>
        <w:t>saamisen kehittäminen mahdollistaa kasvun ja hyvinvoinnin kehittymisen turvaav</w:t>
      </w:r>
      <w:r>
        <w:rPr>
          <w:rFonts w:cs="Arial"/>
          <w:szCs w:val="20"/>
        </w:rPr>
        <w:t xml:space="preserve">at innovaatiot. </w:t>
      </w:r>
    </w:p>
    <w:p w14:paraId="576E88ED" w14:textId="0557A21C" w:rsidR="003D728F" w:rsidRPr="006B0EB7" w:rsidRDefault="003D728F" w:rsidP="003D728F">
      <w:pPr>
        <w:spacing w:before="120" w:after="120" w:line="360" w:lineRule="auto"/>
        <w:rPr>
          <w:rFonts w:cs="Arial"/>
          <w:szCs w:val="20"/>
        </w:rPr>
      </w:pPr>
      <w:r w:rsidRPr="00736FE4">
        <w:rPr>
          <w:rFonts w:cs="Arial"/>
          <w:szCs w:val="20"/>
        </w:rPr>
        <w:t>Teemapohjaisesta maaseudun kehittämistyöstä saatujen hyvien kokemuksien perusteella toimintamallia on perusteltu</w:t>
      </w:r>
      <w:r>
        <w:rPr>
          <w:rFonts w:cs="Arial"/>
          <w:szCs w:val="20"/>
        </w:rPr>
        <w:t>a jatkaa Kainuussa;</w:t>
      </w:r>
      <w:r w:rsidRPr="00736FE4">
        <w:rPr>
          <w:rFonts w:cs="Arial"/>
          <w:szCs w:val="20"/>
        </w:rPr>
        <w:t xml:space="preserve"> eli maatalous </w:t>
      </w:r>
      <w:r>
        <w:rPr>
          <w:rFonts w:cs="Arial"/>
          <w:szCs w:val="20"/>
        </w:rPr>
        <w:t>(ml. e</w:t>
      </w:r>
      <w:r w:rsidRPr="00736FE4">
        <w:rPr>
          <w:rFonts w:cs="Arial"/>
          <w:szCs w:val="20"/>
        </w:rPr>
        <w:t>lintarvike</w:t>
      </w:r>
      <w:r>
        <w:rPr>
          <w:rFonts w:cs="Arial"/>
          <w:szCs w:val="20"/>
        </w:rPr>
        <w:t xml:space="preserve"> </w:t>
      </w:r>
      <w:r w:rsidRPr="00736FE4">
        <w:rPr>
          <w:rFonts w:cs="Arial"/>
          <w:szCs w:val="20"/>
        </w:rPr>
        <w:t>/</w:t>
      </w:r>
      <w:r>
        <w:rPr>
          <w:rFonts w:cs="Arial"/>
          <w:szCs w:val="20"/>
        </w:rPr>
        <w:t xml:space="preserve"> </w:t>
      </w:r>
      <w:r w:rsidRPr="00736FE4">
        <w:rPr>
          <w:rFonts w:cs="Arial"/>
          <w:szCs w:val="20"/>
        </w:rPr>
        <w:t>lähiruoka</w:t>
      </w:r>
      <w:r>
        <w:rPr>
          <w:rFonts w:cs="Arial"/>
          <w:szCs w:val="20"/>
        </w:rPr>
        <w:t>)</w:t>
      </w:r>
      <w:r w:rsidRPr="00736FE4">
        <w:rPr>
          <w:rFonts w:cs="Arial"/>
          <w:szCs w:val="20"/>
        </w:rPr>
        <w:t>, metsä- ja puutalous, bioen</w:t>
      </w:r>
      <w:r>
        <w:rPr>
          <w:rFonts w:cs="Arial"/>
          <w:szCs w:val="20"/>
        </w:rPr>
        <w:t xml:space="preserve">ergia, luontomatkailu ja kylät ovat </w:t>
      </w:r>
      <w:r w:rsidR="00172218">
        <w:rPr>
          <w:rFonts w:cs="Arial"/>
          <w:szCs w:val="20"/>
        </w:rPr>
        <w:t>kehittämis</w:t>
      </w:r>
      <w:r>
        <w:rPr>
          <w:rFonts w:cs="Arial"/>
          <w:szCs w:val="20"/>
        </w:rPr>
        <w:t>teemoina mukana myös jatkossa.</w:t>
      </w:r>
    </w:p>
    <w:p w14:paraId="4687D1B3" w14:textId="0369B71C" w:rsidR="003D728F" w:rsidRDefault="003D728F" w:rsidP="003D728F">
      <w:pPr>
        <w:spacing w:before="120" w:after="120" w:line="360" w:lineRule="auto"/>
        <w:jc w:val="both"/>
        <w:rPr>
          <w:rFonts w:cs="Arial"/>
          <w:szCs w:val="20"/>
        </w:rPr>
      </w:pPr>
      <w:r w:rsidRPr="00736FE4">
        <w:rPr>
          <w:rFonts w:cs="Arial"/>
          <w:szCs w:val="20"/>
        </w:rPr>
        <w:lastRenderedPageBreak/>
        <w:t xml:space="preserve">Alueellisten tavoitteiden toteuttamiseksi maakuntaan ohjattua </w:t>
      </w:r>
      <w:r w:rsidR="00A17438">
        <w:rPr>
          <w:rFonts w:cs="Arial"/>
          <w:szCs w:val="20"/>
        </w:rPr>
        <w:t>julkista maaseutu</w:t>
      </w:r>
      <w:r w:rsidRPr="00736FE4">
        <w:rPr>
          <w:rFonts w:cs="Arial"/>
          <w:szCs w:val="20"/>
        </w:rPr>
        <w:t>rahoitusta kanavoidaan</w:t>
      </w:r>
      <w:r w:rsidR="00A17438">
        <w:rPr>
          <w:rFonts w:cs="Arial"/>
          <w:szCs w:val="20"/>
        </w:rPr>
        <w:t xml:space="preserve"> ohjelmakaudella 2014–2020</w:t>
      </w:r>
      <w:r w:rsidRPr="00736FE4">
        <w:rPr>
          <w:rFonts w:cs="Arial"/>
          <w:szCs w:val="20"/>
        </w:rPr>
        <w:t xml:space="preserve"> hanke- ja yritystukiin</w:t>
      </w:r>
      <w:r w:rsidR="00A17438">
        <w:rPr>
          <w:rFonts w:cs="Arial"/>
          <w:szCs w:val="20"/>
        </w:rPr>
        <w:t xml:space="preserve"> n. 22,8 milj. €</w:t>
      </w:r>
      <w:r w:rsidR="002F1110">
        <w:rPr>
          <w:rFonts w:cs="Arial"/>
          <w:szCs w:val="20"/>
        </w:rPr>
        <w:t>; painotus on aiempaa enemmän yritystoiminnan kehittämisessä</w:t>
      </w:r>
      <w:r w:rsidR="00A17438">
        <w:rPr>
          <w:rFonts w:cs="Arial"/>
          <w:szCs w:val="20"/>
        </w:rPr>
        <w:t>.</w:t>
      </w:r>
      <w:r w:rsidRPr="00736FE4">
        <w:rPr>
          <w:rFonts w:cs="Arial"/>
          <w:szCs w:val="20"/>
        </w:rPr>
        <w:t xml:space="preserve"> Manner</w:t>
      </w:r>
      <w:r>
        <w:rPr>
          <w:rFonts w:cs="Arial"/>
          <w:szCs w:val="20"/>
        </w:rPr>
        <w:t>-</w:t>
      </w:r>
      <w:r w:rsidRPr="00736FE4">
        <w:rPr>
          <w:rFonts w:cs="Arial"/>
          <w:szCs w:val="20"/>
        </w:rPr>
        <w:t>Suomen maaseudun kehittämis</w:t>
      </w:r>
      <w:r w:rsidR="00A17438">
        <w:rPr>
          <w:rFonts w:cs="Arial"/>
          <w:szCs w:val="20"/>
        </w:rPr>
        <w:t>ohjelma</w:t>
      </w:r>
      <w:r w:rsidR="00A57F67">
        <w:rPr>
          <w:rFonts w:cs="Arial"/>
          <w:szCs w:val="20"/>
        </w:rPr>
        <w:t>n</w:t>
      </w:r>
      <w:r w:rsidR="00A17438">
        <w:rPr>
          <w:rFonts w:cs="Arial"/>
          <w:szCs w:val="20"/>
        </w:rPr>
        <w:t xml:space="preserve"> toimenpiteitä</w:t>
      </w:r>
      <w:r>
        <w:rPr>
          <w:rFonts w:cs="Arial"/>
          <w:szCs w:val="20"/>
        </w:rPr>
        <w:t xml:space="preserve"> ovat: </w:t>
      </w:r>
    </w:p>
    <w:p w14:paraId="6384A58E" w14:textId="77777777" w:rsidR="003D728F" w:rsidRPr="006B0EB7" w:rsidRDefault="003D728F" w:rsidP="00C75390">
      <w:pPr>
        <w:pStyle w:val="Luettelokappale"/>
        <w:numPr>
          <w:ilvl w:val="0"/>
          <w:numId w:val="21"/>
        </w:numPr>
        <w:spacing w:after="200" w:line="360" w:lineRule="auto"/>
        <w:jc w:val="both"/>
        <w:rPr>
          <w:rFonts w:cs="Arial"/>
          <w:szCs w:val="20"/>
        </w:rPr>
      </w:pPr>
      <w:r w:rsidRPr="006B0EB7">
        <w:rPr>
          <w:rFonts w:cs="Arial"/>
          <w:szCs w:val="20"/>
        </w:rPr>
        <w:t xml:space="preserve">Tietämyksen siirtoa ja tiedotusta koskevat toimet </w:t>
      </w:r>
    </w:p>
    <w:p w14:paraId="72D01725" w14:textId="77777777" w:rsidR="003D728F" w:rsidRPr="006B0EB7" w:rsidRDefault="003D728F" w:rsidP="00C75390">
      <w:pPr>
        <w:pStyle w:val="Luettelokappale"/>
        <w:numPr>
          <w:ilvl w:val="0"/>
          <w:numId w:val="21"/>
        </w:numPr>
        <w:spacing w:after="200" w:line="360" w:lineRule="auto"/>
        <w:jc w:val="both"/>
        <w:rPr>
          <w:rFonts w:cs="Arial"/>
          <w:szCs w:val="20"/>
        </w:rPr>
      </w:pPr>
      <w:r w:rsidRPr="006B0EB7">
        <w:rPr>
          <w:rFonts w:cs="Arial"/>
          <w:szCs w:val="20"/>
        </w:rPr>
        <w:t>Investoinnit fyysiseen omaisuuteen</w:t>
      </w:r>
    </w:p>
    <w:p w14:paraId="3414C91F" w14:textId="77777777" w:rsidR="003D728F" w:rsidRPr="006B0EB7" w:rsidRDefault="003D728F" w:rsidP="00C75390">
      <w:pPr>
        <w:pStyle w:val="Luettelokappale"/>
        <w:numPr>
          <w:ilvl w:val="0"/>
          <w:numId w:val="21"/>
        </w:numPr>
        <w:spacing w:after="200" w:line="360" w:lineRule="auto"/>
        <w:jc w:val="both"/>
        <w:rPr>
          <w:rFonts w:cs="Arial"/>
          <w:szCs w:val="20"/>
        </w:rPr>
      </w:pPr>
      <w:r w:rsidRPr="006B0EB7">
        <w:rPr>
          <w:rFonts w:cs="Arial"/>
          <w:szCs w:val="20"/>
        </w:rPr>
        <w:t>Tila- ja yritystoiminnan kehittäminen</w:t>
      </w:r>
    </w:p>
    <w:p w14:paraId="1C748CA5" w14:textId="77777777" w:rsidR="003D728F" w:rsidRPr="006B0EB7" w:rsidRDefault="003D728F" w:rsidP="00C75390">
      <w:pPr>
        <w:pStyle w:val="Luettelokappale"/>
        <w:numPr>
          <w:ilvl w:val="0"/>
          <w:numId w:val="21"/>
        </w:numPr>
        <w:spacing w:after="200" w:line="360" w:lineRule="auto"/>
        <w:jc w:val="both"/>
        <w:rPr>
          <w:rFonts w:cs="Arial"/>
          <w:szCs w:val="20"/>
        </w:rPr>
      </w:pPr>
      <w:r w:rsidRPr="006B0EB7">
        <w:rPr>
          <w:rFonts w:cs="Arial"/>
          <w:szCs w:val="20"/>
        </w:rPr>
        <w:t>Peruspalvelut ja kylien kunnostus maaseutualueilla</w:t>
      </w:r>
    </w:p>
    <w:p w14:paraId="23CA863F" w14:textId="09E152B9" w:rsidR="003D728F" w:rsidRPr="003D728F" w:rsidRDefault="003D728F" w:rsidP="00C75390">
      <w:pPr>
        <w:pStyle w:val="Luettelokappale"/>
        <w:numPr>
          <w:ilvl w:val="0"/>
          <w:numId w:val="21"/>
        </w:numPr>
        <w:spacing w:after="200" w:line="360" w:lineRule="auto"/>
        <w:jc w:val="both"/>
        <w:rPr>
          <w:rFonts w:cs="Arial"/>
          <w:szCs w:val="20"/>
        </w:rPr>
      </w:pPr>
      <w:r w:rsidRPr="006B0EB7">
        <w:rPr>
          <w:rFonts w:cs="Arial"/>
          <w:szCs w:val="20"/>
        </w:rPr>
        <w:t>Yh</w:t>
      </w:r>
      <w:r>
        <w:rPr>
          <w:rFonts w:cs="Arial"/>
          <w:szCs w:val="20"/>
        </w:rPr>
        <w:t>teistyö</w:t>
      </w:r>
    </w:p>
    <w:p w14:paraId="3BFE84EA" w14:textId="77777777" w:rsidR="00AB719D" w:rsidRPr="00AB719D" w:rsidRDefault="00AB719D" w:rsidP="00AB719D">
      <w:pPr>
        <w:pStyle w:val="Otsikko2"/>
        <w:spacing w:after="120"/>
        <w:rPr>
          <w:sz w:val="28"/>
          <w:szCs w:val="28"/>
        </w:rPr>
      </w:pPr>
      <w:bookmarkStart w:id="14" w:name="_Toc399831695"/>
      <w:bookmarkStart w:id="15" w:name="_Toc431545667"/>
      <w:r w:rsidRPr="00AB719D">
        <w:rPr>
          <w:sz w:val="28"/>
          <w:szCs w:val="28"/>
        </w:rPr>
        <w:t>Kansainvälinen yhteistyö (EAY- ja raja-alueohjelmat)</w:t>
      </w:r>
      <w:bookmarkEnd w:id="14"/>
      <w:bookmarkEnd w:id="15"/>
    </w:p>
    <w:p w14:paraId="2E3DCDFD" w14:textId="4EB27A9F" w:rsidR="00AB719D" w:rsidRPr="002F6B2F" w:rsidRDefault="00AB719D" w:rsidP="00AB719D">
      <w:pPr>
        <w:spacing w:before="240" w:after="120" w:line="360" w:lineRule="auto"/>
        <w:jc w:val="both"/>
        <w:rPr>
          <w:rFonts w:eastAsia="Calibri" w:cs="Arial"/>
          <w:szCs w:val="20"/>
        </w:rPr>
      </w:pPr>
      <w:r w:rsidRPr="002F6B2F">
        <w:rPr>
          <w:rFonts w:eastAsia="Calibri" w:cs="Arial"/>
          <w:szCs w:val="20"/>
        </w:rPr>
        <w:t>Euroopan Unionissa alueiden välistä yhteistyötä toteutetaan ja rahoitetaan EU-ohjelma</w:t>
      </w:r>
      <w:r w:rsidR="005A1B4C">
        <w:rPr>
          <w:rFonts w:eastAsia="Calibri" w:cs="Arial"/>
          <w:szCs w:val="20"/>
        </w:rPr>
        <w:t>kaudella 2014–2020 EAY- ja ENI-</w:t>
      </w:r>
      <w:r w:rsidRPr="002F6B2F">
        <w:rPr>
          <w:rFonts w:eastAsia="Calibri" w:cs="Arial"/>
          <w:szCs w:val="20"/>
        </w:rPr>
        <w:t>ohjelmilla. Kainuun liitto toimii EU:n ohj</w:t>
      </w:r>
      <w:r w:rsidR="005A1B4C">
        <w:rPr>
          <w:rFonts w:eastAsia="Calibri" w:cs="Arial"/>
          <w:szCs w:val="20"/>
        </w:rPr>
        <w:t>elmissa ja</w:t>
      </w:r>
      <w:r w:rsidRPr="002F6B2F">
        <w:rPr>
          <w:rFonts w:eastAsia="Calibri" w:cs="Arial"/>
          <w:szCs w:val="20"/>
        </w:rPr>
        <w:t xml:space="preserve"> ohjelmien valmistelussa ja hanketoiminnan aktivoinnissa seuraavasti:</w:t>
      </w:r>
    </w:p>
    <w:p w14:paraId="1414399B" w14:textId="4DA4737F" w:rsidR="00AB719D" w:rsidRPr="002F6B2F" w:rsidRDefault="00AB719D" w:rsidP="00C75390">
      <w:pPr>
        <w:numPr>
          <w:ilvl w:val="0"/>
          <w:numId w:val="14"/>
        </w:numPr>
        <w:spacing w:line="360" w:lineRule="auto"/>
        <w:ind w:left="426" w:hanging="357"/>
        <w:rPr>
          <w:rFonts w:eastAsia="Calibri" w:cs="Arial"/>
          <w:szCs w:val="20"/>
        </w:rPr>
      </w:pPr>
      <w:r w:rsidRPr="002F6B2F">
        <w:rPr>
          <w:rFonts w:eastAsia="Calibri" w:cs="Arial"/>
          <w:szCs w:val="20"/>
        </w:rPr>
        <w:t xml:space="preserve">Karelia CBC -ohjelman </w:t>
      </w:r>
      <w:r w:rsidR="00D86F21">
        <w:rPr>
          <w:rFonts w:eastAsia="Calibri" w:cs="Arial"/>
          <w:szCs w:val="20"/>
        </w:rPr>
        <w:t xml:space="preserve">toimeenpano käynnistynee 2016 ja </w:t>
      </w:r>
      <w:r w:rsidRPr="002F6B2F">
        <w:rPr>
          <w:rFonts w:eastAsia="Calibri" w:cs="Arial"/>
          <w:szCs w:val="20"/>
        </w:rPr>
        <w:t xml:space="preserve">toteutukseen osallistutaan ohjelmahallinnossa sekä valmistellaan </w:t>
      </w:r>
      <w:r w:rsidR="005A1B4C">
        <w:rPr>
          <w:rFonts w:eastAsia="Calibri" w:cs="Arial"/>
          <w:szCs w:val="20"/>
        </w:rPr>
        <w:t>ja toteutetaan ohjelmahankkeita</w:t>
      </w:r>
    </w:p>
    <w:p w14:paraId="66F2A8DA" w14:textId="4B3BBBE7" w:rsidR="00AB719D" w:rsidRPr="002F6B2F" w:rsidRDefault="00AB719D" w:rsidP="00C75390">
      <w:pPr>
        <w:numPr>
          <w:ilvl w:val="0"/>
          <w:numId w:val="14"/>
        </w:numPr>
        <w:spacing w:line="360" w:lineRule="auto"/>
        <w:ind w:left="426" w:hanging="357"/>
        <w:rPr>
          <w:rFonts w:eastAsia="Calibri" w:cs="Arial"/>
          <w:szCs w:val="20"/>
        </w:rPr>
      </w:pPr>
      <w:r w:rsidRPr="002F6B2F">
        <w:rPr>
          <w:rFonts w:eastAsia="Calibri" w:cs="Arial"/>
          <w:szCs w:val="20"/>
        </w:rPr>
        <w:t>It</w:t>
      </w:r>
      <w:r w:rsidR="00D86F21">
        <w:rPr>
          <w:rFonts w:eastAsia="Calibri" w:cs="Arial"/>
          <w:szCs w:val="20"/>
        </w:rPr>
        <w:t>ämeren alueen -ohjelma on käynnistynyt ja sen</w:t>
      </w:r>
      <w:r w:rsidRPr="002F6B2F">
        <w:rPr>
          <w:rFonts w:eastAsia="Calibri" w:cs="Arial"/>
          <w:szCs w:val="20"/>
        </w:rPr>
        <w:t xml:space="preserve"> toteutukseen osallistutaan ohj</w:t>
      </w:r>
      <w:r w:rsidR="005A1B4C">
        <w:rPr>
          <w:rFonts w:eastAsia="Calibri" w:cs="Arial"/>
          <w:szCs w:val="20"/>
        </w:rPr>
        <w:t>elmahallinnossa sekä hankkeilla</w:t>
      </w:r>
    </w:p>
    <w:p w14:paraId="0644A038" w14:textId="3019AC9F" w:rsidR="00AB719D" w:rsidRPr="002F1110" w:rsidRDefault="00D86F21" w:rsidP="00C75390">
      <w:pPr>
        <w:numPr>
          <w:ilvl w:val="0"/>
          <w:numId w:val="14"/>
        </w:numPr>
        <w:spacing w:line="360" w:lineRule="auto"/>
        <w:ind w:left="426" w:hanging="357"/>
        <w:rPr>
          <w:rFonts w:eastAsia="Calibri" w:cs="Arial"/>
          <w:szCs w:val="20"/>
        </w:rPr>
      </w:pPr>
      <w:r>
        <w:rPr>
          <w:rFonts w:eastAsia="Calibri" w:cs="Arial"/>
          <w:szCs w:val="20"/>
        </w:rPr>
        <w:t xml:space="preserve">Pohjoinen </w:t>
      </w:r>
      <w:r w:rsidRPr="002F1110">
        <w:rPr>
          <w:rFonts w:eastAsia="Calibri" w:cs="Arial"/>
          <w:color w:val="auto"/>
          <w:szCs w:val="20"/>
        </w:rPr>
        <w:t>Periferia ja Arktinen</w:t>
      </w:r>
      <w:r w:rsidR="002F1110" w:rsidRPr="002F1110">
        <w:rPr>
          <w:rFonts w:eastAsia="Calibri" w:cs="Arial"/>
          <w:color w:val="auto"/>
          <w:szCs w:val="20"/>
        </w:rPr>
        <w:t xml:space="preserve"> -ohjelma on käynnistynyt ja siinä pyritään luomaan hyviä hankekumppanuuksia ja hanketoteutuksia sen kautta osallistutaan ohjelman hankkeiden valmisteluun</w:t>
      </w:r>
    </w:p>
    <w:p w14:paraId="11C342D6" w14:textId="77777777" w:rsidR="00AB719D" w:rsidRDefault="00AB719D" w:rsidP="00C75390">
      <w:pPr>
        <w:numPr>
          <w:ilvl w:val="0"/>
          <w:numId w:val="14"/>
        </w:numPr>
        <w:spacing w:line="360" w:lineRule="auto"/>
        <w:ind w:left="426" w:hanging="357"/>
        <w:rPr>
          <w:rFonts w:eastAsia="Calibri" w:cs="Arial"/>
          <w:szCs w:val="20"/>
        </w:rPr>
      </w:pPr>
      <w:r w:rsidRPr="002F6B2F">
        <w:rPr>
          <w:rFonts w:eastAsia="Calibri" w:cs="Arial"/>
          <w:szCs w:val="20"/>
        </w:rPr>
        <w:t>Kolarctic CBC -ohjelmassa Kainuun liitännäisjäsenyys mahdollistaa osallistumisen nykyistä näkyvämmin hankkeiden toteutukseen mm. Murmanskin ja Arkangelin suuntaan.</w:t>
      </w:r>
    </w:p>
    <w:p w14:paraId="3CB7A649" w14:textId="45388EB6" w:rsidR="00825101" w:rsidRPr="00825101" w:rsidRDefault="00A10BA9" w:rsidP="00825101">
      <w:pPr>
        <w:numPr>
          <w:ilvl w:val="0"/>
          <w:numId w:val="14"/>
        </w:numPr>
        <w:spacing w:line="360" w:lineRule="auto"/>
        <w:ind w:left="426" w:hanging="357"/>
        <w:rPr>
          <w:rFonts w:eastAsia="Calibri" w:cs="Arial"/>
          <w:szCs w:val="20"/>
        </w:rPr>
      </w:pPr>
      <w:r>
        <w:rPr>
          <w:rFonts w:eastAsia="Calibri" w:cs="Arial"/>
          <w:szCs w:val="20"/>
        </w:rPr>
        <w:t>Horisontti 2020 ja muut EU:n erillisrahoitusinstrumentit otetaan käyttöön kun niiden rahoitukset ja haut tulevat kainuulaisten hakijoid</w:t>
      </w:r>
      <w:r w:rsidR="00825101">
        <w:rPr>
          <w:rFonts w:eastAsia="Calibri" w:cs="Arial"/>
          <w:szCs w:val="20"/>
        </w:rPr>
        <w:t xml:space="preserve">en kannalta relevanteiksi ja </w:t>
      </w:r>
      <w:r>
        <w:rPr>
          <w:rFonts w:eastAsia="Calibri" w:cs="Arial"/>
          <w:szCs w:val="20"/>
        </w:rPr>
        <w:t>a</w:t>
      </w:r>
      <w:r w:rsidR="00825101">
        <w:rPr>
          <w:rFonts w:eastAsia="Calibri" w:cs="Arial"/>
          <w:szCs w:val="20"/>
        </w:rPr>
        <w:t>ja</w:t>
      </w:r>
      <w:r>
        <w:rPr>
          <w:rFonts w:eastAsia="Calibri" w:cs="Arial"/>
          <w:szCs w:val="20"/>
        </w:rPr>
        <w:t>nkohtaisiksi.</w:t>
      </w:r>
      <w:r w:rsidR="00825101">
        <w:rPr>
          <w:rFonts w:eastAsia="Calibri" w:cs="Arial"/>
          <w:szCs w:val="20"/>
        </w:rPr>
        <w:t xml:space="preserve"> </w:t>
      </w:r>
      <w:r w:rsidR="00825101" w:rsidRPr="00825101">
        <w:rPr>
          <w:rFonts w:eastAsia="Calibri" w:cs="Arial"/>
          <w:szCs w:val="20"/>
        </w:rPr>
        <w:t xml:space="preserve">Alueen toimijoita autetaan Horisontti 2020 ja muiden EU:n erillisrahoitusinstrumenttien hyödyntämisessä. </w:t>
      </w:r>
    </w:p>
    <w:p w14:paraId="0AE7D1F4" w14:textId="6881AD0A" w:rsidR="00AB719D" w:rsidRPr="00C702D6" w:rsidRDefault="00BE0886" w:rsidP="00C702D6">
      <w:pPr>
        <w:spacing w:before="120" w:after="120" w:line="360" w:lineRule="auto"/>
        <w:jc w:val="both"/>
        <w:rPr>
          <w:rFonts w:eastAsia="Calibri" w:cs="Arial"/>
          <w:color w:val="auto"/>
          <w:szCs w:val="20"/>
        </w:rPr>
      </w:pPr>
      <w:r>
        <w:rPr>
          <w:rFonts w:eastAsia="Calibri" w:cs="Arial"/>
          <w:szCs w:val="20"/>
        </w:rPr>
        <w:t>Näiden ohjelmien</w:t>
      </w:r>
      <w:r w:rsidR="00AB719D" w:rsidRPr="002F6B2F">
        <w:rPr>
          <w:rFonts w:eastAsia="Calibri" w:cs="Arial"/>
          <w:szCs w:val="20"/>
        </w:rPr>
        <w:t xml:space="preserve"> hyväksymisprosessit ovat </w:t>
      </w:r>
      <w:r>
        <w:rPr>
          <w:rFonts w:eastAsia="Calibri" w:cs="Arial"/>
          <w:szCs w:val="20"/>
        </w:rPr>
        <w:t xml:space="preserve">vielä osittain </w:t>
      </w:r>
      <w:r w:rsidR="00AB719D" w:rsidRPr="002F6B2F">
        <w:rPr>
          <w:rFonts w:eastAsia="Calibri" w:cs="Arial"/>
          <w:szCs w:val="20"/>
        </w:rPr>
        <w:t>käynnissä ja niiden tarkat rahoit</w:t>
      </w:r>
      <w:r>
        <w:rPr>
          <w:rFonts w:eastAsia="Calibri" w:cs="Arial"/>
          <w:szCs w:val="20"/>
        </w:rPr>
        <w:t>uskehykset eivät ole kaikilta osin</w:t>
      </w:r>
      <w:r w:rsidR="00AB719D" w:rsidRPr="002F6B2F">
        <w:rPr>
          <w:rFonts w:eastAsia="Calibri" w:cs="Arial"/>
          <w:szCs w:val="20"/>
        </w:rPr>
        <w:t xml:space="preserve"> tiedossa. Rahoitus ei ole maakuntiin kohdennettua vaan ohjelma-alueiden sisällä </w:t>
      </w:r>
      <w:r w:rsidR="00AB719D" w:rsidRPr="00C702D6">
        <w:rPr>
          <w:rFonts w:eastAsia="Calibri" w:cs="Arial"/>
          <w:color w:val="auto"/>
          <w:szCs w:val="20"/>
        </w:rPr>
        <w:t xml:space="preserve">kilpailtua. </w:t>
      </w:r>
    </w:p>
    <w:p w14:paraId="1D17B375" w14:textId="36458722" w:rsidR="00C702D6" w:rsidRPr="00C702D6" w:rsidRDefault="00C702D6" w:rsidP="00C702D6">
      <w:pPr>
        <w:spacing w:before="120" w:after="120" w:line="360" w:lineRule="auto"/>
        <w:jc w:val="both"/>
        <w:rPr>
          <w:rFonts w:eastAsia="Calibri" w:cs="Arial"/>
          <w:color w:val="auto"/>
          <w:szCs w:val="20"/>
        </w:rPr>
      </w:pPr>
      <w:r w:rsidRPr="00C702D6">
        <w:rPr>
          <w:rFonts w:eastAsia="Calibri" w:cs="Arial"/>
          <w:color w:val="auto"/>
          <w:szCs w:val="20"/>
        </w:rPr>
        <w:t xml:space="preserve">Kainuun liitto </w:t>
      </w:r>
      <w:r>
        <w:rPr>
          <w:rFonts w:eastAsia="Calibri" w:cs="Arial"/>
          <w:color w:val="auto"/>
          <w:szCs w:val="20"/>
        </w:rPr>
        <w:t>osallistuu vuosina 2015–</w:t>
      </w:r>
      <w:r w:rsidRPr="00C702D6">
        <w:rPr>
          <w:rFonts w:eastAsia="Calibri" w:cs="Arial"/>
          <w:color w:val="auto"/>
          <w:szCs w:val="20"/>
        </w:rPr>
        <w:t>2016 Pohjoisten harvaan asuttujen alueiden verkoston (NSPA-verkosto) OECD-tutkimukseen, jolla rakennetaan pohjaa EU:n seuraavan ohjelmakauden edunvalvonnalle. Suomen, Ruotsin ja Norjan 14 pohjoisen alueen tilaaman ja OECD:n kanssa yhteistyössä tuotettavan tutkimusraportin on määrä valmistua vuoden 2016 lopulla. Tutkimuksessa kartoitetaan pohjoisten alueiden ongelmia ja mahdollisuuksia ja mietitään keinoja ongelmien ratkaisuun ja mahdollisuuksien hyödyntämiseen. Euroopan komission kanssa käytävän vuoropuhelun avulla on tarkoitus korostaa harvaan asuttujen alueiden erityispiirteitä ja varmistaa alueille korvamerkityn erityistuen jatkuminen myös tulevalla, vuonna 2021 alkavalla EU-ohjelmakaudella.</w:t>
      </w:r>
    </w:p>
    <w:p w14:paraId="6FCC9D33" w14:textId="245DE18B" w:rsidR="00C702D6" w:rsidRPr="00C702D6" w:rsidRDefault="00C702D6" w:rsidP="00C702D6">
      <w:pPr>
        <w:spacing w:before="120" w:after="120" w:line="360" w:lineRule="auto"/>
        <w:jc w:val="both"/>
        <w:rPr>
          <w:rFonts w:eastAsia="Calibri" w:cs="Arial"/>
          <w:color w:val="auto"/>
          <w:szCs w:val="20"/>
        </w:rPr>
      </w:pPr>
      <w:r w:rsidRPr="00C702D6">
        <w:rPr>
          <w:rFonts w:eastAsia="Calibri" w:cs="Arial"/>
          <w:color w:val="auto"/>
          <w:szCs w:val="20"/>
        </w:rPr>
        <w:lastRenderedPageBreak/>
        <w:t>Kainuun liitto on liittynyt kansainväliseen kaupunginjohtajien ja maakuntajohtajien yleiskokoukseen (Covenant of Mayors, CoM), josta Kainuu saa tukea elinkeinopoliittisten sekä ympäristö- ja ilmastotavoitteidensa toteuttamiseen. CoM verkoston kautta on mahdollista saada apua suoran EU:n komission koordinoiman rahoituksen saamiseen kestävää kehitystä edistäviin ja ilmaston muutosta hillitseviin kehittämistoimiin. Esim. Horisontti 2020 -ohjelmassa on suunnattu rahoitusta pelkästään CoM-verkostoon kuuluville alueille ja kaupungeille.</w:t>
      </w:r>
    </w:p>
    <w:p w14:paraId="0B601026" w14:textId="77777777" w:rsidR="004629BD" w:rsidRPr="004B1BE3" w:rsidRDefault="004629BD" w:rsidP="004629BD">
      <w:pPr>
        <w:pStyle w:val="Otsikko2"/>
        <w:spacing w:before="100" w:beforeAutospacing="1" w:after="100" w:afterAutospacing="1"/>
      </w:pPr>
      <w:bookmarkStart w:id="16" w:name="_Toc431545668"/>
      <w:r w:rsidRPr="004B1BE3">
        <w:t>Maakuntien välinen y</w:t>
      </w:r>
      <w:r>
        <w:t>h</w:t>
      </w:r>
      <w:r w:rsidRPr="004B1BE3">
        <w:t xml:space="preserve">teistyö </w:t>
      </w:r>
      <w:r>
        <w:t>ja edun ajaminen</w:t>
      </w:r>
      <w:bookmarkEnd w:id="16"/>
    </w:p>
    <w:p w14:paraId="08F6158D" w14:textId="4CEAC34A" w:rsidR="00334E0A" w:rsidRDefault="009B0341" w:rsidP="00086071">
      <w:pPr>
        <w:spacing w:line="360" w:lineRule="auto"/>
        <w:jc w:val="both"/>
      </w:pPr>
      <w:r>
        <w:t xml:space="preserve">Itä- ja Pohjois-Suomen maakunnat tarvitsevat laaja-alaista alue-politiikkaa, joka perustuu elinvoimaisten kuntien ja maakuntien vahvuuksille. Aluelähtöisyyttä ja läheisyysperiaatetta on vahvistettava. Itä- ja Pohjois-Suomen rikkaiden luonnonvarojen ja luontoarvojen hyödyntäminen ja jalostaminen mahdollisimman pitkälle tulee nähdä keskeisenä keinona koko Suomen yritys- ja vientivetoisen kasvun ja kansainvälisen kilpailukyvyn edistämisessä. Ideana on, että mineraaleista ja uusiutuvista luonnonvaroista jalostetaan korkeaa osaamista hyödyntäen korkean arvonlisän tuotteita, palveluja ja energiaa. Tämä edellyttää osaamista ja päätösvaltaa: siis alueiden omiin vahvuuksiin, tietämykseen ja erityispiirteisiin perustuvaa osaamisinfrastruktuuria ja demokraattista aluehallintoa. </w:t>
      </w:r>
      <w:r w:rsidR="00086071">
        <w:t xml:space="preserve">Kolmiportaisen, demokraattisen hallintorakenteen saaminen Kainuun maakuntaan on alueen elinvoiman kannalta tärkeä asia. </w:t>
      </w:r>
      <w:r>
        <w:t>Saavutettavuuden ja toimivan logistiika</w:t>
      </w:r>
      <w:r w:rsidR="00622090">
        <w:t>n kehittämiseen on panostettava.</w:t>
      </w:r>
      <w:r>
        <w:t xml:space="preserve"> Erityisesti viennin kehittämisen, alueen elinkeinohankkeiden ja biotalouden tarpeiden tulee nykyistä voimakkaammin ohjata valtakunnallista lentoliikennestrategiaa, tietoliikenne- ja väylähankkeita.</w:t>
      </w:r>
    </w:p>
    <w:p w14:paraId="7F584430" w14:textId="77777777" w:rsidR="004629BD" w:rsidRPr="004B1BE3" w:rsidRDefault="004629BD" w:rsidP="004629BD">
      <w:pPr>
        <w:spacing w:before="120" w:after="120" w:line="360" w:lineRule="auto"/>
        <w:jc w:val="both"/>
        <w:rPr>
          <w:rStyle w:val="Voimakaskorostus"/>
          <w:i w:val="0"/>
          <w:iCs w:val="0"/>
          <w:color w:val="auto"/>
        </w:rPr>
      </w:pPr>
      <w:r w:rsidRPr="004B1BE3">
        <w:t xml:space="preserve">Itä- ja Pohjois-Suomen maakuntien yhteistoiminta-alueiden neuvotteluesitykset yhteiseen edunajamiseen vuodelle 2016 ovat seuraavat: </w:t>
      </w:r>
    </w:p>
    <w:p w14:paraId="783CE317" w14:textId="77777777" w:rsidR="004629BD" w:rsidRPr="00784D87" w:rsidRDefault="004629BD" w:rsidP="00C75390">
      <w:pPr>
        <w:pStyle w:val="Luettelokappale"/>
        <w:numPr>
          <w:ilvl w:val="0"/>
          <w:numId w:val="18"/>
        </w:numPr>
        <w:spacing w:before="120" w:after="120" w:line="360" w:lineRule="auto"/>
        <w:ind w:hanging="357"/>
        <w:rPr>
          <w:rFonts w:cs="Arial"/>
          <w:szCs w:val="20"/>
        </w:rPr>
      </w:pPr>
      <w:r w:rsidRPr="00065DEB">
        <w:rPr>
          <w:rFonts w:cs="Arial"/>
          <w:b/>
          <w:szCs w:val="20"/>
        </w:rPr>
        <w:t>Laajakaistahankkeen toteutuksen varmistaminen</w:t>
      </w:r>
      <w:r>
        <w:rPr>
          <w:rFonts w:cs="Arial"/>
          <w:szCs w:val="20"/>
        </w:rPr>
        <w:t xml:space="preserve"> (riittävä rahoitus ja tasapuoliset kriteerit)</w:t>
      </w:r>
      <w:r w:rsidRPr="00784D87">
        <w:rPr>
          <w:rFonts w:cs="Arial"/>
          <w:szCs w:val="20"/>
        </w:rPr>
        <w:t xml:space="preserve"> harvaan asutuilla alueilla</w:t>
      </w:r>
      <w:r>
        <w:rPr>
          <w:rFonts w:cs="Arial"/>
          <w:szCs w:val="20"/>
        </w:rPr>
        <w:t xml:space="preserve"> siten, että verkko voidaan rakentaa osaksi erityyppisten maaseutumaisten alueiden perusinfrastruktuuria, alkuperäisen suunnitelman hengen mukaisesti. </w:t>
      </w:r>
    </w:p>
    <w:p w14:paraId="52E0DAB9" w14:textId="77777777" w:rsidR="004629BD" w:rsidRDefault="004629BD" w:rsidP="00C75390">
      <w:pPr>
        <w:pStyle w:val="Luettelokappale"/>
        <w:numPr>
          <w:ilvl w:val="0"/>
          <w:numId w:val="18"/>
        </w:numPr>
        <w:spacing w:before="120" w:after="120" w:line="360" w:lineRule="auto"/>
        <w:ind w:hanging="357"/>
        <w:rPr>
          <w:rFonts w:cs="Arial"/>
          <w:szCs w:val="20"/>
        </w:rPr>
      </w:pPr>
      <w:r w:rsidRPr="00065DEB">
        <w:rPr>
          <w:rFonts w:cs="Arial"/>
          <w:b/>
          <w:szCs w:val="20"/>
        </w:rPr>
        <w:t>Elinkeinoelämän kannalta tärkeiden kanta-, seutu- ja yhdysteiden sekä yksityisteiden parantaminen ja ylläpito</w:t>
      </w:r>
      <w:r>
        <w:rPr>
          <w:rFonts w:cs="Arial"/>
          <w:szCs w:val="20"/>
        </w:rPr>
        <w:t xml:space="preserve"> on oleellinen osa saavutettavuuden säilyttämistä ja erityisesti kaikille maakunnille tärkeän biotalouden kehittämisedellytysten varmistamista. Tämän vuoksi valtion on omalta osaltaan suunnattavat riittävät resurssit asian hoitamiseen.</w:t>
      </w:r>
    </w:p>
    <w:p w14:paraId="1733BE4E" w14:textId="78527FF3" w:rsidR="004629BD" w:rsidRPr="000E1F31" w:rsidRDefault="004629BD" w:rsidP="00C75390">
      <w:pPr>
        <w:pStyle w:val="Luettelokappale"/>
        <w:numPr>
          <w:ilvl w:val="0"/>
          <w:numId w:val="18"/>
        </w:numPr>
        <w:spacing w:before="120" w:after="120" w:line="360" w:lineRule="auto"/>
        <w:ind w:hanging="357"/>
        <w:rPr>
          <w:rFonts w:cs="Arial"/>
          <w:szCs w:val="20"/>
        </w:rPr>
      </w:pPr>
      <w:r w:rsidRPr="00065DEB">
        <w:rPr>
          <w:rFonts w:cs="Arial"/>
          <w:b/>
          <w:szCs w:val="20"/>
        </w:rPr>
        <w:t>Maakunnan kehittämisraha</w:t>
      </w:r>
      <w:r w:rsidRPr="000E1F31">
        <w:rPr>
          <w:rFonts w:cs="Arial"/>
          <w:szCs w:val="20"/>
        </w:rPr>
        <w:t xml:space="preserve"> tulee</w:t>
      </w:r>
      <w:r>
        <w:rPr>
          <w:rFonts w:cs="Arial"/>
          <w:szCs w:val="20"/>
        </w:rPr>
        <w:t xml:space="preserve"> palauttaa</w:t>
      </w:r>
      <w:r w:rsidR="00967389">
        <w:rPr>
          <w:rFonts w:cs="Arial"/>
          <w:szCs w:val="20"/>
        </w:rPr>
        <w:t xml:space="preserve"> maakuntien liitoille</w:t>
      </w:r>
      <w:r>
        <w:rPr>
          <w:rFonts w:cs="Arial"/>
          <w:szCs w:val="20"/>
        </w:rPr>
        <w:t xml:space="preserve"> ja siitä tulee</w:t>
      </w:r>
      <w:r w:rsidRPr="000E1F31">
        <w:rPr>
          <w:rFonts w:cs="Arial"/>
          <w:szCs w:val="20"/>
        </w:rPr>
        <w:t xml:space="preserve"> luoda alueiden älykkään erikoistumisen, kansainvälistymisen ja ennakoivan uudistumisen ketterä vauhdittaja. Erityisen tärkeä se on Kainuun tyyppiselle maakunnalle, jossa kunnat </w:t>
      </w:r>
      <w:r>
        <w:rPr>
          <w:rFonts w:cs="Arial"/>
          <w:szCs w:val="20"/>
        </w:rPr>
        <w:t xml:space="preserve">ja kuntien välinen yhteistyö </w:t>
      </w:r>
      <w:r w:rsidRPr="000E1F31">
        <w:rPr>
          <w:rFonts w:cs="Arial"/>
          <w:szCs w:val="20"/>
        </w:rPr>
        <w:t xml:space="preserve">ovat alueen elinvoiman kannalta erittäin keskeisessä roolissa. </w:t>
      </w:r>
      <w:r>
        <w:t>Seuraavat painopistealueet ovat Itä- ja Pohjois-Suomen ja koko maan tulevan kehityksen kannalta keskeisiä:</w:t>
      </w:r>
    </w:p>
    <w:p w14:paraId="37187AAC" w14:textId="77777777" w:rsidR="004629BD" w:rsidRPr="00083079" w:rsidRDefault="004629BD" w:rsidP="00C75390">
      <w:pPr>
        <w:pStyle w:val="Luettelokappale"/>
        <w:numPr>
          <w:ilvl w:val="0"/>
          <w:numId w:val="20"/>
        </w:numPr>
        <w:spacing w:after="80" w:line="360" w:lineRule="auto"/>
        <w:rPr>
          <w:b/>
        </w:rPr>
      </w:pPr>
      <w:r w:rsidRPr="00083079">
        <w:rPr>
          <w:b/>
        </w:rPr>
        <w:t>Biotalous</w:t>
      </w:r>
    </w:p>
    <w:p w14:paraId="4126E523" w14:textId="77777777" w:rsidR="004629BD" w:rsidRDefault="004629BD" w:rsidP="00C75390">
      <w:pPr>
        <w:pStyle w:val="Luettelokappale"/>
        <w:numPr>
          <w:ilvl w:val="1"/>
          <w:numId w:val="20"/>
        </w:numPr>
        <w:spacing w:after="80" w:line="360" w:lineRule="auto"/>
      </w:pPr>
      <w:r>
        <w:t>Luonnonvarojen hyödyntäminen ja niihin liittyvän osaamisen, innovaatio- ja kehittämistoiminnan sekä koulutuksen lisääminen</w:t>
      </w:r>
    </w:p>
    <w:p w14:paraId="0C314297" w14:textId="77777777" w:rsidR="004629BD" w:rsidRDefault="004629BD" w:rsidP="00C75390">
      <w:pPr>
        <w:pStyle w:val="Luettelokappale"/>
        <w:numPr>
          <w:ilvl w:val="1"/>
          <w:numId w:val="20"/>
        </w:numPr>
        <w:spacing w:after="80" w:line="360" w:lineRule="auto"/>
      </w:pPr>
      <w:r>
        <w:t>Puuraaka-aineiden uudet tuotteet ja bioenergia</w:t>
      </w:r>
    </w:p>
    <w:p w14:paraId="58D44A49" w14:textId="77777777" w:rsidR="004629BD" w:rsidRDefault="004629BD" w:rsidP="00C75390">
      <w:pPr>
        <w:pStyle w:val="Luettelokappale"/>
        <w:numPr>
          <w:ilvl w:val="1"/>
          <w:numId w:val="20"/>
        </w:numPr>
        <w:spacing w:after="80" w:line="360" w:lineRule="auto"/>
      </w:pPr>
      <w:r>
        <w:lastRenderedPageBreak/>
        <w:t>Ympäristökysymysten ja kestävän kehityksen edistäminen kaikessa toiminnassa</w:t>
      </w:r>
    </w:p>
    <w:p w14:paraId="6332AB88" w14:textId="77777777" w:rsidR="004629BD" w:rsidRDefault="004629BD" w:rsidP="00C75390">
      <w:pPr>
        <w:pStyle w:val="Luettelokappale"/>
        <w:numPr>
          <w:ilvl w:val="1"/>
          <w:numId w:val="20"/>
        </w:numPr>
        <w:spacing w:after="80" w:line="360" w:lineRule="auto"/>
      </w:pPr>
      <w:r>
        <w:t>Hajautettujen ratkaisujen kehittäminen energia- ja palvelutuotannossa</w:t>
      </w:r>
    </w:p>
    <w:p w14:paraId="52B0D509" w14:textId="51DE5723" w:rsidR="00C72CF3" w:rsidRPr="00C72CF3" w:rsidRDefault="00C72CF3" w:rsidP="00C72CF3">
      <w:pPr>
        <w:pStyle w:val="Luettelokappale"/>
        <w:numPr>
          <w:ilvl w:val="0"/>
          <w:numId w:val="20"/>
        </w:numPr>
        <w:spacing w:after="80" w:line="360" w:lineRule="auto"/>
        <w:rPr>
          <w:b/>
        </w:rPr>
      </w:pPr>
      <w:r w:rsidRPr="00C72CF3">
        <w:rPr>
          <w:b/>
        </w:rPr>
        <w:t>Ympäristökysymysten ja kestävän kehityksen edistäminen kaikessa toiminnassa</w:t>
      </w:r>
    </w:p>
    <w:p w14:paraId="29EB7885" w14:textId="77777777" w:rsidR="004629BD" w:rsidRPr="00083079" w:rsidRDefault="004629BD" w:rsidP="00C75390">
      <w:pPr>
        <w:pStyle w:val="Luettelokappale"/>
        <w:numPr>
          <w:ilvl w:val="0"/>
          <w:numId w:val="20"/>
        </w:numPr>
        <w:spacing w:after="80" w:line="360" w:lineRule="auto"/>
        <w:rPr>
          <w:b/>
        </w:rPr>
      </w:pPr>
      <w:r w:rsidRPr="00083079">
        <w:rPr>
          <w:b/>
        </w:rPr>
        <w:t>Digitaalisuus</w:t>
      </w:r>
    </w:p>
    <w:p w14:paraId="497B4050" w14:textId="77777777" w:rsidR="004629BD" w:rsidRDefault="004629BD" w:rsidP="00C75390">
      <w:pPr>
        <w:pStyle w:val="Luettelokappale"/>
        <w:numPr>
          <w:ilvl w:val="0"/>
          <w:numId w:val="20"/>
        </w:numPr>
        <w:spacing w:after="80" w:line="360" w:lineRule="auto"/>
      </w:pPr>
      <w:r w:rsidRPr="00C77076">
        <w:rPr>
          <w:b/>
        </w:rPr>
        <w:t>Arktisen osaamisen</w:t>
      </w:r>
      <w:r>
        <w:t xml:space="preserve"> kokonaisvaltainen kehittäminen ja sen luomien mahdollisuuksien hyödyntäminen</w:t>
      </w:r>
    </w:p>
    <w:p w14:paraId="185F072B" w14:textId="77777777" w:rsidR="004629BD" w:rsidRDefault="004629BD" w:rsidP="00C75390">
      <w:pPr>
        <w:pStyle w:val="Luettelokappale"/>
        <w:numPr>
          <w:ilvl w:val="0"/>
          <w:numId w:val="20"/>
        </w:numPr>
        <w:spacing w:after="80" w:line="360" w:lineRule="auto"/>
      </w:pPr>
      <w:r w:rsidRPr="00C77076">
        <w:rPr>
          <w:b/>
        </w:rPr>
        <w:t>Matkailun</w:t>
      </w:r>
      <w:r>
        <w:t xml:space="preserve"> toimintaedellytysten kehittäminen ja erityisesti kestävän matkailun edistäminen</w:t>
      </w:r>
    </w:p>
    <w:p w14:paraId="10A2C8C0" w14:textId="77777777" w:rsidR="004629BD" w:rsidRDefault="004629BD" w:rsidP="00C75390">
      <w:pPr>
        <w:pStyle w:val="Luettelokappale"/>
        <w:numPr>
          <w:ilvl w:val="0"/>
          <w:numId w:val="20"/>
        </w:numPr>
        <w:spacing w:after="80" w:line="360" w:lineRule="auto"/>
      </w:pPr>
      <w:r w:rsidRPr="00C77076">
        <w:rPr>
          <w:b/>
        </w:rPr>
        <w:t>Venäjän</w:t>
      </w:r>
      <w:r>
        <w:t xml:space="preserve"> tuoman potentiaalin hyödyntäminen</w:t>
      </w:r>
    </w:p>
    <w:p w14:paraId="4FFC3634" w14:textId="77777777" w:rsidR="004629BD" w:rsidRPr="000E1F31" w:rsidRDefault="004629BD" w:rsidP="00C75390">
      <w:pPr>
        <w:pStyle w:val="Luettelokappale"/>
        <w:numPr>
          <w:ilvl w:val="0"/>
          <w:numId w:val="20"/>
        </w:numPr>
        <w:spacing w:before="120" w:after="120" w:line="360" w:lineRule="auto"/>
      </w:pPr>
      <w:r w:rsidRPr="00C77076">
        <w:rPr>
          <w:b/>
        </w:rPr>
        <w:t>Maailmanluokan osaamisen</w:t>
      </w:r>
      <w:r>
        <w:t xml:space="preserve"> kehittäminen valituilla toimialoilla</w:t>
      </w:r>
    </w:p>
    <w:p w14:paraId="19B85B89" w14:textId="77777777" w:rsidR="004629BD" w:rsidRPr="00EE14CD" w:rsidRDefault="004629BD" w:rsidP="00C75390">
      <w:pPr>
        <w:pStyle w:val="Luettelokappale"/>
        <w:numPr>
          <w:ilvl w:val="0"/>
          <w:numId w:val="18"/>
        </w:numPr>
        <w:spacing w:before="120" w:after="120" w:line="360" w:lineRule="auto"/>
      </w:pPr>
      <w:r w:rsidRPr="00065DEB">
        <w:rPr>
          <w:rFonts w:cs="Arial"/>
          <w:b/>
          <w:szCs w:val="20"/>
        </w:rPr>
        <w:t>Rakennerahasto-ohjelman hallinnon resurssien turvaaminen</w:t>
      </w:r>
      <w:r w:rsidRPr="00065DEB">
        <w:rPr>
          <w:rFonts w:cs="Arial"/>
          <w:szCs w:val="20"/>
        </w:rPr>
        <w:t xml:space="preserve"> ja uudelleentarkastelu on tarpeen. </w:t>
      </w:r>
      <w:r>
        <w:t>Itä- ja Pohjois-Suomen alueille suunnattava osuus teknisestä tuesta on pudonnut edelliseltä ohjelmakaudelta 77 prosenttia, kun ohjelmarahoitus on pudonnut 16,5 prosenttia. Tämä epäsuhta vaikeuttaa huomattavasti välittävän viranomaisen toimintaa ja asettaa Itä- ja Pohjois-Suomen tuensaajat eriarvoiseen asemaan Etelä- ja Länsi-Suomen tuensaajien kanssa. Vähentyneet resurssit johtavat siihen, että rakennerahasto-ohjelman toteuttamisen kustannuksia siirtyy yhä enemmän kunnille. Tämä on vastoin hallitusohjelman tavoitetta vähentää kunnille siirret</w:t>
      </w:r>
      <w:r w:rsidRPr="00065DEB">
        <w:rPr>
          <w:szCs w:val="20"/>
        </w:rPr>
        <w:t xml:space="preserve">täviä velvollisuuksia. </w:t>
      </w:r>
      <w:r w:rsidRPr="00065DEB">
        <w:rPr>
          <w:rFonts w:cs="Calibri,Bold"/>
          <w:bCs/>
          <w:szCs w:val="20"/>
        </w:rPr>
        <w:t>Alueille suunnattavan teknisen tuen määrä on nostettava myös Itä- ja Pohjois-Suomessa sellaiselle rahoituksen volyymiin suhteutetulle tasolle, joka mahdollistaa välittävien viranomaisten tehtävien laadukkaan hoitamiseen.</w:t>
      </w:r>
    </w:p>
    <w:p w14:paraId="314B2C56" w14:textId="0870AE60" w:rsidR="00D847B2" w:rsidRDefault="004629BD" w:rsidP="00D847B2">
      <w:pPr>
        <w:spacing w:before="120" w:after="120" w:line="360" w:lineRule="auto"/>
        <w:jc w:val="both"/>
        <w:rPr>
          <w:rFonts w:eastAsia="Calibri" w:cs="Arial"/>
          <w:szCs w:val="20"/>
        </w:rPr>
      </w:pPr>
      <w:r w:rsidRPr="00F826DC">
        <w:rPr>
          <w:rFonts w:eastAsia="Calibri" w:cs="Arial"/>
          <w:szCs w:val="20"/>
        </w:rPr>
        <w:t xml:space="preserve">Itä- ja Pohjois-Suomessa </w:t>
      </w:r>
      <w:r>
        <w:rPr>
          <w:rFonts w:eastAsia="Calibri" w:cs="Arial"/>
          <w:szCs w:val="20"/>
        </w:rPr>
        <w:t>hankeyhteisyö on jo aloitettu. Y</w:t>
      </w:r>
      <w:r w:rsidRPr="00F826DC">
        <w:rPr>
          <w:rFonts w:eastAsia="Calibri" w:cs="Arial"/>
          <w:szCs w:val="20"/>
        </w:rPr>
        <w:t xml:space="preserve">hteisiä hankkeita </w:t>
      </w:r>
      <w:r w:rsidR="00364040">
        <w:rPr>
          <w:rFonts w:eastAsia="Calibri" w:cs="Arial"/>
          <w:szCs w:val="20"/>
        </w:rPr>
        <w:t>on suunniteltu ja rahoitettu</w:t>
      </w:r>
      <w:r>
        <w:rPr>
          <w:rFonts w:eastAsia="Calibri" w:cs="Arial"/>
          <w:szCs w:val="20"/>
        </w:rPr>
        <w:t xml:space="preserve"> </w:t>
      </w:r>
      <w:r w:rsidRPr="00F826DC">
        <w:rPr>
          <w:rFonts w:eastAsia="Calibri" w:cs="Arial"/>
          <w:szCs w:val="20"/>
        </w:rPr>
        <w:t>puuhun ja kaivannaistoimintaan li</w:t>
      </w:r>
      <w:r w:rsidR="00364040">
        <w:rPr>
          <w:rFonts w:eastAsia="Calibri" w:cs="Arial"/>
          <w:szCs w:val="20"/>
        </w:rPr>
        <w:t>ittyen yhteisen hankehaun kautta</w:t>
      </w:r>
      <w:r w:rsidRPr="00F826DC">
        <w:rPr>
          <w:rFonts w:eastAsia="Calibri" w:cs="Arial"/>
          <w:szCs w:val="20"/>
        </w:rPr>
        <w:t xml:space="preserve"> keväällä 2015. Lisäksi on toteutettu laajaa lentoliikennese</w:t>
      </w:r>
      <w:r w:rsidR="00364040">
        <w:rPr>
          <w:rFonts w:eastAsia="Calibri" w:cs="Arial"/>
          <w:szCs w:val="20"/>
        </w:rPr>
        <w:t>lvitystä ja laajakaistahanketta jo vuoden 2014 aikana tehdyillä päätöksillä.</w:t>
      </w:r>
    </w:p>
    <w:p w14:paraId="7951422B" w14:textId="4DAC547B" w:rsidR="00DC2DDD" w:rsidRPr="00891004" w:rsidRDefault="00891004" w:rsidP="00891004">
      <w:pPr>
        <w:rPr>
          <w:b/>
          <w:bCs/>
          <w:color w:val="auto"/>
          <w:sz w:val="24"/>
        </w:rPr>
      </w:pPr>
      <w:r w:rsidRPr="00891004">
        <w:rPr>
          <w:b/>
          <w:color w:val="auto"/>
          <w:sz w:val="24"/>
        </w:rPr>
        <w:t>Kainuun</w:t>
      </w:r>
      <w:r w:rsidR="00DC2DDD" w:rsidRPr="00891004">
        <w:rPr>
          <w:b/>
          <w:bCs/>
          <w:color w:val="auto"/>
          <w:sz w:val="24"/>
        </w:rPr>
        <w:t xml:space="preserve"> </w:t>
      </w:r>
      <w:r w:rsidRPr="00891004">
        <w:rPr>
          <w:b/>
          <w:bCs/>
          <w:color w:val="auto"/>
          <w:sz w:val="24"/>
        </w:rPr>
        <w:t xml:space="preserve">omat </w:t>
      </w:r>
      <w:r w:rsidR="00DC2DDD" w:rsidRPr="00891004">
        <w:rPr>
          <w:b/>
          <w:bCs/>
          <w:color w:val="auto"/>
          <w:sz w:val="24"/>
        </w:rPr>
        <w:t>edunajamisen teemat</w:t>
      </w:r>
      <w:r w:rsidR="00354C75">
        <w:rPr>
          <w:b/>
          <w:bCs/>
          <w:color w:val="auto"/>
          <w:sz w:val="24"/>
        </w:rPr>
        <w:t>:</w:t>
      </w:r>
      <w:r w:rsidR="00DC2DDD" w:rsidRPr="00891004">
        <w:rPr>
          <w:b/>
          <w:bCs/>
          <w:color w:val="auto"/>
          <w:sz w:val="24"/>
        </w:rPr>
        <w:t xml:space="preserve"> </w:t>
      </w:r>
    </w:p>
    <w:p w14:paraId="3D64647B" w14:textId="77777777" w:rsidR="00DC2DDD" w:rsidRDefault="00DC2DDD" w:rsidP="00DC2DDD">
      <w:pPr>
        <w:rPr>
          <w:b/>
          <w:bCs/>
        </w:rPr>
      </w:pPr>
    </w:p>
    <w:p w14:paraId="07C35322" w14:textId="371D56E3" w:rsidR="00DC2DDD" w:rsidRPr="00354C75" w:rsidRDefault="00DC2DDD" w:rsidP="00891004">
      <w:pPr>
        <w:spacing w:line="360" w:lineRule="auto"/>
        <w:rPr>
          <w:b/>
        </w:rPr>
      </w:pPr>
      <w:r w:rsidRPr="00354C75">
        <w:rPr>
          <w:b/>
        </w:rPr>
        <w:t xml:space="preserve">Työpaikkojen varmistaminen ja </w:t>
      </w:r>
      <w:r w:rsidR="00354C75">
        <w:rPr>
          <w:b/>
        </w:rPr>
        <w:t>uusien luonti</w:t>
      </w:r>
      <w:r w:rsidR="00891004" w:rsidRPr="00354C75">
        <w:rPr>
          <w:b/>
        </w:rPr>
        <w:t>:</w:t>
      </w:r>
    </w:p>
    <w:p w14:paraId="301DB569" w14:textId="0264D59D" w:rsidR="00E568DF" w:rsidRDefault="00891004" w:rsidP="00354C75">
      <w:pPr>
        <w:pStyle w:val="Luettelokappale"/>
        <w:numPr>
          <w:ilvl w:val="0"/>
          <w:numId w:val="30"/>
        </w:numPr>
        <w:spacing w:line="360" w:lineRule="auto"/>
        <w:contextualSpacing w:val="0"/>
      </w:pPr>
      <w:r>
        <w:t>B</w:t>
      </w:r>
      <w:r w:rsidR="00DC2DDD">
        <w:t>iotuotetehdasinvestointia Kainuuseen tukevat toimenpiteet</w:t>
      </w:r>
      <w:r w:rsidRPr="00891004">
        <w:t xml:space="preserve"> </w:t>
      </w:r>
      <w:r>
        <w:t>ja huolenpito Kainuun peruselinkeinojen ja biotalouden kehitysedellytyksistä sekä kaivostoiminnan lupakäsittelyjen</w:t>
      </w:r>
      <w:r w:rsidR="00354C75">
        <w:t xml:space="preserve"> nopeuttaminen</w:t>
      </w:r>
      <w:r>
        <w:t xml:space="preserve"> (lainsäädännöllä ja verotuksella)</w:t>
      </w:r>
    </w:p>
    <w:p w14:paraId="221FF56A" w14:textId="77777777" w:rsidR="00891004" w:rsidRDefault="00891004" w:rsidP="00891004">
      <w:pPr>
        <w:pStyle w:val="Luettelokappale"/>
        <w:numPr>
          <w:ilvl w:val="0"/>
          <w:numId w:val="30"/>
        </w:numPr>
        <w:spacing w:line="360" w:lineRule="auto"/>
        <w:contextualSpacing w:val="0"/>
      </w:pPr>
      <w:r>
        <w:t>Kokeileva Kainuu -hankkeen eteenpäin vienti osana hallituksen kärkihankkeita</w:t>
      </w:r>
    </w:p>
    <w:p w14:paraId="2EF790A6" w14:textId="4E0CED51" w:rsidR="00DC2DDD" w:rsidRDefault="00891004" w:rsidP="00891004">
      <w:pPr>
        <w:pStyle w:val="Luettelokappale"/>
        <w:numPr>
          <w:ilvl w:val="0"/>
          <w:numId w:val="30"/>
        </w:numPr>
        <w:spacing w:line="360" w:lineRule="auto"/>
        <w:contextualSpacing w:val="0"/>
      </w:pPr>
      <w:r>
        <w:t>V</w:t>
      </w:r>
      <w:r w:rsidR="00DC2DDD">
        <w:t>altion aluehallinnon palvelujen jat</w:t>
      </w:r>
      <w:r>
        <w:t>kuvuuden turvaaminen Kainuussa:</w:t>
      </w:r>
      <w:r w:rsidR="00DC2DDD">
        <w:t xml:space="preserve"> </w:t>
      </w:r>
      <w:r>
        <w:t>erityisesti Kainuun ELY-keskus</w:t>
      </w:r>
      <w:r w:rsidR="00DC2DDD">
        <w:t xml:space="preserve"> ja </w:t>
      </w:r>
      <w:r>
        <w:t>valtion palvelut</w:t>
      </w:r>
      <w:r w:rsidR="00DC2DDD">
        <w:t xml:space="preserve"> kunnissa</w:t>
      </w:r>
      <w:r>
        <w:t xml:space="preserve">; </w:t>
      </w:r>
      <w:r w:rsidR="00DC2DDD">
        <w:t xml:space="preserve">Luonnonvarakeskuksen Kainuun </w:t>
      </w:r>
      <w:r>
        <w:t>strategisen yksikön</w:t>
      </w:r>
      <w:r w:rsidR="00DC2DDD">
        <w:t xml:space="preserve"> </w:t>
      </w:r>
      <w:r>
        <w:t>turvaaminen Sotkamossa (</w:t>
      </w:r>
      <w:r w:rsidR="00DC2DDD">
        <w:t>kytketään Paltamon kalantutkimusaseman ja Paljakan näytepankin toiminnot</w:t>
      </w:r>
      <w:r>
        <w:t>); Ystävyyden puiston tutkimuskeskuksen (SYKE) vahvistaminen Kuhmossa</w:t>
      </w:r>
    </w:p>
    <w:p w14:paraId="6B8BF6A8" w14:textId="2E960E38" w:rsidR="00DC2DDD" w:rsidRDefault="00354C75" w:rsidP="00891004">
      <w:pPr>
        <w:pStyle w:val="Luettelokappale"/>
        <w:numPr>
          <w:ilvl w:val="0"/>
          <w:numId w:val="30"/>
        </w:numPr>
        <w:spacing w:line="360" w:lineRule="auto"/>
        <w:contextualSpacing w:val="0"/>
      </w:pPr>
      <w:r>
        <w:t>U</w:t>
      </w:r>
      <w:r w:rsidR="00DC2DDD">
        <w:t>usien ict-mahdollisuuksien parantaminen (supertietokonee</w:t>
      </w:r>
      <w:r>
        <w:t xml:space="preserve">t, sähköverot / palvelinkeskus, </w:t>
      </w:r>
      <w:r w:rsidR="00DC2DDD">
        <w:t>datacenterin kilpailukyky</w:t>
      </w:r>
      <w:r>
        <w:t>)</w:t>
      </w:r>
    </w:p>
    <w:p w14:paraId="7297495E" w14:textId="77777777" w:rsidR="00DC2DDD" w:rsidRDefault="00DC2DDD" w:rsidP="00DC2DDD"/>
    <w:p w14:paraId="30E6968E" w14:textId="2912680A" w:rsidR="00DC2DDD" w:rsidRPr="00435773" w:rsidRDefault="00DC2DDD" w:rsidP="00435773">
      <w:pPr>
        <w:spacing w:line="360" w:lineRule="auto"/>
        <w:rPr>
          <w:b/>
          <w:szCs w:val="20"/>
        </w:rPr>
      </w:pPr>
      <w:r w:rsidRPr="00435773">
        <w:rPr>
          <w:b/>
          <w:szCs w:val="20"/>
        </w:rPr>
        <w:t>Paikallisen päätösvallan ja palvelujen säilyttäminen maakunnassa</w:t>
      </w:r>
      <w:r w:rsidR="00435773">
        <w:rPr>
          <w:b/>
          <w:szCs w:val="20"/>
        </w:rPr>
        <w:t>:</w:t>
      </w:r>
    </w:p>
    <w:p w14:paraId="3870D1C3" w14:textId="7246EF1F" w:rsidR="00DC2DDD" w:rsidRPr="00435773" w:rsidRDefault="00435773" w:rsidP="00435773">
      <w:pPr>
        <w:pStyle w:val="Luettelokappale"/>
        <w:numPr>
          <w:ilvl w:val="0"/>
          <w:numId w:val="31"/>
        </w:numPr>
        <w:spacing w:line="360" w:lineRule="auto"/>
        <w:rPr>
          <w:szCs w:val="20"/>
        </w:rPr>
      </w:pPr>
      <w:r>
        <w:rPr>
          <w:szCs w:val="20"/>
        </w:rPr>
        <w:t xml:space="preserve">Sosiaali- ja terveyspalvelu-uudistuksen toteuttaminen koetellun </w:t>
      </w:r>
      <w:r w:rsidR="00DC2DDD" w:rsidRPr="00435773">
        <w:rPr>
          <w:szCs w:val="20"/>
        </w:rPr>
        <w:t xml:space="preserve">Kainuun </w:t>
      </w:r>
      <w:r>
        <w:rPr>
          <w:szCs w:val="20"/>
        </w:rPr>
        <w:t>mallin</w:t>
      </w:r>
      <w:r w:rsidR="00B4371E">
        <w:rPr>
          <w:szCs w:val="20"/>
        </w:rPr>
        <w:t xml:space="preserve"> kokemusten pohjalta</w:t>
      </w:r>
      <w:r w:rsidR="00354C75" w:rsidRPr="00435773">
        <w:rPr>
          <w:szCs w:val="20"/>
        </w:rPr>
        <w:t xml:space="preserve">; </w:t>
      </w:r>
      <w:r w:rsidR="00DC2DDD" w:rsidRPr="00435773">
        <w:rPr>
          <w:szCs w:val="20"/>
        </w:rPr>
        <w:t xml:space="preserve">Kainuun </w:t>
      </w:r>
      <w:r w:rsidR="00354C75" w:rsidRPr="00435773">
        <w:rPr>
          <w:szCs w:val="20"/>
        </w:rPr>
        <w:t>uusi sairaala -hankkeen toteutus ja</w:t>
      </w:r>
      <w:r w:rsidR="00B4371E">
        <w:rPr>
          <w:szCs w:val="20"/>
        </w:rPr>
        <w:t xml:space="preserve"> keskussairaalan säilyttäminen</w:t>
      </w:r>
      <w:r w:rsidR="00DC2DDD" w:rsidRPr="00435773">
        <w:rPr>
          <w:szCs w:val="20"/>
        </w:rPr>
        <w:t xml:space="preserve"> päivystys- ja synnytyssairaalana</w:t>
      </w:r>
      <w:r w:rsidR="00354C75" w:rsidRPr="00435773">
        <w:rPr>
          <w:szCs w:val="20"/>
        </w:rPr>
        <w:t xml:space="preserve">; </w:t>
      </w:r>
      <w:r w:rsidR="00B4371E">
        <w:rPr>
          <w:szCs w:val="20"/>
        </w:rPr>
        <w:t xml:space="preserve">erilaiset </w:t>
      </w:r>
      <w:r w:rsidR="00354C75" w:rsidRPr="00435773">
        <w:rPr>
          <w:szCs w:val="20"/>
        </w:rPr>
        <w:t xml:space="preserve">soten kokeilut Kainuussa </w:t>
      </w:r>
      <w:r w:rsidR="00DC2DDD" w:rsidRPr="00435773">
        <w:rPr>
          <w:szCs w:val="20"/>
        </w:rPr>
        <w:t>(</w:t>
      </w:r>
      <w:r w:rsidR="00354C75" w:rsidRPr="00435773">
        <w:rPr>
          <w:szCs w:val="20"/>
        </w:rPr>
        <w:t xml:space="preserve">esim. </w:t>
      </w:r>
      <w:r w:rsidR="00DC2DDD" w:rsidRPr="00435773">
        <w:rPr>
          <w:szCs w:val="20"/>
        </w:rPr>
        <w:t>yksikanavainen rahoitusmalli)</w:t>
      </w:r>
    </w:p>
    <w:p w14:paraId="5B2BFCAE" w14:textId="77777777" w:rsidR="00DC2DDD" w:rsidRPr="00435773" w:rsidRDefault="00DC2DDD" w:rsidP="00435773">
      <w:pPr>
        <w:pStyle w:val="Luettelokappale"/>
        <w:numPr>
          <w:ilvl w:val="0"/>
          <w:numId w:val="31"/>
        </w:numPr>
        <w:spacing w:line="360" w:lineRule="auto"/>
        <w:rPr>
          <w:szCs w:val="20"/>
        </w:rPr>
      </w:pPr>
      <w:r w:rsidRPr="00435773">
        <w:rPr>
          <w:szCs w:val="20"/>
        </w:rPr>
        <w:lastRenderedPageBreak/>
        <w:t>ELY:n ja Kainuun liiton yhteistyö alue- ja yrityskehittämisessä ja näiden toimintojen aseman turvaaminen aluehallintouudistuksessa</w:t>
      </w:r>
    </w:p>
    <w:p w14:paraId="54F536DD" w14:textId="48EE04B8" w:rsidR="00DC2DDD" w:rsidRPr="002A52EE" w:rsidRDefault="00DC2DDD" w:rsidP="002A52EE">
      <w:pPr>
        <w:spacing w:before="120" w:after="120" w:line="240" w:lineRule="auto"/>
        <w:rPr>
          <w:b/>
        </w:rPr>
      </w:pPr>
      <w:r w:rsidRPr="002A52EE">
        <w:rPr>
          <w:b/>
        </w:rPr>
        <w:t>Toimiva koulutusketju, osaavan työvoiman saanti, osaamisen kehittäminen sekä tehokas ja vaikuttava innovaatiotoiminta</w:t>
      </w:r>
    </w:p>
    <w:p w14:paraId="56BD66FE" w14:textId="79E846F9" w:rsidR="00DC2DDD" w:rsidRDefault="00DC2DDD" w:rsidP="002A52EE">
      <w:pPr>
        <w:pStyle w:val="Luettelokappale"/>
        <w:numPr>
          <w:ilvl w:val="0"/>
          <w:numId w:val="32"/>
        </w:numPr>
        <w:spacing w:line="360" w:lineRule="auto"/>
      </w:pPr>
      <w:r>
        <w:t>Korkea-asteen koulutuksen ja päätösvallan säilyminen Kainuussa</w:t>
      </w:r>
      <w:r w:rsidR="002A52EE">
        <w:t xml:space="preserve">; </w:t>
      </w:r>
      <w:r>
        <w:t xml:space="preserve">Kajaanin ammattikorkeakoulun säilyttäminen itsenäisenä </w:t>
      </w:r>
    </w:p>
    <w:p w14:paraId="3B24FCD5" w14:textId="77777777" w:rsidR="00DC2DDD" w:rsidRDefault="00DC2DDD" w:rsidP="002A52EE">
      <w:pPr>
        <w:pStyle w:val="Luettelokappale"/>
        <w:numPr>
          <w:ilvl w:val="0"/>
          <w:numId w:val="32"/>
        </w:numPr>
        <w:spacing w:line="360" w:lineRule="auto"/>
      </w:pPr>
      <w:r>
        <w:t>Pysyvän ja riittävän rahoituspohjan varmistaminen Kainuun korkea-asteen koulutukselle ja tutkimukselle sekä Kajaanin yliopistokeskuksen pysyvän aseman ja rahoituspohjan varmistaminen</w:t>
      </w:r>
    </w:p>
    <w:p w14:paraId="5CD54F44" w14:textId="0441F1FF" w:rsidR="00796C10" w:rsidRPr="002A52EE" w:rsidRDefault="00DC2DDD" w:rsidP="002A52EE">
      <w:pPr>
        <w:pStyle w:val="Luettelokappale"/>
        <w:numPr>
          <w:ilvl w:val="0"/>
          <w:numId w:val="32"/>
        </w:numPr>
        <w:spacing w:line="360" w:lineRule="auto"/>
      </w:pPr>
      <w:r>
        <w:t>Työvoiman kohtaanto-</w:t>
      </w:r>
      <w:r w:rsidRPr="002A52EE">
        <w:rPr>
          <w:color w:val="auto"/>
        </w:rPr>
        <w:t>ongelmien ennakointi aikuiskoulutuksessa ja työvoima-poliittisessa rahoituksessa</w:t>
      </w:r>
      <w:r w:rsidR="002A52EE" w:rsidRPr="002A52EE">
        <w:rPr>
          <w:color w:val="auto"/>
        </w:rPr>
        <w:t>; t</w:t>
      </w:r>
      <w:r w:rsidR="00796C10" w:rsidRPr="002A52EE">
        <w:rPr>
          <w:color w:val="auto"/>
        </w:rPr>
        <w:t>yöllisyysrahoituksen tason korottaminen Kainuussa</w:t>
      </w:r>
    </w:p>
    <w:p w14:paraId="72C58E75" w14:textId="41AD7831" w:rsidR="00E568DF" w:rsidRPr="002A52EE" w:rsidRDefault="00DC2DDD" w:rsidP="00244E30">
      <w:pPr>
        <w:spacing w:before="120" w:after="120"/>
        <w:rPr>
          <w:b/>
        </w:rPr>
      </w:pPr>
      <w:r w:rsidRPr="002A52EE">
        <w:rPr>
          <w:b/>
        </w:rPr>
        <w:t>Kainuun</w:t>
      </w:r>
      <w:r w:rsidR="00E568DF" w:rsidRPr="002A52EE">
        <w:rPr>
          <w:b/>
        </w:rPr>
        <w:t xml:space="preserve"> saavutettavuuden varmistaminen</w:t>
      </w:r>
    </w:p>
    <w:p w14:paraId="0050E3AA" w14:textId="14E7C381" w:rsidR="00E568DF" w:rsidRDefault="00244E30" w:rsidP="00244E30">
      <w:pPr>
        <w:pStyle w:val="Luettelokappale"/>
        <w:numPr>
          <w:ilvl w:val="0"/>
          <w:numId w:val="26"/>
        </w:numPr>
        <w:spacing w:before="120" w:after="120" w:line="360" w:lineRule="auto"/>
      </w:pPr>
      <w:r>
        <w:t xml:space="preserve">Lentoliikenneyhteyksien varmistaminen ja Kajaanin lentoaseman aseman yhteyksien kehittäminen; </w:t>
      </w:r>
      <w:r w:rsidR="00DC2DDD">
        <w:t>uuden liikennepolitiikan pilottikokeilu Kainuuseen</w:t>
      </w:r>
    </w:p>
    <w:p w14:paraId="317410DC" w14:textId="0DEEED0A" w:rsidR="00E568DF" w:rsidRDefault="00244E30" w:rsidP="00244E30">
      <w:pPr>
        <w:pStyle w:val="Luettelokappale"/>
        <w:numPr>
          <w:ilvl w:val="0"/>
          <w:numId w:val="26"/>
        </w:numPr>
        <w:spacing w:before="120" w:after="120" w:line="360" w:lineRule="auto"/>
      </w:pPr>
      <w:r>
        <w:t xml:space="preserve">Liikennepoliittiseen selontekoon ajettavat / esitettävät hankkeet; </w:t>
      </w:r>
      <w:r w:rsidR="00DC2DDD">
        <w:t>alemman tieverkon ylläpidon, joukkoliikenteen</w:t>
      </w:r>
      <w:r>
        <w:t>, yhteyksien</w:t>
      </w:r>
      <w:r w:rsidR="00DC2DDD">
        <w:t xml:space="preserve"> ja yksityisteiden rahoit</w:t>
      </w:r>
      <w:r w:rsidR="00E568DF">
        <w:t>uksen turvaaminen</w:t>
      </w:r>
    </w:p>
    <w:p w14:paraId="23C160FC" w14:textId="13C74F00" w:rsidR="00E568DF" w:rsidRDefault="00244E30" w:rsidP="00244E30">
      <w:pPr>
        <w:pStyle w:val="Luettelokappale"/>
        <w:numPr>
          <w:ilvl w:val="0"/>
          <w:numId w:val="26"/>
        </w:numPr>
        <w:spacing w:before="120" w:after="120" w:line="360" w:lineRule="auto"/>
      </w:pPr>
      <w:r>
        <w:t>Kainuun</w:t>
      </w:r>
      <w:r w:rsidR="00DC2DDD">
        <w:t xml:space="preserve"> ja Venäjän välisen rautatieliikenteen toimivuus Pietari - Moskova ja Petroskoi, satamayhteydet Vienanmerelle ja Koillisväylälle</w:t>
      </w:r>
      <w:r>
        <w:t xml:space="preserve">; </w:t>
      </w:r>
      <w:r w:rsidR="00DC2DDD">
        <w:t>Venäjän rajan ylitysten joustavoittaminen ja viisumivapauteen valmistautuminen (Itä- ja Pohjois-Suomi yhdessä)</w:t>
      </w:r>
    </w:p>
    <w:p w14:paraId="0B05BF78" w14:textId="6F62A954" w:rsidR="00DC2DDD" w:rsidRDefault="00244E30" w:rsidP="00244E30">
      <w:pPr>
        <w:pStyle w:val="Luettelokappale"/>
        <w:numPr>
          <w:ilvl w:val="0"/>
          <w:numId w:val="26"/>
        </w:numPr>
        <w:spacing w:before="120" w:after="120" w:line="360" w:lineRule="auto"/>
      </w:pPr>
      <w:r>
        <w:t>Tietoliikenneyhteydet ja tietoliikenneverkot –</w:t>
      </w:r>
      <w:r w:rsidR="00DC2DDD">
        <w:t xml:space="preserve"> </w:t>
      </w:r>
      <w:r>
        <w:t xml:space="preserve">tukemaan myös </w:t>
      </w:r>
      <w:r w:rsidR="00DC2DDD">
        <w:t>sote-uudist</w:t>
      </w:r>
      <w:r>
        <w:t>usta</w:t>
      </w:r>
      <w:r w:rsidR="0057784A">
        <w:t xml:space="preserve"> ja</w:t>
      </w:r>
      <w:r w:rsidR="00DC2DDD">
        <w:t xml:space="preserve"> </w:t>
      </w:r>
      <w:r w:rsidR="0057784A">
        <w:t>uusien digitaalisten palvelujen toteuttamista</w:t>
      </w:r>
      <w:r w:rsidR="00DC2DDD">
        <w:t xml:space="preserve"> (Itä- ja Pohjois-Suomi yhdessä)</w:t>
      </w:r>
    </w:p>
    <w:p w14:paraId="14BF630A" w14:textId="77777777" w:rsidR="009B5913" w:rsidRDefault="00DC2DDD" w:rsidP="009B5913">
      <w:pPr>
        <w:spacing w:line="360" w:lineRule="auto"/>
      </w:pPr>
      <w:r w:rsidRPr="00364040">
        <w:rPr>
          <w:b/>
        </w:rPr>
        <w:t>Äkillisten edunvalvontateht</w:t>
      </w:r>
      <w:r w:rsidR="009B5913">
        <w:rPr>
          <w:b/>
        </w:rPr>
        <w:t xml:space="preserve">ävien </w:t>
      </w:r>
      <w:r w:rsidR="009B5913" w:rsidRPr="009B5913">
        <w:rPr>
          <w:b/>
        </w:rPr>
        <w:t>ennakointi – ä</w:t>
      </w:r>
      <w:r w:rsidRPr="009B5913">
        <w:rPr>
          <w:b/>
        </w:rPr>
        <w:t>killisen</w:t>
      </w:r>
      <w:r w:rsidR="00C50B5C" w:rsidRPr="009B5913">
        <w:rPr>
          <w:b/>
        </w:rPr>
        <w:t xml:space="preserve"> (ÄRM)</w:t>
      </w:r>
      <w:r w:rsidRPr="009B5913">
        <w:rPr>
          <w:b/>
        </w:rPr>
        <w:t xml:space="preserve"> </w:t>
      </w:r>
      <w:r w:rsidR="00C50B5C" w:rsidRPr="009B5913">
        <w:rPr>
          <w:b/>
        </w:rPr>
        <w:t xml:space="preserve">ja ennakoivan (ERM) </w:t>
      </w:r>
      <w:r w:rsidRPr="009B5913">
        <w:rPr>
          <w:b/>
        </w:rPr>
        <w:t>rakennemuutostoiminnan suunnittelu ja koordinointi osana aluekehi</w:t>
      </w:r>
      <w:r w:rsidR="009B5913" w:rsidRPr="009B5913">
        <w:rPr>
          <w:b/>
        </w:rPr>
        <w:t>tystehtävää</w:t>
      </w:r>
      <w:r w:rsidR="009B5913">
        <w:t xml:space="preserve"> </w:t>
      </w:r>
    </w:p>
    <w:p w14:paraId="3B55A2E3" w14:textId="74EC2ACC" w:rsidR="009B5913" w:rsidRDefault="009B5913" w:rsidP="009B5913">
      <w:pPr>
        <w:pStyle w:val="Luettelokappale"/>
        <w:numPr>
          <w:ilvl w:val="0"/>
          <w:numId w:val="33"/>
        </w:numPr>
        <w:spacing w:line="360" w:lineRule="auto"/>
      </w:pPr>
      <w:r>
        <w:t>Riittävä t</w:t>
      </w:r>
      <w:r w:rsidR="00DC2DDD">
        <w:t>yöllisyysrahoituk</w:t>
      </w:r>
      <w:r>
        <w:t xml:space="preserve">sen taso ja </w:t>
      </w:r>
      <w:r w:rsidR="00E00207">
        <w:t>joustavat työllistämis</w:t>
      </w:r>
      <w:r>
        <w:t>välineet</w:t>
      </w:r>
      <w:r w:rsidR="00364040">
        <w:t xml:space="preserve"> </w:t>
      </w:r>
    </w:p>
    <w:p w14:paraId="7DCD9488" w14:textId="4426B320" w:rsidR="009B5913" w:rsidRDefault="009B5913" w:rsidP="009B5913">
      <w:pPr>
        <w:pStyle w:val="Luettelokappale"/>
        <w:numPr>
          <w:ilvl w:val="0"/>
          <w:numId w:val="33"/>
        </w:numPr>
        <w:spacing w:line="360" w:lineRule="auto"/>
      </w:pPr>
      <w:r>
        <w:t>L</w:t>
      </w:r>
      <w:r w:rsidR="00364040">
        <w:t>ogistisen</w:t>
      </w:r>
      <w:r>
        <w:t xml:space="preserve"> ja ympäristö</w:t>
      </w:r>
      <w:r w:rsidR="00E00207">
        <w:t xml:space="preserve"> infrastruktuurin</w:t>
      </w:r>
      <w:r w:rsidR="00364040">
        <w:t xml:space="preserve"> </w:t>
      </w:r>
      <w:r>
        <w:t xml:space="preserve">rakentamisen kiirehtiminen </w:t>
      </w:r>
      <w:r w:rsidR="00364040">
        <w:t xml:space="preserve">(mm. </w:t>
      </w:r>
      <w:r w:rsidR="00DC2DDD">
        <w:t>Suomussalmen puutermin</w:t>
      </w:r>
      <w:r>
        <w:t xml:space="preserve">aali, </w:t>
      </w:r>
      <w:r w:rsidR="00DC2DDD">
        <w:t>Talvivaaran vaikutusalueelle sijoittuvat vesihuoltohankkeet</w:t>
      </w:r>
      <w:r>
        <w:t xml:space="preserve">) </w:t>
      </w:r>
    </w:p>
    <w:p w14:paraId="7C11E7B9" w14:textId="0DBA572E" w:rsidR="00DC2DDD" w:rsidRPr="009B5913" w:rsidRDefault="009B5913" w:rsidP="009B5913">
      <w:pPr>
        <w:pStyle w:val="Luettelokappale"/>
        <w:numPr>
          <w:ilvl w:val="0"/>
          <w:numId w:val="33"/>
        </w:numPr>
        <w:spacing w:line="360" w:lineRule="auto"/>
        <w:rPr>
          <w:b/>
        </w:rPr>
      </w:pPr>
      <w:r>
        <w:t>K</w:t>
      </w:r>
      <w:r w:rsidR="00DC2DDD">
        <w:t>aivannaisa</w:t>
      </w:r>
      <w:r w:rsidR="00C50B5C">
        <w:t>lan monipuolistaminen Kainuussa</w:t>
      </w:r>
      <w:r w:rsidR="00DC2DDD">
        <w:t xml:space="preserve"> </w:t>
      </w:r>
      <w:r w:rsidR="00C50B5C">
        <w:t xml:space="preserve">(mm. </w:t>
      </w:r>
      <w:r w:rsidR="00DC2DDD">
        <w:t>Sotkamo Silver Oy:n i</w:t>
      </w:r>
      <w:r w:rsidR="00E00207">
        <w:t>nvestoinnin tukeminen</w:t>
      </w:r>
      <w:r w:rsidR="00C50B5C">
        <w:t>)</w:t>
      </w:r>
    </w:p>
    <w:p w14:paraId="34FA6FF6" w14:textId="77777777" w:rsidR="00DC2DDD" w:rsidRDefault="00DC2DDD" w:rsidP="000863BB">
      <w:pPr>
        <w:spacing w:line="360" w:lineRule="auto"/>
        <w:rPr>
          <w:rFonts w:cs="Arial"/>
          <w:szCs w:val="20"/>
          <w:highlight w:val="yellow"/>
        </w:rPr>
      </w:pPr>
    </w:p>
    <w:p w14:paraId="7A6E38AE" w14:textId="77777777" w:rsidR="00AB719D" w:rsidRPr="002F6B2F" w:rsidRDefault="00AB719D" w:rsidP="00AB719D">
      <w:pPr>
        <w:spacing w:line="240" w:lineRule="auto"/>
        <w:rPr>
          <w:rFonts w:eastAsia="Calibri" w:cs="Arial"/>
          <w:szCs w:val="20"/>
        </w:rPr>
      </w:pPr>
      <w:r>
        <w:rPr>
          <w:rFonts w:eastAsia="Calibri" w:cs="Arial"/>
          <w:szCs w:val="20"/>
        </w:rPr>
        <w:br w:type="page"/>
      </w:r>
    </w:p>
    <w:p w14:paraId="4191CF2F" w14:textId="77777777" w:rsidR="00AB719D" w:rsidRDefault="00AB719D" w:rsidP="00AB719D"/>
    <w:p w14:paraId="5FC03203" w14:textId="3D52DC6D" w:rsidR="006644E4" w:rsidRPr="00AB719D" w:rsidRDefault="004B1BE3" w:rsidP="00AB719D">
      <w:pPr>
        <w:pStyle w:val="Otsikko1"/>
      </w:pPr>
      <w:bookmarkStart w:id="17" w:name="_Toc431545669"/>
      <w:r>
        <w:t>3</w:t>
      </w:r>
      <w:r w:rsidR="007B685B" w:rsidRPr="00AB719D">
        <w:t xml:space="preserve"> </w:t>
      </w:r>
      <w:r w:rsidR="00AB719D" w:rsidRPr="00AB719D">
        <w:t xml:space="preserve">Maakuntaohjelman </w:t>
      </w:r>
      <w:r w:rsidR="006644E4" w:rsidRPr="00AB719D">
        <w:t>toimeenpano 2016–201</w:t>
      </w:r>
      <w:bookmarkEnd w:id="10"/>
      <w:r w:rsidR="006644E4" w:rsidRPr="00AB719D">
        <w:t>7</w:t>
      </w:r>
      <w:bookmarkEnd w:id="17"/>
    </w:p>
    <w:p w14:paraId="6B4B819F" w14:textId="77777777" w:rsidR="006644E4" w:rsidRPr="00AB719D" w:rsidRDefault="006644E4" w:rsidP="00AB719D">
      <w:pPr>
        <w:pStyle w:val="Otsikko2"/>
        <w:rPr>
          <w:sz w:val="28"/>
          <w:szCs w:val="28"/>
        </w:rPr>
      </w:pPr>
      <w:bookmarkStart w:id="18" w:name="_Toc390064989"/>
      <w:bookmarkStart w:id="19" w:name="_Toc399831690"/>
      <w:bookmarkStart w:id="20" w:name="_Toc431545670"/>
      <w:r w:rsidRPr="00AB719D">
        <w:rPr>
          <w:sz w:val="28"/>
          <w:szCs w:val="28"/>
        </w:rPr>
        <w:t>TL 1: Elinvoimainen ja uudistuva elinkeinoelämä</w:t>
      </w:r>
      <w:bookmarkEnd w:id="18"/>
      <w:bookmarkEnd w:id="19"/>
      <w:bookmarkEnd w:id="20"/>
    </w:p>
    <w:p w14:paraId="510F3F49" w14:textId="6A6562CA" w:rsidR="007C26EF" w:rsidRDefault="006644E4" w:rsidP="00F72CD2">
      <w:pPr>
        <w:spacing w:before="240" w:after="120" w:line="360" w:lineRule="auto"/>
        <w:jc w:val="both"/>
      </w:pPr>
      <w:bookmarkStart w:id="21" w:name="_Toc382919936"/>
      <w:r w:rsidRPr="00E63249">
        <w:t>Tavoitt</w:t>
      </w:r>
      <w:bookmarkEnd w:id="21"/>
      <w:r>
        <w:t>eena on parantaa nopeasti, vaikuttavasti ja monipuolisesti Kainuun kilpailukykyä</w:t>
      </w:r>
      <w:r w:rsidRPr="00E63249">
        <w:t xml:space="preserve">. Tämä edellyttää </w:t>
      </w:r>
      <w:r w:rsidR="00E25B00">
        <w:t xml:space="preserve">yrittäjyyden lisäämistä, </w:t>
      </w:r>
      <w:r w:rsidRPr="00E63249">
        <w:t>käytännönläheistä innovaatiotoimintaa, osaavan työvoiman saatavuu</w:t>
      </w:r>
      <w:r w:rsidR="00E25B00">
        <w:t>den joustavaa turvaamista – siis</w:t>
      </w:r>
      <w:r w:rsidRPr="00E63249">
        <w:t xml:space="preserve"> </w:t>
      </w:r>
      <w:r w:rsidR="00E25B00">
        <w:t xml:space="preserve">elinvoimaisen </w:t>
      </w:r>
      <w:r w:rsidRPr="00E63249">
        <w:t>t</w:t>
      </w:r>
      <w:r w:rsidR="00E25B00">
        <w:t>oimintaympäristön luomista yrityksille ja muulle elinkeinoelämälle</w:t>
      </w:r>
      <w:r w:rsidRPr="00E63249">
        <w:t>. Tavoitteena on uudistaa kainuulaista elinkeinorakennetta,</w:t>
      </w:r>
      <w:r>
        <w:t xml:space="preserve"> </w:t>
      </w:r>
      <w:r w:rsidRPr="00A10266">
        <w:t>edi</w:t>
      </w:r>
      <w:r>
        <w:t>stää merkittäviä investointeja,</w:t>
      </w:r>
      <w:r w:rsidRPr="00E63249">
        <w:t xml:space="preserve"> lisätä kasvuhaluisia ja -kykyisiä yrityksiä ja rakentaa </w:t>
      </w:r>
      <w:r>
        <w:t>yhteistyötä yli toimiala- ja alue</w:t>
      </w:r>
      <w:r w:rsidRPr="00E63249">
        <w:t>rajojen sekä hyödyntää täysimittaisesti Kainuun luontaisia vahvuuksia.</w:t>
      </w:r>
    </w:p>
    <w:p w14:paraId="2A1A28C3" w14:textId="7FA68E41" w:rsidR="006644E4" w:rsidRPr="00AB719D" w:rsidRDefault="006644E4" w:rsidP="00F71867">
      <w:pPr>
        <w:pStyle w:val="Otsikko2"/>
        <w:spacing w:after="120"/>
        <w:rPr>
          <w:sz w:val="28"/>
          <w:szCs w:val="28"/>
        </w:rPr>
      </w:pPr>
      <w:bookmarkStart w:id="22" w:name="_Toc399831691"/>
      <w:bookmarkStart w:id="23" w:name="_Toc431545671"/>
      <w:r w:rsidRPr="00AB719D">
        <w:rPr>
          <w:sz w:val="28"/>
          <w:szCs w:val="28"/>
        </w:rPr>
        <w:t>TL 1.1: Uudet ja uusiutuvat työpaikat sekä yritykset</w:t>
      </w:r>
      <w:bookmarkEnd w:id="22"/>
      <w:bookmarkEnd w:id="23"/>
    </w:p>
    <w:p w14:paraId="5F2AC3FA" w14:textId="77777777" w:rsidR="001C1911" w:rsidRDefault="006644E4" w:rsidP="001C1911">
      <w:pPr>
        <w:spacing w:before="120" w:after="120" w:line="360" w:lineRule="auto"/>
        <w:jc w:val="both"/>
      </w:pPr>
      <w:r>
        <w:t>S</w:t>
      </w:r>
      <w:r w:rsidRPr="002934CC">
        <w:t>trategisena linjauksena on suunnata monipuolisesti alueellisia, kansallisia ja kansainvälisiä panoksia mikro- ja pk-yritysten kasvun tukemiseen</w:t>
      </w:r>
      <w:r>
        <w:t xml:space="preserve"> (sisältäen inve</w:t>
      </w:r>
      <w:r w:rsidR="00ED0301">
        <w:t>stoinnit</w:t>
      </w:r>
      <w:r>
        <w:t>)</w:t>
      </w:r>
      <w:r w:rsidR="00B53B63">
        <w:t>, kehittää</w:t>
      </w:r>
      <w:r w:rsidRPr="002934CC">
        <w:t xml:space="preserve"> yrityspalv</w:t>
      </w:r>
      <w:r w:rsidR="00ED0301">
        <w:t>elujen tarjontaa ja yhteistyötä,</w:t>
      </w:r>
      <w:r w:rsidRPr="002934CC">
        <w:t xml:space="preserve"> </w:t>
      </w:r>
      <w:r>
        <w:t>tukea</w:t>
      </w:r>
      <w:r w:rsidRPr="002934CC">
        <w:t xml:space="preserve"> liiketoimintaa kehittäviä ja alkavia yrityksiä sekä omistajanvaihdosten suunnittelua ja toteutusta. Erityinen huomio suunnataan</w:t>
      </w:r>
      <w:r w:rsidR="00ED0301">
        <w:t xml:space="preserve"> kansainvälistyviin </w:t>
      </w:r>
      <w:r w:rsidRPr="002934CC">
        <w:t xml:space="preserve">kasvuyrityksiin. </w:t>
      </w:r>
      <w:r>
        <w:t>Kai</w:t>
      </w:r>
      <w:r w:rsidR="00B53B63">
        <w:t>nuu on hakenut</w:t>
      </w:r>
      <w:r w:rsidRPr="002934CC">
        <w:t xml:space="preserve"> </w:t>
      </w:r>
      <w:r w:rsidR="00ED0301">
        <w:t xml:space="preserve">hallitusohjelman </w:t>
      </w:r>
      <w:r w:rsidRPr="002934CC">
        <w:t>valtakunnallista pienyritystoiminnan kehittämiskokeilua, jossa Kainuusta luodaan</w:t>
      </w:r>
      <w:r w:rsidR="00527F28">
        <w:t xml:space="preserve"> pienyrittäjyyden edelläkävijä</w:t>
      </w:r>
      <w:r w:rsidR="00B53B63">
        <w:t>maakunta.</w:t>
      </w:r>
      <w:r w:rsidRPr="002934CC">
        <w:t xml:space="preserve"> </w:t>
      </w:r>
    </w:p>
    <w:p w14:paraId="69A66B00" w14:textId="06AD4543" w:rsidR="006644E4" w:rsidRDefault="00BD5C55" w:rsidP="001C1911">
      <w:pPr>
        <w:spacing w:before="120" w:after="120" w:line="360" w:lineRule="auto"/>
        <w:jc w:val="both"/>
      </w:pPr>
      <w:r w:rsidRPr="001C1911">
        <w:rPr>
          <w:b/>
        </w:rPr>
        <w:t>Edunvalvonnalla</w:t>
      </w:r>
      <w:r>
        <w:t xml:space="preserve"> varmistetaan riittävät resurssit ja lainsäädäntöpohja tehokkaille alueellisille kehittämiskeinoille. </w:t>
      </w:r>
      <w:r w:rsidR="004829E1">
        <w:t>Pienyritysten lisäksi otetaan huomioon myös suuret, aluetaloudellise</w:t>
      </w:r>
      <w:r w:rsidR="00760E19">
        <w:t>sti merkittävät toimijat (</w:t>
      </w:r>
      <w:r w:rsidR="00A164C6">
        <w:t xml:space="preserve">ainakin </w:t>
      </w:r>
      <w:r w:rsidR="00760E19">
        <w:t>Terrafame ja Transtech</w:t>
      </w:r>
      <w:r w:rsidR="004829E1">
        <w:t>).</w:t>
      </w:r>
    </w:p>
    <w:p w14:paraId="3063C38E" w14:textId="77777777" w:rsidR="006644E4" w:rsidRPr="0004049B" w:rsidRDefault="006644E4" w:rsidP="00F71867">
      <w:pPr>
        <w:spacing w:line="360" w:lineRule="auto"/>
        <w:rPr>
          <w:b/>
          <w:i/>
        </w:rPr>
      </w:pPr>
      <w:r w:rsidRPr="0004049B">
        <w:rPr>
          <w:b/>
        </w:rPr>
        <w:t xml:space="preserve">Kärkitoimenpiteitä: </w:t>
      </w:r>
    </w:p>
    <w:p w14:paraId="61BA0ADC" w14:textId="271CF637" w:rsidR="007232FD" w:rsidRPr="00784D87" w:rsidRDefault="007232FD" w:rsidP="00C75390">
      <w:pPr>
        <w:pStyle w:val="Luettelokappale"/>
        <w:numPr>
          <w:ilvl w:val="0"/>
          <w:numId w:val="15"/>
        </w:numPr>
        <w:spacing w:line="360" w:lineRule="auto"/>
        <w:ind w:left="357" w:hanging="357"/>
        <w:rPr>
          <w:rFonts w:cs="Arial"/>
          <w:szCs w:val="20"/>
        </w:rPr>
      </w:pPr>
      <w:r w:rsidRPr="00784D87">
        <w:rPr>
          <w:rFonts w:cs="Arial"/>
          <w:szCs w:val="20"/>
        </w:rPr>
        <w:t xml:space="preserve">Jatketaan </w:t>
      </w:r>
      <w:r w:rsidR="007D10BB" w:rsidRPr="00784D87">
        <w:rPr>
          <w:rFonts w:cs="Arial"/>
          <w:szCs w:val="20"/>
        </w:rPr>
        <w:t xml:space="preserve">edelleen </w:t>
      </w:r>
      <w:r w:rsidR="006644E4" w:rsidRPr="00784D87">
        <w:rPr>
          <w:rFonts w:cs="Arial"/>
          <w:szCs w:val="20"/>
        </w:rPr>
        <w:t>y</w:t>
      </w:r>
      <w:r w:rsidRPr="00784D87">
        <w:rPr>
          <w:rFonts w:cs="Arial"/>
          <w:szCs w:val="20"/>
        </w:rPr>
        <w:t>rityspalveluekosysteemin kehittämistä sekä u</w:t>
      </w:r>
      <w:r w:rsidR="006644E4" w:rsidRPr="00784D87">
        <w:rPr>
          <w:rFonts w:cs="Arial"/>
          <w:szCs w:val="20"/>
        </w:rPr>
        <w:t>uden ja uudistuvan y</w:t>
      </w:r>
      <w:r w:rsidR="00BD5C55">
        <w:rPr>
          <w:rFonts w:cs="Arial"/>
          <w:szCs w:val="20"/>
        </w:rPr>
        <w:t xml:space="preserve">ritystoiminnan tukemista </w:t>
      </w:r>
      <w:r w:rsidR="003A6CB2">
        <w:rPr>
          <w:rFonts w:cs="Arial"/>
          <w:szCs w:val="20"/>
        </w:rPr>
        <w:t xml:space="preserve">kehittämistarpeisiin täsmällisesti </w:t>
      </w:r>
      <w:r w:rsidR="00BD5C55">
        <w:rPr>
          <w:rFonts w:cs="Arial"/>
          <w:szCs w:val="20"/>
        </w:rPr>
        <w:t xml:space="preserve">osuvilla toimenpiteillä. </w:t>
      </w:r>
    </w:p>
    <w:p w14:paraId="2B471524" w14:textId="0AEFE7A6" w:rsidR="007232FD" w:rsidRPr="00784D87" w:rsidRDefault="007232FD" w:rsidP="00C75390">
      <w:pPr>
        <w:pStyle w:val="Luettelokappale"/>
        <w:numPr>
          <w:ilvl w:val="0"/>
          <w:numId w:val="15"/>
        </w:numPr>
        <w:spacing w:line="360" w:lineRule="auto"/>
        <w:ind w:left="357" w:hanging="357"/>
        <w:rPr>
          <w:rFonts w:cs="Arial"/>
          <w:szCs w:val="20"/>
        </w:rPr>
      </w:pPr>
      <w:r w:rsidRPr="00784D87">
        <w:rPr>
          <w:rFonts w:cs="Arial"/>
          <w:szCs w:val="20"/>
        </w:rPr>
        <w:t>Jatketaan y</w:t>
      </w:r>
      <w:r w:rsidR="006644E4" w:rsidRPr="00784D87">
        <w:rPr>
          <w:rFonts w:cs="Arial"/>
          <w:szCs w:val="20"/>
        </w:rPr>
        <w:t>ritysten ja organisaati</w:t>
      </w:r>
      <w:r w:rsidRPr="00784D87">
        <w:rPr>
          <w:rFonts w:cs="Arial"/>
          <w:szCs w:val="20"/>
        </w:rPr>
        <w:t>oiden muutostilanteiden hallinnan parantamista</w:t>
      </w:r>
      <w:r w:rsidR="003A6CB2">
        <w:rPr>
          <w:rFonts w:cs="Arial"/>
          <w:szCs w:val="20"/>
        </w:rPr>
        <w:t>, näin kilpailukyky paranee</w:t>
      </w:r>
      <w:r w:rsidRPr="00784D87">
        <w:rPr>
          <w:rFonts w:cs="Arial"/>
          <w:szCs w:val="20"/>
        </w:rPr>
        <w:t xml:space="preserve">. </w:t>
      </w:r>
    </w:p>
    <w:p w14:paraId="686B1B32" w14:textId="50C498B0" w:rsidR="00D847F6" w:rsidRDefault="007232FD" w:rsidP="00C75390">
      <w:pPr>
        <w:pStyle w:val="Luettelokappale"/>
        <w:numPr>
          <w:ilvl w:val="0"/>
          <w:numId w:val="15"/>
        </w:numPr>
        <w:spacing w:line="360" w:lineRule="auto"/>
        <w:ind w:left="357" w:hanging="357"/>
        <w:rPr>
          <w:rFonts w:cs="Arial"/>
          <w:szCs w:val="20"/>
        </w:rPr>
      </w:pPr>
      <w:r w:rsidRPr="00784D87">
        <w:rPr>
          <w:rFonts w:cs="Arial"/>
          <w:szCs w:val="20"/>
        </w:rPr>
        <w:t>Haetaan ulkomaisia investointeja Kainuuseen –</w:t>
      </w:r>
      <w:r w:rsidR="006644E4" w:rsidRPr="00784D87">
        <w:rPr>
          <w:rFonts w:cs="Arial"/>
          <w:szCs w:val="20"/>
        </w:rPr>
        <w:t xml:space="preserve"> kohteena </w:t>
      </w:r>
      <w:r w:rsidRPr="00784D87">
        <w:rPr>
          <w:rFonts w:cs="Arial"/>
          <w:szCs w:val="20"/>
        </w:rPr>
        <w:t xml:space="preserve">erityisesti </w:t>
      </w:r>
      <w:r w:rsidR="006644E4" w:rsidRPr="00784D87">
        <w:rPr>
          <w:rFonts w:cs="Arial"/>
          <w:szCs w:val="20"/>
        </w:rPr>
        <w:t>datapalvelinkeskukset ja muut pääomia vaativat alat (</w:t>
      </w:r>
      <w:r w:rsidR="003A6CB2">
        <w:rPr>
          <w:rFonts w:cs="Arial"/>
          <w:szCs w:val="20"/>
        </w:rPr>
        <w:t>esim. biotuotetehdas ja biopolttoaineet</w:t>
      </w:r>
      <w:r w:rsidR="006644E4" w:rsidRPr="00784D87">
        <w:rPr>
          <w:rFonts w:cs="Arial"/>
          <w:szCs w:val="20"/>
        </w:rPr>
        <w:t>)</w:t>
      </w:r>
      <w:r w:rsidR="00D847F6" w:rsidRPr="00784D87">
        <w:rPr>
          <w:rFonts w:cs="Arial"/>
          <w:szCs w:val="20"/>
        </w:rPr>
        <w:t>.</w:t>
      </w:r>
    </w:p>
    <w:p w14:paraId="434F923B" w14:textId="3FDE6333" w:rsidR="00015D93" w:rsidRPr="00784D87" w:rsidRDefault="00015D93" w:rsidP="00C75390">
      <w:pPr>
        <w:pStyle w:val="Luettelokappale"/>
        <w:numPr>
          <w:ilvl w:val="0"/>
          <w:numId w:val="15"/>
        </w:numPr>
        <w:spacing w:line="360" w:lineRule="auto"/>
        <w:ind w:left="357" w:hanging="357"/>
        <w:rPr>
          <w:rFonts w:cs="Arial"/>
          <w:szCs w:val="20"/>
        </w:rPr>
      </w:pPr>
      <w:r>
        <w:rPr>
          <w:rFonts w:cs="Arial"/>
          <w:szCs w:val="20"/>
        </w:rPr>
        <w:t>Digitaalisuuden kärkihanke, jossa esineiden internetin mahdollisuudet ja palvelujärjestelmien digitalisointi eri toimialoil</w:t>
      </w:r>
      <w:r w:rsidR="003A6CB2">
        <w:rPr>
          <w:rFonts w:cs="Arial"/>
          <w:szCs w:val="20"/>
        </w:rPr>
        <w:t>la otetaan Kainuulle luontevalla</w:t>
      </w:r>
      <w:r>
        <w:rPr>
          <w:rFonts w:cs="Arial"/>
          <w:szCs w:val="20"/>
        </w:rPr>
        <w:t xml:space="preserve"> tavalla kehittämiskohteeksi.</w:t>
      </w:r>
    </w:p>
    <w:p w14:paraId="4637542A" w14:textId="5E96D5AF" w:rsidR="00D847F6" w:rsidRPr="00784D87" w:rsidRDefault="00D847F6" w:rsidP="00C75390">
      <w:pPr>
        <w:pStyle w:val="Luettelokappale"/>
        <w:numPr>
          <w:ilvl w:val="0"/>
          <w:numId w:val="15"/>
        </w:numPr>
        <w:spacing w:line="360" w:lineRule="auto"/>
        <w:ind w:left="357" w:hanging="357"/>
        <w:rPr>
          <w:rFonts w:cs="Arial"/>
          <w:szCs w:val="20"/>
        </w:rPr>
      </w:pPr>
      <w:r w:rsidRPr="00784D87">
        <w:rPr>
          <w:rFonts w:cs="Arial"/>
          <w:szCs w:val="20"/>
        </w:rPr>
        <w:t>Tuetaan v</w:t>
      </w:r>
      <w:r w:rsidR="006644E4" w:rsidRPr="00784D87">
        <w:rPr>
          <w:rFonts w:cs="Arial"/>
          <w:szCs w:val="20"/>
        </w:rPr>
        <w:t>ähähiilisyyttä ja luonnonvarojen kestä</w:t>
      </w:r>
      <w:r w:rsidRPr="00784D87">
        <w:rPr>
          <w:rFonts w:cs="Arial"/>
          <w:szCs w:val="20"/>
        </w:rPr>
        <w:t>vää käyttöä edistäviä toimenpiteitä ja liiketoiminnan avauksia.</w:t>
      </w:r>
    </w:p>
    <w:p w14:paraId="29843913" w14:textId="77777777" w:rsidR="006644E4" w:rsidRPr="00AB719D" w:rsidRDefault="006644E4" w:rsidP="00F71867">
      <w:pPr>
        <w:pStyle w:val="Otsikko2"/>
        <w:spacing w:after="120"/>
        <w:rPr>
          <w:rFonts w:eastAsia="Calibri"/>
          <w:sz w:val="28"/>
          <w:szCs w:val="28"/>
        </w:rPr>
      </w:pPr>
      <w:bookmarkStart w:id="24" w:name="_Toc399831692"/>
      <w:bookmarkStart w:id="25" w:name="_Toc431545672"/>
      <w:r w:rsidRPr="00AB719D">
        <w:rPr>
          <w:rFonts w:eastAsia="Calibri"/>
          <w:sz w:val="28"/>
          <w:szCs w:val="28"/>
        </w:rPr>
        <w:t>TL 1.2 Osaaminen ja käytännönläheinen innovaatiotoiminta</w:t>
      </w:r>
      <w:bookmarkEnd w:id="24"/>
      <w:bookmarkEnd w:id="25"/>
    </w:p>
    <w:p w14:paraId="6ED6479B" w14:textId="77777777" w:rsidR="00921FBF" w:rsidRDefault="0004049B" w:rsidP="000B4B10">
      <w:pPr>
        <w:spacing w:line="360" w:lineRule="auto"/>
      </w:pPr>
      <w:r>
        <w:t>Toimintalinjalla</w:t>
      </w:r>
      <w:r w:rsidR="006644E4">
        <w:t xml:space="preserve"> tuetaan</w:t>
      </w:r>
      <w:r w:rsidR="006644E4" w:rsidRPr="00A24BE0">
        <w:t xml:space="preserve"> aluelähtöisten osaamis- ja innovaatio- sekä teknologiakeskittymien kehittämistä ja yritysten innovaatiotoiminnan vah</w:t>
      </w:r>
      <w:r w:rsidR="006644E4" w:rsidRPr="00921FBF">
        <w:t>v</w:t>
      </w:r>
      <w:r w:rsidR="006644E4" w:rsidRPr="00A24BE0">
        <w:t>istamista sekä erilaisia pilotointeja ja kokeilu</w:t>
      </w:r>
      <w:r w:rsidR="006644E4">
        <w:t>ja. Lisäksi t</w:t>
      </w:r>
      <w:r w:rsidR="006644E4" w:rsidRPr="00A24BE0">
        <w:t>uetaan kasvu- ja rakennemuutosalojen koulutuksen tarjonnan ja laadun parantamista sekä joustavien koulutusratkaisujen ja -kokonaisuuksien kehittämistä sekä räätälöityä täydennys- ja aikuiskoulutusta s</w:t>
      </w:r>
      <w:r w:rsidR="006644E4" w:rsidRPr="00921FBF">
        <w:t>ekä ylio</w:t>
      </w:r>
      <w:r w:rsidR="00921FBF">
        <w:t>pistotasoista muuntokoulutusta.</w:t>
      </w:r>
    </w:p>
    <w:p w14:paraId="0740FEED" w14:textId="77777777" w:rsidR="00921FBF" w:rsidRDefault="00921FBF" w:rsidP="000B4B10">
      <w:pPr>
        <w:spacing w:line="360" w:lineRule="auto"/>
      </w:pPr>
    </w:p>
    <w:p w14:paraId="13616AAD" w14:textId="0FF060E0" w:rsidR="00921FBF" w:rsidRPr="00921FBF" w:rsidRDefault="001C1911" w:rsidP="000B4B10">
      <w:pPr>
        <w:spacing w:line="360" w:lineRule="auto"/>
      </w:pPr>
      <w:r w:rsidRPr="001C1911">
        <w:rPr>
          <w:b/>
        </w:rPr>
        <w:lastRenderedPageBreak/>
        <w:t>Edunvalvonnan</w:t>
      </w:r>
      <w:r w:rsidR="00DE707F">
        <w:t xml:space="preserve"> kannalta on tärkeä saada</w:t>
      </w:r>
      <w:r w:rsidR="00921FBF" w:rsidRPr="00921FBF">
        <w:t xml:space="preserve"> </w:t>
      </w:r>
      <w:r w:rsidR="00921FBF" w:rsidRPr="00921FBF">
        <w:rPr>
          <w:rFonts w:cs="Arial"/>
          <w:szCs w:val="20"/>
        </w:rPr>
        <w:t xml:space="preserve">kaupunki- ja innovaatiopolitiikan </w:t>
      </w:r>
      <w:r>
        <w:rPr>
          <w:rFonts w:cs="Arial"/>
          <w:szCs w:val="20"/>
        </w:rPr>
        <w:t xml:space="preserve">osalta </w:t>
      </w:r>
      <w:r w:rsidR="00921FBF" w:rsidRPr="00921FBF">
        <w:rPr>
          <w:rFonts w:cs="Arial"/>
          <w:szCs w:val="20"/>
        </w:rPr>
        <w:t xml:space="preserve">linjanmuutos niin, että </w:t>
      </w:r>
      <w:r w:rsidR="0020462C">
        <w:rPr>
          <w:rFonts w:cs="Arial"/>
          <w:szCs w:val="20"/>
        </w:rPr>
        <w:t xml:space="preserve">myös maakuntakeskus </w:t>
      </w:r>
      <w:r w:rsidR="00921FBF" w:rsidRPr="00921FBF">
        <w:rPr>
          <w:rFonts w:cs="Arial"/>
          <w:szCs w:val="20"/>
        </w:rPr>
        <w:t xml:space="preserve">Kajaani tulee vahvemmin politiikan kohteeksi. </w:t>
      </w:r>
      <w:r w:rsidR="00921FBF" w:rsidRPr="00921FBF">
        <w:t xml:space="preserve">Myös </w:t>
      </w:r>
      <w:r w:rsidR="00921FBF" w:rsidRPr="00921FBF">
        <w:rPr>
          <w:rFonts w:cs="Arial"/>
          <w:szCs w:val="20"/>
        </w:rPr>
        <w:t>korkea-asteen koulutuksen ja päätösvallan säilyminen Kainuussa</w:t>
      </w:r>
      <w:r>
        <w:rPr>
          <w:rFonts w:cs="Arial"/>
          <w:szCs w:val="20"/>
        </w:rPr>
        <w:t xml:space="preserve"> on </w:t>
      </w:r>
      <w:r w:rsidR="00DE707F">
        <w:rPr>
          <w:rFonts w:cs="Arial"/>
          <w:szCs w:val="20"/>
        </w:rPr>
        <w:t xml:space="preserve">koko </w:t>
      </w:r>
      <w:r>
        <w:rPr>
          <w:rFonts w:cs="Arial"/>
          <w:szCs w:val="20"/>
        </w:rPr>
        <w:t xml:space="preserve">aluekehittämisen </w:t>
      </w:r>
      <w:r w:rsidR="00DE707F">
        <w:rPr>
          <w:rFonts w:cs="Arial"/>
          <w:szCs w:val="20"/>
        </w:rPr>
        <w:t xml:space="preserve">ja osaamisperusteisen yrittämisen </w:t>
      </w:r>
      <w:r>
        <w:rPr>
          <w:rFonts w:cs="Arial"/>
          <w:szCs w:val="20"/>
        </w:rPr>
        <w:t>kannalta erittäin tärkeää.</w:t>
      </w:r>
    </w:p>
    <w:p w14:paraId="2A4BE1E7" w14:textId="77777777" w:rsidR="006644E4" w:rsidRDefault="006644E4" w:rsidP="000B4B10">
      <w:pPr>
        <w:spacing w:before="120" w:after="120" w:line="360" w:lineRule="auto"/>
        <w:rPr>
          <w:b/>
        </w:rPr>
      </w:pPr>
      <w:r w:rsidRPr="00401477">
        <w:rPr>
          <w:b/>
        </w:rPr>
        <w:t xml:space="preserve">Kärkitoimenpiteitä: </w:t>
      </w:r>
    </w:p>
    <w:p w14:paraId="0610EFED" w14:textId="77777777" w:rsidR="003D1870" w:rsidRPr="003D1870" w:rsidRDefault="003D1870" w:rsidP="003D1870">
      <w:pPr>
        <w:numPr>
          <w:ilvl w:val="0"/>
          <w:numId w:val="16"/>
        </w:numPr>
        <w:spacing w:line="360" w:lineRule="auto"/>
        <w:ind w:left="357" w:hanging="357"/>
        <w:contextualSpacing/>
        <w:rPr>
          <w:rFonts w:cs="Arial"/>
          <w:szCs w:val="20"/>
        </w:rPr>
      </w:pPr>
      <w:r w:rsidRPr="003D1870">
        <w:rPr>
          <w:rFonts w:cs="Arial"/>
          <w:szCs w:val="20"/>
        </w:rPr>
        <w:t>Kainuun älykkään erikoistumisen painopisteiden kehittäminen yritysten, tutkimuksen ja koulutuksen yhteistyönä; erityisesti korostetaan seuraavia teemoja ja toimenpiteitä:</w:t>
      </w:r>
    </w:p>
    <w:p w14:paraId="52D0FE6F" w14:textId="4766639F" w:rsidR="003D1870" w:rsidRPr="003D1870" w:rsidRDefault="003D1870" w:rsidP="003D1870">
      <w:pPr>
        <w:numPr>
          <w:ilvl w:val="1"/>
          <w:numId w:val="16"/>
        </w:numPr>
        <w:spacing w:line="360" w:lineRule="auto"/>
        <w:contextualSpacing/>
        <w:rPr>
          <w:rFonts w:cs="Arial"/>
          <w:szCs w:val="20"/>
        </w:rPr>
      </w:pPr>
      <w:r w:rsidRPr="003D1870">
        <w:rPr>
          <w:rFonts w:cs="Arial"/>
          <w:szCs w:val="20"/>
        </w:rPr>
        <w:t>Peli-</w:t>
      </w:r>
      <w:r w:rsidRPr="003D1870">
        <w:rPr>
          <w:rFonts w:cs="Calibri"/>
          <w:szCs w:val="20"/>
        </w:rPr>
        <w:t xml:space="preserve"> ja simulaattori</w:t>
      </w:r>
      <w:r w:rsidRPr="003D1870">
        <w:rPr>
          <w:rFonts w:cs="Arial"/>
          <w:szCs w:val="20"/>
        </w:rPr>
        <w:t xml:space="preserve">alaan, </w:t>
      </w:r>
      <w:r w:rsidR="00DE707F">
        <w:rPr>
          <w:rFonts w:cs="Arial"/>
          <w:szCs w:val="20"/>
        </w:rPr>
        <w:t xml:space="preserve">robotiikkaan, </w:t>
      </w:r>
      <w:r w:rsidRPr="003D1870">
        <w:rPr>
          <w:rFonts w:cs="Arial"/>
          <w:szCs w:val="20"/>
        </w:rPr>
        <w:t>m</w:t>
      </w:r>
      <w:r w:rsidRPr="003D1870">
        <w:rPr>
          <w:rFonts w:cs="Calibri"/>
          <w:szCs w:val="20"/>
        </w:rPr>
        <w:t>ittaustekniikkaan</w:t>
      </w:r>
      <w:r w:rsidRPr="003D1870">
        <w:rPr>
          <w:rFonts w:cs="Arial"/>
          <w:szCs w:val="20"/>
        </w:rPr>
        <w:t xml:space="preserve"> sekä </w:t>
      </w:r>
      <w:r w:rsidR="00DE707F">
        <w:rPr>
          <w:rFonts w:cs="Calibri"/>
          <w:szCs w:val="20"/>
        </w:rPr>
        <w:t xml:space="preserve">data-keskustoimintaan ja </w:t>
      </w:r>
      <w:r w:rsidRPr="003D1870">
        <w:rPr>
          <w:rFonts w:cs="Calibri"/>
          <w:szCs w:val="20"/>
        </w:rPr>
        <w:t xml:space="preserve">ekosysteemeihin </w:t>
      </w:r>
      <w:r w:rsidRPr="003D1870">
        <w:rPr>
          <w:rFonts w:cs="Arial"/>
          <w:szCs w:val="20"/>
        </w:rPr>
        <w:t>liittyvän osaamisen kehittäminen</w:t>
      </w:r>
      <w:r w:rsidRPr="003D1870">
        <w:t xml:space="preserve"> </w:t>
      </w:r>
    </w:p>
    <w:p w14:paraId="36BDD007" w14:textId="77777777" w:rsidR="003D1870" w:rsidRPr="003D1870" w:rsidRDefault="003D1870" w:rsidP="003D1870">
      <w:pPr>
        <w:numPr>
          <w:ilvl w:val="1"/>
          <w:numId w:val="16"/>
        </w:numPr>
        <w:spacing w:line="360" w:lineRule="auto"/>
        <w:contextualSpacing/>
        <w:rPr>
          <w:rFonts w:cs="Arial"/>
          <w:szCs w:val="20"/>
        </w:rPr>
      </w:pPr>
      <w:r w:rsidRPr="003D1870">
        <w:rPr>
          <w:rFonts w:cs="Arial"/>
          <w:szCs w:val="20"/>
        </w:rPr>
        <w:t>Kaivannaisteollisuuden ympäristöosaaminen (green mining)</w:t>
      </w:r>
    </w:p>
    <w:p w14:paraId="2AE25F02" w14:textId="53914057" w:rsidR="003D1870" w:rsidRPr="003D1870" w:rsidRDefault="003D1870" w:rsidP="003D1870">
      <w:pPr>
        <w:numPr>
          <w:ilvl w:val="1"/>
          <w:numId w:val="16"/>
        </w:numPr>
        <w:spacing w:line="360" w:lineRule="auto"/>
        <w:contextualSpacing/>
        <w:rPr>
          <w:rFonts w:cs="Arial"/>
          <w:szCs w:val="20"/>
        </w:rPr>
      </w:pPr>
      <w:r w:rsidRPr="003D1870">
        <w:rPr>
          <w:rFonts w:cs="Arial"/>
          <w:szCs w:val="20"/>
        </w:rPr>
        <w:t>Biotalouden uudet innovaatiot ja osaaminen</w:t>
      </w:r>
      <w:r w:rsidR="00DE707F">
        <w:rPr>
          <w:rFonts w:cs="Arial"/>
          <w:szCs w:val="20"/>
        </w:rPr>
        <w:t xml:space="preserve"> (uuden Kainuun biotalousstrategian mukaan)</w:t>
      </w:r>
    </w:p>
    <w:p w14:paraId="4963879F" w14:textId="77777777" w:rsidR="003D1870" w:rsidRPr="003D1870" w:rsidRDefault="003D1870" w:rsidP="003D1870">
      <w:pPr>
        <w:numPr>
          <w:ilvl w:val="1"/>
          <w:numId w:val="16"/>
        </w:numPr>
        <w:spacing w:line="360" w:lineRule="auto"/>
        <w:contextualSpacing/>
        <w:rPr>
          <w:rFonts w:cs="Arial"/>
          <w:szCs w:val="20"/>
        </w:rPr>
      </w:pPr>
      <w:r w:rsidRPr="003D1870">
        <w:rPr>
          <w:rFonts w:cs="Calibri"/>
          <w:szCs w:val="20"/>
        </w:rPr>
        <w:t>Aktiviteettimatkailu sekä ravitsemus-, terveys- ja liikuntainnovaatiot ja osaaminen</w:t>
      </w:r>
    </w:p>
    <w:p w14:paraId="0A56CBF0" w14:textId="065E2625" w:rsidR="003D1870" w:rsidRPr="003D1870" w:rsidRDefault="003D1870" w:rsidP="003D1870">
      <w:pPr>
        <w:numPr>
          <w:ilvl w:val="1"/>
          <w:numId w:val="16"/>
        </w:numPr>
        <w:spacing w:line="360" w:lineRule="auto"/>
        <w:contextualSpacing/>
        <w:rPr>
          <w:rFonts w:cs="Arial"/>
          <w:szCs w:val="20"/>
        </w:rPr>
      </w:pPr>
      <w:r w:rsidRPr="003D1870">
        <w:rPr>
          <w:rFonts w:cs="Calibri"/>
          <w:szCs w:val="20"/>
        </w:rPr>
        <w:t>Investointien, yritysten, osaamisen ja teknologian saaminen alueelle älykkään erikoistumisen painopisteitä kehittämällä</w:t>
      </w:r>
      <w:r w:rsidR="00DE707F">
        <w:rPr>
          <w:rFonts w:cs="Calibri"/>
          <w:szCs w:val="20"/>
        </w:rPr>
        <w:t xml:space="preserve"> ja syventämällä</w:t>
      </w:r>
    </w:p>
    <w:p w14:paraId="3EDA5C40" w14:textId="77777777" w:rsidR="003D1870" w:rsidRPr="003D1870" w:rsidRDefault="003D1870" w:rsidP="003D1870">
      <w:pPr>
        <w:numPr>
          <w:ilvl w:val="0"/>
          <w:numId w:val="16"/>
        </w:numPr>
        <w:spacing w:line="360" w:lineRule="auto"/>
        <w:ind w:left="357" w:hanging="357"/>
        <w:contextualSpacing/>
        <w:rPr>
          <w:rFonts w:cs="Arial"/>
          <w:szCs w:val="20"/>
        </w:rPr>
      </w:pPr>
      <w:r w:rsidRPr="003D1870">
        <w:rPr>
          <w:rFonts w:cs="Arial"/>
          <w:szCs w:val="20"/>
        </w:rPr>
        <w:t>Osaamisen kehittäminen luonnonvarojen kestävään käyttöön liittyvässä elinkeinotoiminnassa (biotalous, kiertotalous, vähähiilisyys ja ilmastovastuullisuus)</w:t>
      </w:r>
    </w:p>
    <w:p w14:paraId="5A11E794" w14:textId="77777777" w:rsidR="003D1870" w:rsidRPr="003D1870" w:rsidRDefault="003D1870" w:rsidP="003D1870">
      <w:pPr>
        <w:numPr>
          <w:ilvl w:val="0"/>
          <w:numId w:val="16"/>
        </w:numPr>
        <w:spacing w:line="360" w:lineRule="auto"/>
        <w:ind w:left="357" w:hanging="357"/>
        <w:contextualSpacing/>
        <w:rPr>
          <w:rFonts w:cs="Arial"/>
          <w:szCs w:val="20"/>
        </w:rPr>
      </w:pPr>
      <w:r w:rsidRPr="003D1870">
        <w:rPr>
          <w:rFonts w:cs="Arial"/>
          <w:szCs w:val="20"/>
        </w:rPr>
        <w:t>Eurooppalaisen tutkimus- ja erityisrahastojen rahoituksen hakemisen aktivointi Kainuun ydinosaamis- ja kärkialoille</w:t>
      </w:r>
    </w:p>
    <w:p w14:paraId="053D731B" w14:textId="77777777" w:rsidR="006644E4" w:rsidRPr="00AB719D" w:rsidRDefault="006644E4" w:rsidP="000B4B10">
      <w:pPr>
        <w:pStyle w:val="Otsikko2"/>
        <w:spacing w:before="240" w:after="120"/>
        <w:rPr>
          <w:rFonts w:eastAsia="Calibri"/>
          <w:sz w:val="28"/>
          <w:szCs w:val="28"/>
        </w:rPr>
      </w:pPr>
      <w:bookmarkStart w:id="26" w:name="_Toc399831693"/>
      <w:bookmarkStart w:id="27" w:name="_Toc431545673"/>
      <w:r w:rsidRPr="00AB719D">
        <w:rPr>
          <w:rFonts w:eastAsia="Calibri"/>
          <w:sz w:val="28"/>
          <w:szCs w:val="28"/>
        </w:rPr>
        <w:t>TL 1.3 Osaavan työvoiman saatavuus</w:t>
      </w:r>
      <w:bookmarkEnd w:id="26"/>
      <w:bookmarkEnd w:id="27"/>
    </w:p>
    <w:p w14:paraId="34AA9052" w14:textId="1FB20E20" w:rsidR="006644E4" w:rsidRDefault="006644E4" w:rsidP="00F11AA8">
      <w:pPr>
        <w:spacing w:before="240" w:after="120" w:line="360" w:lineRule="auto"/>
        <w:jc w:val="both"/>
      </w:pPr>
      <w:r w:rsidRPr="00A812E8">
        <w:t>Työllisyysasteen nostamiseksi ja osaavan työvoiman saannin turvaamiseksi tiivistetään koulutusorganisaatioiden, yritysten, julkisen sektorin työnantajien ja julkisten k</w:t>
      </w:r>
      <w:r w:rsidR="000B4B10">
        <w:t>ehittäjätahojen yhteistyötä:</w:t>
      </w:r>
      <w:r w:rsidRPr="00A812E8">
        <w:t xml:space="preserve"> </w:t>
      </w:r>
      <w:r w:rsidR="001C3887">
        <w:t xml:space="preserve">Kainuussa edetään kohti </w:t>
      </w:r>
      <w:r w:rsidRPr="00A812E8">
        <w:t>vetovoimaisia työ</w:t>
      </w:r>
      <w:r>
        <w:t>markkinoita ja toimivaa</w:t>
      </w:r>
      <w:r w:rsidRPr="00A812E8">
        <w:t xml:space="preserve"> enna</w:t>
      </w:r>
      <w:r>
        <w:t>kointia. Erityisesti</w:t>
      </w:r>
      <w:r w:rsidRPr="00A812E8">
        <w:t xml:space="preserve"> edistetään töiden ja tekijöiden </w:t>
      </w:r>
      <w:r w:rsidR="00CE3A6A">
        <w:t>kohtaantoa, työvoiman osaamista sekä</w:t>
      </w:r>
      <w:r w:rsidRPr="00A812E8">
        <w:t xml:space="preserve"> alueellista ja ammatillis</w:t>
      </w:r>
      <w:r w:rsidRPr="00C3176B">
        <w:t>ta liikkuvuutta. Lisäksi turvataan koulutuspalveluiden, koulutusketjujen ja tutkimuksen toimintaedellytykset ja saat</w:t>
      </w:r>
      <w:r w:rsidR="000B4B10">
        <w:t xml:space="preserve">avuus Kainuussa, </w:t>
      </w:r>
      <w:r w:rsidR="001C3887">
        <w:t>hyödyntäen myös</w:t>
      </w:r>
      <w:r w:rsidRPr="00C3176B">
        <w:t xml:space="preserve"> </w:t>
      </w:r>
      <w:r w:rsidRPr="00C3176B">
        <w:rPr>
          <w:rFonts w:cs="Calibri"/>
        </w:rPr>
        <w:t xml:space="preserve">etäopiskelumahdollisuuksia ja tieto- ja </w:t>
      </w:r>
      <w:r w:rsidR="000B4B10">
        <w:rPr>
          <w:rFonts w:cs="Calibri"/>
        </w:rPr>
        <w:t>viestintätekniikkaa</w:t>
      </w:r>
      <w:r w:rsidRPr="002878AC">
        <w:rPr>
          <w:rFonts w:cs="Calibri"/>
        </w:rPr>
        <w:t>. Valtakunnallisiksi koulutustoimintaa kehittäviksi pil</w:t>
      </w:r>
      <w:r w:rsidR="001C3887">
        <w:rPr>
          <w:rFonts w:cs="Calibri"/>
        </w:rPr>
        <w:t>oteiksi (vrt. aiemmin esitetty, TL 1.1,</w:t>
      </w:r>
      <w:r w:rsidRPr="002878AC">
        <w:rPr>
          <w:rFonts w:cs="Calibri"/>
        </w:rPr>
        <w:t xml:space="preserve"> yrittäjyyspilotti johon se voidaan linkittää) Kainuuseen tavoitellaan: opiskelijoiden työelämään sijoittumisen nopeuttamisen sekä opiskeluaikojen lyhentämisen kehittämiskokeilua ja yrittäjyyskasvatuksen ja yrittäjyysnäkökulman huomioimista kaikilla koulutusasteilla. </w:t>
      </w:r>
      <w:r w:rsidRPr="002878AC">
        <w:t>Yleisenä hanketoiminnan linjauksena edistetään myös valtakunnallisten ESR-teemojen hyödyntämistä Kainu</w:t>
      </w:r>
      <w:r w:rsidR="00CE3A6A">
        <w:t>u-ohjelman hengen mukaisesti</w:t>
      </w:r>
      <w:r w:rsidRPr="002878AC">
        <w:t xml:space="preserve">. </w:t>
      </w:r>
    </w:p>
    <w:p w14:paraId="58080650" w14:textId="62316D08" w:rsidR="000B4B10" w:rsidRPr="000B4B10" w:rsidRDefault="000B4B10" w:rsidP="000B4B10">
      <w:pPr>
        <w:spacing w:before="120" w:after="120" w:line="360" w:lineRule="auto"/>
      </w:pPr>
      <w:r w:rsidRPr="001C1911">
        <w:rPr>
          <w:b/>
        </w:rPr>
        <w:t>Toimintalinjaan liittyvät ajankohtaiset edunajamisteemat</w:t>
      </w:r>
      <w:r>
        <w:t xml:space="preserve"> liittyvät </w:t>
      </w:r>
      <w:r>
        <w:rPr>
          <w:rFonts w:cs="Arial"/>
          <w:szCs w:val="20"/>
        </w:rPr>
        <w:t>yrittäjyyden tukemiseen</w:t>
      </w:r>
      <w:r w:rsidRPr="000B4B10">
        <w:rPr>
          <w:rFonts w:cs="Arial"/>
          <w:szCs w:val="20"/>
        </w:rPr>
        <w:t xml:space="preserve"> osana </w:t>
      </w:r>
      <w:r w:rsidR="0020462C">
        <w:rPr>
          <w:rFonts w:cs="Arial"/>
          <w:szCs w:val="20"/>
        </w:rPr>
        <w:t xml:space="preserve">kärkihankkeeksi kehitettävää </w:t>
      </w:r>
      <w:r w:rsidRPr="000B4B10">
        <w:rPr>
          <w:rFonts w:cs="Arial"/>
          <w:szCs w:val="20"/>
        </w:rPr>
        <w:t>yrittäjyyskehittämiskokeilua</w:t>
      </w:r>
      <w:r>
        <w:t xml:space="preserve">. Myös </w:t>
      </w:r>
      <w:r w:rsidRPr="000B4B10">
        <w:rPr>
          <w:rFonts w:cs="Arial"/>
          <w:szCs w:val="20"/>
        </w:rPr>
        <w:t>Ka</w:t>
      </w:r>
      <w:r>
        <w:rPr>
          <w:rFonts w:cs="Arial"/>
          <w:szCs w:val="20"/>
        </w:rPr>
        <w:t>inuun elinkeinoelämän</w:t>
      </w:r>
      <w:r w:rsidRPr="000B4B10">
        <w:rPr>
          <w:rFonts w:cs="Arial"/>
          <w:szCs w:val="20"/>
        </w:rPr>
        <w:t xml:space="preserve"> työvoiman tarvetta tukevan koulutuspaikkatarjonna</w:t>
      </w:r>
      <w:r w:rsidR="001C1911">
        <w:rPr>
          <w:rFonts w:cs="Arial"/>
          <w:szCs w:val="20"/>
        </w:rPr>
        <w:t>n suunnittelu ja ennakointi (ml</w:t>
      </w:r>
      <w:r w:rsidRPr="000B4B10">
        <w:rPr>
          <w:rFonts w:cs="Arial"/>
          <w:szCs w:val="20"/>
        </w:rPr>
        <w:t xml:space="preserve"> ERM-prosessi)</w:t>
      </w:r>
      <w:r>
        <w:rPr>
          <w:rFonts w:cs="Arial"/>
          <w:szCs w:val="20"/>
        </w:rPr>
        <w:t xml:space="preserve"> pidetään omissa käsissä ja aluelähtöisenä.</w:t>
      </w:r>
    </w:p>
    <w:p w14:paraId="0E6F774E" w14:textId="77777777" w:rsidR="006644E4" w:rsidRPr="0086585C" w:rsidRDefault="006644E4" w:rsidP="00F71867">
      <w:pPr>
        <w:spacing w:line="360" w:lineRule="auto"/>
        <w:rPr>
          <w:b/>
        </w:rPr>
      </w:pPr>
      <w:r w:rsidRPr="0086585C">
        <w:rPr>
          <w:rFonts w:cs="Calibri"/>
          <w:b/>
        </w:rPr>
        <w:t>Kärkitoimenpiteitä:</w:t>
      </w:r>
    </w:p>
    <w:p w14:paraId="43C063E7" w14:textId="2D1CAF71" w:rsidR="00F232B0" w:rsidRPr="00F232B0" w:rsidRDefault="006644E4" w:rsidP="00C75390">
      <w:pPr>
        <w:pStyle w:val="Luettelokappale"/>
        <w:numPr>
          <w:ilvl w:val="0"/>
          <w:numId w:val="17"/>
        </w:numPr>
        <w:spacing w:line="360" w:lineRule="auto"/>
        <w:ind w:left="357" w:hanging="357"/>
        <w:rPr>
          <w:rFonts w:cs="Arial"/>
          <w:szCs w:val="20"/>
        </w:rPr>
      </w:pPr>
      <w:r w:rsidRPr="00784D87">
        <w:rPr>
          <w:rFonts w:cs="Arial"/>
          <w:szCs w:val="20"/>
        </w:rPr>
        <w:t>Kainuun työvoiman ja</w:t>
      </w:r>
      <w:r w:rsidR="00AB4B10">
        <w:rPr>
          <w:rFonts w:cs="Arial"/>
          <w:szCs w:val="20"/>
        </w:rPr>
        <w:t xml:space="preserve"> työpaikkojen kohtaanto-ongelma</w:t>
      </w:r>
      <w:r w:rsidRPr="00784D87">
        <w:rPr>
          <w:rFonts w:cs="Arial"/>
          <w:szCs w:val="20"/>
        </w:rPr>
        <w:t xml:space="preserve"> </w:t>
      </w:r>
      <w:r w:rsidR="00AB4B10">
        <w:rPr>
          <w:rFonts w:cs="Arial"/>
          <w:szCs w:val="20"/>
        </w:rPr>
        <w:t>ratkaistaan täsmäkoulutuksella ja lisäämällä</w:t>
      </w:r>
      <w:r w:rsidRPr="00784D87">
        <w:rPr>
          <w:rFonts w:cs="Arial"/>
          <w:szCs w:val="20"/>
        </w:rPr>
        <w:t xml:space="preserve"> korkeasti</w:t>
      </w:r>
      <w:r w:rsidR="00AB4B10">
        <w:rPr>
          <w:rFonts w:cs="Arial"/>
          <w:szCs w:val="20"/>
        </w:rPr>
        <w:t xml:space="preserve"> koulutetun työvoiman rekrytointia</w:t>
      </w:r>
      <w:r w:rsidRPr="00784D87">
        <w:rPr>
          <w:rFonts w:cs="Arial"/>
          <w:szCs w:val="20"/>
        </w:rPr>
        <w:t xml:space="preserve"> työ</w:t>
      </w:r>
      <w:r w:rsidR="00AB4B10">
        <w:rPr>
          <w:rFonts w:cs="Arial"/>
          <w:szCs w:val="20"/>
        </w:rPr>
        <w:t xml:space="preserve">voimapulasta kärsiville aloille. Keskeisinä </w:t>
      </w:r>
      <w:r w:rsidR="00AB4B10">
        <w:rPr>
          <w:rFonts w:cs="Arial"/>
          <w:szCs w:val="20"/>
        </w:rPr>
        <w:lastRenderedPageBreak/>
        <w:t>keinoina ovat</w:t>
      </w:r>
      <w:r w:rsidRPr="00784D87">
        <w:rPr>
          <w:rFonts w:cs="Arial"/>
          <w:szCs w:val="20"/>
        </w:rPr>
        <w:t xml:space="preserve"> maister</w:t>
      </w:r>
      <w:r w:rsidR="00AB4B10">
        <w:rPr>
          <w:rFonts w:cs="Arial"/>
          <w:szCs w:val="20"/>
        </w:rPr>
        <w:t>i- ja täydennyskoulutushankkeet</w:t>
      </w:r>
      <w:r w:rsidRPr="00784D87">
        <w:rPr>
          <w:rFonts w:cs="Arial"/>
          <w:szCs w:val="20"/>
        </w:rPr>
        <w:t xml:space="preserve"> ja uudenlaiset kohtaantoa parantavat logistiset ratkaisut.</w:t>
      </w:r>
      <w:r w:rsidR="00145162">
        <w:rPr>
          <w:rFonts w:cs="Arial"/>
          <w:szCs w:val="20"/>
        </w:rPr>
        <w:t xml:space="preserve"> Tähän liit</w:t>
      </w:r>
      <w:r w:rsidR="000B4B10">
        <w:rPr>
          <w:rFonts w:cs="Arial"/>
          <w:szCs w:val="20"/>
        </w:rPr>
        <w:t>t</w:t>
      </w:r>
      <w:r w:rsidR="00145162">
        <w:rPr>
          <w:rFonts w:cs="Arial"/>
          <w:szCs w:val="20"/>
        </w:rPr>
        <w:t>yy myös o</w:t>
      </w:r>
      <w:r w:rsidRPr="00145162">
        <w:rPr>
          <w:rFonts w:cs="Arial"/>
          <w:szCs w:val="20"/>
        </w:rPr>
        <w:t>piskelijoiden ja nuorten aikuisten kiinnittäminen maakuntaan</w:t>
      </w:r>
      <w:r w:rsidR="00F232B0">
        <w:rPr>
          <w:rFonts w:cs="Arial"/>
          <w:szCs w:val="20"/>
        </w:rPr>
        <w:t>.</w:t>
      </w:r>
    </w:p>
    <w:p w14:paraId="2BFE9FAF" w14:textId="049482E1" w:rsidR="006644E4" w:rsidRPr="00784D87" w:rsidRDefault="00C008BC" w:rsidP="00C75390">
      <w:pPr>
        <w:pStyle w:val="Luettelokappale"/>
        <w:numPr>
          <w:ilvl w:val="0"/>
          <w:numId w:val="17"/>
        </w:numPr>
        <w:spacing w:line="360" w:lineRule="auto"/>
        <w:ind w:left="357" w:hanging="357"/>
        <w:rPr>
          <w:rFonts w:cs="Arial"/>
          <w:szCs w:val="20"/>
        </w:rPr>
      </w:pPr>
      <w:r>
        <w:rPr>
          <w:rFonts w:cs="Arial"/>
          <w:szCs w:val="20"/>
        </w:rPr>
        <w:t xml:space="preserve">Kehitetään kansainvälisen rekrytoinnin </w:t>
      </w:r>
      <w:r w:rsidR="006644E4" w:rsidRPr="00784D87">
        <w:rPr>
          <w:rFonts w:cs="Arial"/>
          <w:szCs w:val="20"/>
        </w:rPr>
        <w:t>/</w:t>
      </w:r>
      <w:r>
        <w:rPr>
          <w:rFonts w:cs="Arial"/>
          <w:szCs w:val="20"/>
        </w:rPr>
        <w:t xml:space="preserve"> </w:t>
      </w:r>
      <w:r w:rsidR="006644E4" w:rsidRPr="00784D87">
        <w:rPr>
          <w:rFonts w:cs="Arial"/>
          <w:szCs w:val="20"/>
        </w:rPr>
        <w:t>työperä</w:t>
      </w:r>
      <w:r>
        <w:rPr>
          <w:rFonts w:cs="Arial"/>
          <w:szCs w:val="20"/>
        </w:rPr>
        <w:t>isen maahanmuuton toimintamalleja</w:t>
      </w:r>
      <w:r w:rsidR="00BE08D3">
        <w:rPr>
          <w:rFonts w:cs="Arial"/>
          <w:szCs w:val="20"/>
        </w:rPr>
        <w:t xml:space="preserve"> ja muiden</w:t>
      </w:r>
      <w:r w:rsidR="006644E4" w:rsidRPr="00784D87">
        <w:rPr>
          <w:rFonts w:cs="Arial"/>
          <w:szCs w:val="20"/>
        </w:rPr>
        <w:t xml:space="preserve"> maahanmuuttajien työvoimar</w:t>
      </w:r>
      <w:r>
        <w:rPr>
          <w:rFonts w:cs="Arial"/>
          <w:szCs w:val="20"/>
        </w:rPr>
        <w:t>eservin hyödyntämistä.</w:t>
      </w:r>
    </w:p>
    <w:p w14:paraId="6240B54B" w14:textId="3E205D21" w:rsidR="006644E4" w:rsidRPr="00784D87" w:rsidRDefault="00BE08D3" w:rsidP="00C75390">
      <w:pPr>
        <w:pStyle w:val="Luettelokappale"/>
        <w:numPr>
          <w:ilvl w:val="0"/>
          <w:numId w:val="17"/>
        </w:numPr>
        <w:spacing w:line="360" w:lineRule="auto"/>
        <w:ind w:left="357" w:hanging="357"/>
        <w:rPr>
          <w:rFonts w:cs="Arial"/>
          <w:szCs w:val="20"/>
        </w:rPr>
      </w:pPr>
      <w:r>
        <w:rPr>
          <w:rFonts w:cs="Arial"/>
          <w:szCs w:val="20"/>
        </w:rPr>
        <w:t>Laaja-alaisen työhyvinvoinnin kehittämistä jatketaan</w:t>
      </w:r>
      <w:r w:rsidR="00472521">
        <w:rPr>
          <w:rFonts w:cs="Arial"/>
          <w:szCs w:val="20"/>
        </w:rPr>
        <w:t xml:space="preserve"> ja laajennetaan</w:t>
      </w:r>
      <w:r>
        <w:rPr>
          <w:rFonts w:cs="Arial"/>
          <w:szCs w:val="20"/>
        </w:rPr>
        <w:t>;</w:t>
      </w:r>
      <w:r w:rsidR="006644E4" w:rsidRPr="00784D87">
        <w:rPr>
          <w:rFonts w:cs="Arial"/>
          <w:szCs w:val="20"/>
        </w:rPr>
        <w:t xml:space="preserve"> </w:t>
      </w:r>
      <w:r w:rsidR="00472521">
        <w:rPr>
          <w:rFonts w:cs="Arial"/>
          <w:szCs w:val="20"/>
        </w:rPr>
        <w:t>kehittämistä tuetaan erilaisissa</w:t>
      </w:r>
      <w:r w:rsidR="006644E4" w:rsidRPr="00784D87">
        <w:rPr>
          <w:rFonts w:cs="Arial"/>
          <w:szCs w:val="20"/>
        </w:rPr>
        <w:t xml:space="preserve"> organisaatioissa siten, että </w:t>
      </w:r>
      <w:r w:rsidR="00472521">
        <w:rPr>
          <w:rFonts w:cs="Arial"/>
          <w:szCs w:val="20"/>
        </w:rPr>
        <w:t>se tukee muutosprosesseja</w:t>
      </w:r>
      <w:r w:rsidR="006644E4" w:rsidRPr="00784D87">
        <w:rPr>
          <w:rFonts w:cs="Arial"/>
          <w:szCs w:val="20"/>
        </w:rPr>
        <w:t xml:space="preserve"> ja helpotta</w:t>
      </w:r>
      <w:r w:rsidR="00F232B0">
        <w:rPr>
          <w:rFonts w:cs="Arial"/>
          <w:szCs w:val="20"/>
        </w:rPr>
        <w:t>a myös uuden työvoiman rekrytoin</w:t>
      </w:r>
      <w:r w:rsidR="006644E4" w:rsidRPr="00784D87">
        <w:rPr>
          <w:rFonts w:cs="Arial"/>
          <w:szCs w:val="20"/>
        </w:rPr>
        <w:t>ti</w:t>
      </w:r>
      <w:r w:rsidR="00F232B0">
        <w:rPr>
          <w:rFonts w:cs="Arial"/>
          <w:szCs w:val="20"/>
        </w:rPr>
        <w:t>a</w:t>
      </w:r>
      <w:r>
        <w:rPr>
          <w:rFonts w:cs="Arial"/>
          <w:szCs w:val="20"/>
        </w:rPr>
        <w:t>.</w:t>
      </w:r>
    </w:p>
    <w:p w14:paraId="13C3959A" w14:textId="7089115B" w:rsidR="00886B90" w:rsidRPr="00AB719D" w:rsidRDefault="006644E4" w:rsidP="00CE3A6A">
      <w:pPr>
        <w:pStyle w:val="Otsikko2"/>
        <w:spacing w:before="240" w:after="240"/>
        <w:rPr>
          <w:sz w:val="28"/>
          <w:szCs w:val="28"/>
        </w:rPr>
      </w:pPr>
      <w:bookmarkStart w:id="28" w:name="_Toc399831696"/>
      <w:bookmarkStart w:id="29" w:name="_Toc431545674"/>
      <w:r w:rsidRPr="00AB719D">
        <w:rPr>
          <w:sz w:val="28"/>
          <w:szCs w:val="28"/>
        </w:rPr>
        <w:t>Kärkialojen kehittämislinjaukset</w:t>
      </w:r>
      <w:bookmarkEnd w:id="28"/>
      <w:r w:rsidR="00417042">
        <w:rPr>
          <w:sz w:val="28"/>
          <w:szCs w:val="28"/>
        </w:rPr>
        <w:t xml:space="preserve"> ja ÄRM</w:t>
      </w:r>
      <w:bookmarkEnd w:id="29"/>
      <w:r w:rsidR="00CB6A6F">
        <w:rPr>
          <w:sz w:val="28"/>
          <w:szCs w:val="28"/>
        </w:rPr>
        <w:t xml:space="preserve"> sekä ERM</w:t>
      </w:r>
    </w:p>
    <w:p w14:paraId="3025D7C4" w14:textId="3A284E2C" w:rsidR="00A51880" w:rsidRPr="00A51880" w:rsidRDefault="00A51880" w:rsidP="00A51880">
      <w:pPr>
        <w:spacing w:before="240" w:after="120" w:line="360" w:lineRule="auto"/>
        <w:jc w:val="both"/>
      </w:pPr>
      <w:r w:rsidRPr="0031246F">
        <w:rPr>
          <w:b/>
        </w:rPr>
        <w:t>Matkailu</w:t>
      </w:r>
      <w:r>
        <w:rPr>
          <w:b/>
        </w:rPr>
        <w:t xml:space="preserve">n </w:t>
      </w:r>
      <w:r>
        <w:t xml:space="preserve">kehittämistä linjataan erillisellä matkailustrategialla, joka uudistetaan Kainuun liiton johdolla. </w:t>
      </w:r>
      <w:r w:rsidR="006E0BA4">
        <w:t>Matkailuliiketoiminnassa</w:t>
      </w:r>
      <w:r w:rsidRPr="0031246F">
        <w:t xml:space="preserve"> </w:t>
      </w:r>
      <w:r w:rsidR="006E0BA4">
        <w:t>tavoitellaan kasvua, erityisesti kansainvälistä, tuotekehityksen ja markkinoinnin kautta. P</w:t>
      </w:r>
      <w:r w:rsidRPr="00896DBF">
        <w:t xml:space="preserve">ainopiste </w:t>
      </w:r>
      <w:r w:rsidR="006E0BA4">
        <w:t>on</w:t>
      </w:r>
      <w:r>
        <w:t xml:space="preserve"> erityisesti </w:t>
      </w:r>
      <w:r w:rsidRPr="00896DBF">
        <w:t>Aa</w:t>
      </w:r>
      <w:r>
        <w:t xml:space="preserve">sian markkinoinnin lisäämisessä ja erityisryhmissä (esim. liikuntamatkailijat). </w:t>
      </w:r>
      <w:r w:rsidRPr="004334F1">
        <w:rPr>
          <w:b/>
        </w:rPr>
        <w:t>Teknologia-alan</w:t>
      </w:r>
      <w:r>
        <w:t xml:space="preserve"> kasvua tuetaan</w:t>
      </w:r>
      <w:r w:rsidRPr="009C002F">
        <w:t xml:space="preserve"> mittaustekniikan sovellusten kehittä</w:t>
      </w:r>
      <w:r>
        <w:t>misessä, pelialalla</w:t>
      </w:r>
      <w:r w:rsidRPr="009C002F">
        <w:t xml:space="preserve"> </w:t>
      </w:r>
      <w:r>
        <w:t xml:space="preserve">ja uusissa digitaalisaatioon liittyvissä kehittämisavauksissa ja -kokeiluissa. </w:t>
      </w:r>
      <w:r w:rsidRPr="004334F1">
        <w:rPr>
          <w:b/>
        </w:rPr>
        <w:t>Biotalouden</w:t>
      </w:r>
      <w:r>
        <w:t xml:space="preserve"> </w:t>
      </w:r>
      <w:r w:rsidRPr="009C002F">
        <w:t>uusia inves</w:t>
      </w:r>
      <w:r>
        <w:t>tointeja edistetään</w:t>
      </w:r>
      <w:r w:rsidRPr="009C002F">
        <w:t xml:space="preserve"> </w:t>
      </w:r>
      <w:r>
        <w:t>aktiivisesti. A</w:t>
      </w:r>
      <w:r w:rsidRPr="009C002F">
        <w:t>la on valittu myös erityiseksi IP-alueen yhteis</w:t>
      </w:r>
      <w:r>
        <w:t>en kehittämis</w:t>
      </w:r>
      <w:r w:rsidRPr="009C002F">
        <w:t>toiminnan ko</w:t>
      </w:r>
      <w:r>
        <w:t xml:space="preserve">hteeksi. </w:t>
      </w:r>
      <w:r w:rsidRPr="009C002F">
        <w:t>ST1:n käynnistyminen luo hyvän pohjan bioenergian tuotannon merkit</w:t>
      </w:r>
      <w:r>
        <w:t xml:space="preserve">tävään liiketaloudellisesti kannattavaan laajentamiseen, varsinkin kun biotuotetehtaan edellytyksiä selvitettäessä on varmistunut raaka-aineiden saatavuus alueelta. </w:t>
      </w:r>
      <w:r w:rsidRPr="00461B88">
        <w:rPr>
          <w:b/>
        </w:rPr>
        <w:t>Kestävän kaivannaisalan</w:t>
      </w:r>
      <w:r>
        <w:t xml:space="preserve"> edistämistä tuetaan</w:t>
      </w:r>
      <w:r w:rsidRPr="00461B88">
        <w:t xml:space="preserve"> (valittu </w:t>
      </w:r>
      <w:r>
        <w:t xml:space="preserve">myös </w:t>
      </w:r>
      <w:r w:rsidRPr="00461B88">
        <w:t>erityiseksi IP-alueen yhteistoiminnan kohteeksi</w:t>
      </w:r>
      <w:r>
        <w:t>)</w:t>
      </w:r>
      <w:r w:rsidRPr="00461B88">
        <w:t>; Kainuulla erityisesti kaksi lähimpien kuukausien tärkeätä kohdett</w:t>
      </w:r>
      <w:r>
        <w:t>a: Talvivaara ja Sotkamo Silver. Kärkialoihin</w:t>
      </w:r>
      <w:r w:rsidRPr="00A51880">
        <w:t xml:space="preserve"> liittyvät ajankoh</w:t>
      </w:r>
      <w:r>
        <w:t xml:space="preserve">taiset edunajamishankkeet ovat: </w:t>
      </w:r>
      <w:r>
        <w:rPr>
          <w:rFonts w:cs="Arial"/>
          <w:szCs w:val="20"/>
        </w:rPr>
        <w:t>k</w:t>
      </w:r>
      <w:r w:rsidRPr="00A51880">
        <w:rPr>
          <w:rFonts w:cs="Arial"/>
          <w:szCs w:val="20"/>
        </w:rPr>
        <w:t>aivos- ja muun yritystoiminnan lupakäsittelyn joustavoittaminen, nopeuttaminen ja selkeyttäminen</w:t>
      </w:r>
      <w:r>
        <w:t xml:space="preserve">; </w:t>
      </w:r>
      <w:r>
        <w:rPr>
          <w:rFonts w:cs="Arial"/>
          <w:szCs w:val="20"/>
        </w:rPr>
        <w:t>v</w:t>
      </w:r>
      <w:r w:rsidRPr="00A51880">
        <w:rPr>
          <w:rFonts w:cs="Arial"/>
          <w:szCs w:val="20"/>
        </w:rPr>
        <w:t>i</w:t>
      </w:r>
      <w:r>
        <w:rPr>
          <w:rFonts w:cs="Arial"/>
          <w:szCs w:val="20"/>
        </w:rPr>
        <w:t xml:space="preserve">entiyrityksien logistiikka-aseman parantaminen </w:t>
      </w:r>
      <w:r>
        <w:t xml:space="preserve">ja </w:t>
      </w:r>
      <w:r>
        <w:rPr>
          <w:rFonts w:cs="Arial"/>
          <w:szCs w:val="20"/>
        </w:rPr>
        <w:t>y</w:t>
      </w:r>
      <w:r w:rsidRPr="00A51880">
        <w:rPr>
          <w:rFonts w:cs="Arial"/>
          <w:szCs w:val="20"/>
        </w:rPr>
        <w:t>ritys- ja maaseututukiin liittyvän päätösvallan säilyminen lähellä asiakkaita.</w:t>
      </w:r>
    </w:p>
    <w:p w14:paraId="55751ACA" w14:textId="15DD6362" w:rsidR="006644E4" w:rsidRPr="007C4061" w:rsidRDefault="006644E4" w:rsidP="00A51880">
      <w:pPr>
        <w:spacing w:before="120" w:after="120" w:line="360" w:lineRule="auto"/>
        <w:contextualSpacing/>
        <w:jc w:val="both"/>
        <w:rPr>
          <w:rFonts w:cs="Arial"/>
          <w:szCs w:val="20"/>
        </w:rPr>
      </w:pPr>
      <w:r w:rsidRPr="00062E68">
        <w:rPr>
          <w:rFonts w:cs="Arial"/>
          <w:b/>
          <w:szCs w:val="20"/>
        </w:rPr>
        <w:t xml:space="preserve">Matkailun ja palvelujen </w:t>
      </w:r>
      <w:r w:rsidRPr="00062E68">
        <w:rPr>
          <w:rFonts w:cs="Arial"/>
          <w:szCs w:val="20"/>
        </w:rPr>
        <w:t>lähivuosien strategiset kehittämislinjaukset voidaan tiivistää markkinoiden kasvattamiseen ja</w:t>
      </w:r>
      <w:r w:rsidR="00114F57">
        <w:rPr>
          <w:rFonts w:cs="Arial"/>
          <w:szCs w:val="20"/>
        </w:rPr>
        <w:t xml:space="preserve"> kansainvälistämiseen sekä</w:t>
      </w:r>
      <w:r w:rsidRPr="00062E68">
        <w:rPr>
          <w:rFonts w:cs="Arial"/>
          <w:szCs w:val="20"/>
        </w:rPr>
        <w:t xml:space="preserve"> tuotteiden älykkääseen uudistamiseen, kainuul</w:t>
      </w:r>
      <w:r w:rsidR="00CE3A6A">
        <w:rPr>
          <w:rFonts w:cs="Arial"/>
          <w:szCs w:val="20"/>
        </w:rPr>
        <w:t>aista luontoa ja kulttuuria</w:t>
      </w:r>
      <w:r w:rsidR="001325F6">
        <w:rPr>
          <w:rFonts w:cs="Arial"/>
          <w:szCs w:val="20"/>
        </w:rPr>
        <w:t xml:space="preserve"> hyödyntäen. </w:t>
      </w:r>
      <w:r w:rsidRPr="00784D87">
        <w:rPr>
          <w:rFonts w:cs="Arial"/>
          <w:szCs w:val="20"/>
        </w:rPr>
        <w:t>Markkinoiden kasvattamistavoite edellyttää markkinalähtöistä kehittämistyötä, missä huolehditaan, että Kainuun matkailutarjonnasta muodostuu positiivinen ja tunnettu mielikuva kotimaassa (=</w:t>
      </w:r>
      <w:r w:rsidR="00BE0C0B">
        <w:rPr>
          <w:rFonts w:cs="Arial"/>
          <w:szCs w:val="20"/>
        </w:rPr>
        <w:t xml:space="preserve"> </w:t>
      </w:r>
      <w:r w:rsidRPr="00784D87">
        <w:rPr>
          <w:rFonts w:cs="Arial"/>
          <w:szCs w:val="20"/>
        </w:rPr>
        <w:t>päämarkkina</w:t>
      </w:r>
      <w:r w:rsidR="00BE0C0B">
        <w:rPr>
          <w:rFonts w:cs="Arial"/>
          <w:szCs w:val="20"/>
        </w:rPr>
        <w:t>t</w:t>
      </w:r>
      <w:r w:rsidRPr="00784D87">
        <w:rPr>
          <w:rFonts w:cs="Arial"/>
          <w:szCs w:val="20"/>
        </w:rPr>
        <w:t>)</w:t>
      </w:r>
      <w:r w:rsidR="00BE0C0B">
        <w:rPr>
          <w:rFonts w:cs="Arial"/>
          <w:szCs w:val="20"/>
        </w:rPr>
        <w:t xml:space="preserve"> ja ulkomailla (= kasva</w:t>
      </w:r>
      <w:r w:rsidR="006E0BA4">
        <w:rPr>
          <w:rFonts w:cs="Arial"/>
          <w:szCs w:val="20"/>
        </w:rPr>
        <w:t>va</w:t>
      </w:r>
      <w:r w:rsidR="00BE0C0B">
        <w:rPr>
          <w:rFonts w:cs="Arial"/>
          <w:szCs w:val="20"/>
        </w:rPr>
        <w:t>t markkinat) –</w:t>
      </w:r>
      <w:r w:rsidRPr="00784D87">
        <w:rPr>
          <w:rFonts w:cs="Arial"/>
          <w:szCs w:val="20"/>
        </w:rPr>
        <w:t xml:space="preserve"> </w:t>
      </w:r>
      <w:r w:rsidR="00111F23">
        <w:rPr>
          <w:rFonts w:cs="Arial"/>
          <w:szCs w:val="20"/>
        </w:rPr>
        <w:t xml:space="preserve">Aasiassa, (erityisesti </w:t>
      </w:r>
      <w:r w:rsidR="00114F57">
        <w:rPr>
          <w:rFonts w:cs="Arial"/>
          <w:szCs w:val="20"/>
        </w:rPr>
        <w:t>Kiinassa</w:t>
      </w:r>
      <w:r w:rsidR="00111F23">
        <w:rPr>
          <w:rFonts w:cs="Arial"/>
          <w:szCs w:val="20"/>
        </w:rPr>
        <w:t xml:space="preserve"> ja Japanissa)</w:t>
      </w:r>
      <w:r w:rsidR="00114F57">
        <w:rPr>
          <w:rFonts w:cs="Arial"/>
          <w:szCs w:val="20"/>
        </w:rPr>
        <w:t xml:space="preserve">, </w:t>
      </w:r>
      <w:r w:rsidRPr="00784D87">
        <w:rPr>
          <w:rFonts w:cs="Arial"/>
          <w:szCs w:val="20"/>
        </w:rPr>
        <w:t xml:space="preserve">Venäjällä ja muilla valituilla ulkomaisilla </w:t>
      </w:r>
      <w:r w:rsidRPr="007C4061">
        <w:rPr>
          <w:rFonts w:cs="Arial"/>
          <w:szCs w:val="20"/>
        </w:rPr>
        <w:t>markkinoilla, valikoidu</w:t>
      </w:r>
      <w:r w:rsidR="00114F57" w:rsidRPr="007C4061">
        <w:rPr>
          <w:rFonts w:cs="Arial"/>
          <w:szCs w:val="20"/>
        </w:rPr>
        <w:t xml:space="preserve">issa asiakasryhmissä. </w:t>
      </w:r>
      <w:r w:rsidRPr="007C4061">
        <w:rPr>
          <w:rFonts w:cs="Arial"/>
          <w:szCs w:val="20"/>
        </w:rPr>
        <w:t xml:space="preserve">Yhteistyötä ja liittoutumista tiivistetään </w:t>
      </w:r>
      <w:r w:rsidR="00111F23">
        <w:rPr>
          <w:rFonts w:cs="Arial"/>
          <w:szCs w:val="20"/>
        </w:rPr>
        <w:t xml:space="preserve">matkailukeskusten kesken ja </w:t>
      </w:r>
      <w:r w:rsidR="001325F6" w:rsidRPr="007C4061">
        <w:rPr>
          <w:rFonts w:cs="Arial"/>
          <w:szCs w:val="20"/>
        </w:rPr>
        <w:t xml:space="preserve">eri toimialojen, esim. </w:t>
      </w:r>
      <w:r w:rsidR="007C4061" w:rsidRPr="007C4061">
        <w:rPr>
          <w:rFonts w:cs="Arial"/>
          <w:szCs w:val="20"/>
        </w:rPr>
        <w:t xml:space="preserve">kainuulaisen urheilu-, mittaus- ja peliosaamisen sekä </w:t>
      </w:r>
      <w:r w:rsidRPr="007C4061">
        <w:rPr>
          <w:rFonts w:cs="Arial"/>
          <w:szCs w:val="20"/>
        </w:rPr>
        <w:t>vähittäiskaupan</w:t>
      </w:r>
      <w:r w:rsidR="007C4061" w:rsidRPr="007C4061">
        <w:rPr>
          <w:rFonts w:cs="Arial"/>
          <w:szCs w:val="20"/>
        </w:rPr>
        <w:t xml:space="preserve"> kanssa</w:t>
      </w:r>
      <w:r w:rsidR="001325F6" w:rsidRPr="007C4061">
        <w:rPr>
          <w:rFonts w:cs="Arial"/>
          <w:szCs w:val="20"/>
        </w:rPr>
        <w:t>, ja</w:t>
      </w:r>
      <w:r w:rsidRPr="007C4061">
        <w:rPr>
          <w:rFonts w:cs="Arial"/>
          <w:szCs w:val="20"/>
        </w:rPr>
        <w:t xml:space="preserve"> mui</w:t>
      </w:r>
      <w:r w:rsidR="00114F57" w:rsidRPr="007C4061">
        <w:rPr>
          <w:rFonts w:cs="Arial"/>
          <w:szCs w:val="20"/>
        </w:rPr>
        <w:t>den alueiden yritysten</w:t>
      </w:r>
      <w:r w:rsidR="007C4061">
        <w:rPr>
          <w:rFonts w:cs="Arial"/>
          <w:szCs w:val="20"/>
        </w:rPr>
        <w:t xml:space="preserve"> ja kehittäjätahojen</w:t>
      </w:r>
      <w:r w:rsidR="00111F23">
        <w:rPr>
          <w:rFonts w:cs="Arial"/>
          <w:szCs w:val="20"/>
        </w:rPr>
        <w:t xml:space="preserve"> välillä</w:t>
      </w:r>
      <w:r w:rsidR="00114F57" w:rsidRPr="007C4061">
        <w:rPr>
          <w:rFonts w:cs="Arial"/>
          <w:szCs w:val="20"/>
        </w:rPr>
        <w:t>.</w:t>
      </w:r>
      <w:r w:rsidR="00111F23">
        <w:rPr>
          <w:rFonts w:cs="Arial"/>
          <w:szCs w:val="20"/>
        </w:rPr>
        <w:t xml:space="preserve"> </w:t>
      </w:r>
      <w:r w:rsidR="006E0BA4">
        <w:rPr>
          <w:rFonts w:cs="Arial"/>
          <w:szCs w:val="20"/>
        </w:rPr>
        <w:t>(</w:t>
      </w:r>
      <w:r w:rsidR="00111F23">
        <w:rPr>
          <w:rFonts w:cs="Arial"/>
          <w:szCs w:val="20"/>
        </w:rPr>
        <w:t>Myös Visit Finland ja ulkomaa</w:t>
      </w:r>
      <w:r w:rsidR="006E0BA4">
        <w:rPr>
          <w:rFonts w:cs="Arial"/>
          <w:szCs w:val="20"/>
        </w:rPr>
        <w:t>laiset matkanjärjestäjät kytketään</w:t>
      </w:r>
      <w:r w:rsidR="00111F23">
        <w:rPr>
          <w:rFonts w:cs="Arial"/>
          <w:szCs w:val="20"/>
        </w:rPr>
        <w:t xml:space="preserve"> mukaan Kainuun </w:t>
      </w:r>
      <w:r w:rsidR="00417042">
        <w:rPr>
          <w:rFonts w:cs="Arial"/>
          <w:szCs w:val="20"/>
        </w:rPr>
        <w:t>matkailun kansainvälistämiseen</w:t>
      </w:r>
      <w:r w:rsidR="00E87F3D">
        <w:rPr>
          <w:rFonts w:cs="Arial"/>
          <w:szCs w:val="20"/>
        </w:rPr>
        <w:t xml:space="preserve"> ja kasvun luomiseen</w:t>
      </w:r>
      <w:r w:rsidR="006E0BA4">
        <w:rPr>
          <w:rFonts w:cs="Arial"/>
          <w:szCs w:val="20"/>
        </w:rPr>
        <w:t>). Lisäksi</w:t>
      </w:r>
      <w:r w:rsidR="00417042">
        <w:rPr>
          <w:rFonts w:cs="Arial"/>
          <w:szCs w:val="20"/>
        </w:rPr>
        <w:t xml:space="preserve"> </w:t>
      </w:r>
      <w:r w:rsidRPr="007C4061">
        <w:rPr>
          <w:rFonts w:cs="Arial"/>
          <w:szCs w:val="20"/>
        </w:rPr>
        <w:t>Kainuu-kuvan vahvistaminen rakennetaan myös</w:t>
      </w:r>
      <w:r w:rsidR="00114F57" w:rsidRPr="007C4061">
        <w:rPr>
          <w:rFonts w:cs="Arial"/>
          <w:szCs w:val="20"/>
        </w:rPr>
        <w:t xml:space="preserve"> osaksi matkailun kehittämistä.</w:t>
      </w:r>
      <w:r w:rsidRPr="007C4061">
        <w:rPr>
          <w:rFonts w:cs="Arial"/>
          <w:szCs w:val="20"/>
        </w:rPr>
        <w:t xml:space="preserve"> </w:t>
      </w:r>
    </w:p>
    <w:p w14:paraId="0F2FE104" w14:textId="33010CD9" w:rsidR="006644E4" w:rsidRPr="00E11D97" w:rsidRDefault="006644E4" w:rsidP="00417042">
      <w:pPr>
        <w:spacing w:before="240" w:after="120" w:line="360" w:lineRule="auto"/>
        <w:jc w:val="both"/>
      </w:pPr>
      <w:r w:rsidRPr="0032630E">
        <w:rPr>
          <w:b/>
        </w:rPr>
        <w:t>Teknologiakärkialan</w:t>
      </w:r>
      <w:r w:rsidRPr="00062E68">
        <w:t xml:space="preserve"> strategiset lähiajan kehittämislinjaukse</w:t>
      </w:r>
      <w:r w:rsidR="00E11D97">
        <w:t xml:space="preserve">t </w:t>
      </w:r>
      <w:r w:rsidR="00E11D97" w:rsidRPr="00E11D97">
        <w:t>voidaan tiivistää</w:t>
      </w:r>
      <w:r w:rsidR="00E11D97">
        <w:t xml:space="preserve"> u</w:t>
      </w:r>
      <w:r w:rsidRPr="00784D87">
        <w:t>uden yrittäjyyden ja erityis</w:t>
      </w:r>
      <w:r w:rsidR="00E11D97">
        <w:t>esti kasvuyrittäjyyden tukemiseen (</w:t>
      </w:r>
      <w:r w:rsidRPr="00784D87">
        <w:t>start-up ja spin-off toiminnan vauhdittamine</w:t>
      </w:r>
      <w:r w:rsidR="00BE0C0B">
        <w:t>n; täydentää ja sisältyy</w:t>
      </w:r>
      <w:r w:rsidRPr="00784D87">
        <w:t xml:space="preserve"> </w:t>
      </w:r>
      <w:r w:rsidR="00BE0C0B">
        <w:t>jo kohtaan 1.1</w:t>
      </w:r>
      <w:r w:rsidRPr="00784D87">
        <w:t>).</w:t>
      </w:r>
      <w:r w:rsidR="00E11D97">
        <w:t xml:space="preserve"> Toisena linjana on p</w:t>
      </w:r>
      <w:r w:rsidRPr="00784D87">
        <w:t>ohjautuminen tietointensiivisyyteen: ICT-alan klusterin / ekos</w:t>
      </w:r>
      <w:r w:rsidR="00E11D97">
        <w:t xml:space="preserve">ysteemin rakentamista jatketaan ja robotiikkaa kehitetään. </w:t>
      </w:r>
      <w:r w:rsidRPr="00784D87">
        <w:rPr>
          <w:rFonts w:eastAsia="Calibri" w:cs="Arial"/>
          <w:szCs w:val="20"/>
        </w:rPr>
        <w:t xml:space="preserve">Kainuulaisen metalliteollisuuden </w:t>
      </w:r>
      <w:r w:rsidRPr="00784D87">
        <w:rPr>
          <w:rFonts w:eastAsia="Calibri" w:cs="Arial"/>
          <w:szCs w:val="20"/>
        </w:rPr>
        <w:lastRenderedPageBreak/>
        <w:t>kärkituotteena ovat raideliikennetuotteet. Potentiaalinen kasvu löytyy pohjoisten ja arktisten alueiden tavara- ja henkilöliikenteen kasvusta sekä vaikeiden luonnonolosuhteiden hallinnasta.</w:t>
      </w:r>
    </w:p>
    <w:p w14:paraId="0F30B986" w14:textId="44BFB403" w:rsidR="004637DD" w:rsidRDefault="004637DD" w:rsidP="00E71AC7">
      <w:pPr>
        <w:spacing w:before="120" w:after="120" w:line="360" w:lineRule="auto"/>
        <w:contextualSpacing/>
        <w:jc w:val="both"/>
        <w:rPr>
          <w:rFonts w:eastAsia="Calibri" w:cs="Arial"/>
          <w:color w:val="auto"/>
          <w:szCs w:val="20"/>
        </w:rPr>
      </w:pPr>
      <w:r w:rsidRPr="004637DD">
        <w:rPr>
          <w:rFonts w:eastAsia="Calibri" w:cs="Arial"/>
          <w:b/>
          <w:color w:val="auto"/>
          <w:szCs w:val="20"/>
        </w:rPr>
        <w:t>Biotalouden</w:t>
      </w:r>
      <w:r w:rsidRPr="004637DD">
        <w:rPr>
          <w:rFonts w:eastAsia="Calibri" w:cs="Arial"/>
          <w:color w:val="auto"/>
          <w:szCs w:val="20"/>
        </w:rPr>
        <w:t xml:space="preserve"> kehittämisen tavoitteet ja toimenpiteet vuosiksi 2015 – 2020 on määritelty Kainuun biotalousstrategiassa. Biotalouden kehittämiselle on Kainuussa loistavat edellytykset, sillä maakunnassa on merkittävät uusiutuvat luonnonvarat, laajaa osaamista, hyvä infrastruktuuri sekä olemassa olevia toimintaympäristöjä teollisille investoinneille. Kainuun runsaita metsäbiomassavaroja voidaan hyödyntää kestävästi huomattavan paljon nykyistä enemmän. Toimialoittain tarkasteltuna kainuulaisen biotalouden ytimeen fokusoidaan maakunnan osaamisen ja resurssien pohjalta seuraavat toimialat: puuteollisuus, ruoantuotanto, eloperäisten jätteiden kierrätys ja hyötykäyttö, biojalostus, metsäbiomassan biojalosteet, bioenergia, green care ja luontomatkailu, ekosysteemipalvelut, bioteknologia sekä biotalouden TKI-toiminta ja tutkimusympäristöt ja ekotehokkaat asuinalueet. Kainuun biotalous jaetaan viiteen elinkeinolliseen osa-alueeseen: ruoka, biotalouden tuotteet – raaka-aineen hankinta ja biotalouden tuotteet – jalostus, uusiutuva energia sekä luontomatkailu ja luontoperustaiset hyvin</w:t>
      </w:r>
      <w:r w:rsidR="001C1911">
        <w:rPr>
          <w:rFonts w:eastAsia="Calibri" w:cs="Arial"/>
          <w:color w:val="auto"/>
          <w:szCs w:val="20"/>
        </w:rPr>
        <w:t xml:space="preserve">vointipalvelut (vihreä hoiva). </w:t>
      </w:r>
    </w:p>
    <w:p w14:paraId="72A549AE" w14:textId="77777777" w:rsidR="00E71AC7" w:rsidRDefault="00E71AC7" w:rsidP="00E71AC7">
      <w:pPr>
        <w:spacing w:before="120" w:after="120" w:line="360" w:lineRule="auto"/>
        <w:jc w:val="both"/>
        <w:rPr>
          <w:rFonts w:eastAsia="Calibri" w:cs="Arial"/>
          <w:color w:val="auto"/>
          <w:szCs w:val="20"/>
        </w:rPr>
      </w:pPr>
    </w:p>
    <w:p w14:paraId="5B4A00AD" w14:textId="77777777" w:rsidR="004637DD" w:rsidRPr="004637DD" w:rsidRDefault="004637DD" w:rsidP="00E71AC7">
      <w:pPr>
        <w:spacing w:before="120" w:after="120" w:line="360" w:lineRule="auto"/>
        <w:jc w:val="both"/>
        <w:rPr>
          <w:rFonts w:eastAsia="Calibri" w:cs="Arial"/>
          <w:color w:val="auto"/>
          <w:szCs w:val="20"/>
        </w:rPr>
      </w:pPr>
      <w:r w:rsidRPr="004637DD">
        <w:rPr>
          <w:rFonts w:eastAsia="Calibri" w:cs="Arial"/>
          <w:color w:val="auto"/>
          <w:szCs w:val="20"/>
        </w:rPr>
        <w:t>Kaikkien biotalouden osa-alueiden kehittämisen yhteisiä akuutteja strategisia tavoitteita ovat:</w:t>
      </w:r>
    </w:p>
    <w:p w14:paraId="4108D320" w14:textId="77777777" w:rsidR="004637DD" w:rsidRPr="001C1911" w:rsidRDefault="004637DD" w:rsidP="0020462C">
      <w:pPr>
        <w:pStyle w:val="Luettelokappale"/>
        <w:numPr>
          <w:ilvl w:val="0"/>
          <w:numId w:val="27"/>
        </w:numPr>
        <w:spacing w:line="360" w:lineRule="auto"/>
        <w:ind w:left="426"/>
        <w:rPr>
          <w:rFonts w:eastAsia="Calibri" w:cs="Arial"/>
          <w:color w:val="auto"/>
          <w:szCs w:val="20"/>
        </w:rPr>
      </w:pPr>
      <w:r w:rsidRPr="001C1911">
        <w:rPr>
          <w:rFonts w:eastAsia="Calibri" w:cs="Arial"/>
          <w:color w:val="auto"/>
          <w:szCs w:val="20"/>
        </w:rPr>
        <w:t>Runsaiden raaka-aineiden jalostaminen maakunnassa, tuotteiden jalostusasteen nosto</w:t>
      </w:r>
    </w:p>
    <w:p w14:paraId="0A984A25" w14:textId="77777777" w:rsidR="004637DD" w:rsidRPr="001C1911" w:rsidRDefault="004637DD" w:rsidP="001C1911">
      <w:pPr>
        <w:pStyle w:val="Luettelokappale"/>
        <w:numPr>
          <w:ilvl w:val="0"/>
          <w:numId w:val="27"/>
        </w:numPr>
        <w:spacing w:line="360" w:lineRule="auto"/>
        <w:ind w:left="426"/>
        <w:rPr>
          <w:rFonts w:eastAsia="Calibri" w:cs="Arial"/>
          <w:color w:val="auto"/>
          <w:szCs w:val="20"/>
        </w:rPr>
      </w:pPr>
      <w:r w:rsidRPr="001C1911">
        <w:rPr>
          <w:rFonts w:eastAsia="Calibri" w:cs="Arial"/>
          <w:color w:val="auto"/>
          <w:szCs w:val="20"/>
        </w:rPr>
        <w:t xml:space="preserve">Biotalouden tuotteiden ja palvelujen tuotannon kannattavuuden parantaminen </w:t>
      </w:r>
    </w:p>
    <w:p w14:paraId="0F6126EA" w14:textId="77777777" w:rsidR="004637DD" w:rsidRPr="001C1911" w:rsidRDefault="004637DD" w:rsidP="001C1911">
      <w:pPr>
        <w:pStyle w:val="Luettelokappale"/>
        <w:numPr>
          <w:ilvl w:val="0"/>
          <w:numId w:val="27"/>
        </w:numPr>
        <w:spacing w:line="360" w:lineRule="auto"/>
        <w:ind w:left="426"/>
        <w:rPr>
          <w:rFonts w:eastAsia="Calibri" w:cs="Arial"/>
          <w:color w:val="auto"/>
          <w:szCs w:val="20"/>
        </w:rPr>
      </w:pPr>
      <w:r w:rsidRPr="001C1911">
        <w:rPr>
          <w:rFonts w:eastAsia="Calibri" w:cs="Arial"/>
          <w:color w:val="auto"/>
          <w:szCs w:val="20"/>
        </w:rPr>
        <w:t>Teollisten investointien saaminen maakuntaan, erityisesti painotetaan Kainuun raaka-ainevaroihin ja logistiikkaan parhaiten sopivia biotuotetehdaskonsepteja.</w:t>
      </w:r>
    </w:p>
    <w:p w14:paraId="3254886A" w14:textId="4F93031E" w:rsidR="004637DD" w:rsidRPr="001C1911" w:rsidRDefault="004637DD" w:rsidP="001C1911">
      <w:pPr>
        <w:pStyle w:val="Luettelokappale"/>
        <w:numPr>
          <w:ilvl w:val="0"/>
          <w:numId w:val="27"/>
        </w:numPr>
        <w:spacing w:line="360" w:lineRule="auto"/>
        <w:ind w:left="426"/>
        <w:rPr>
          <w:rFonts w:eastAsia="Calibri" w:cs="Arial"/>
          <w:color w:val="auto"/>
          <w:szCs w:val="20"/>
        </w:rPr>
      </w:pPr>
      <w:r w:rsidRPr="001C1911">
        <w:rPr>
          <w:rFonts w:eastAsia="Calibri" w:cs="Arial"/>
          <w:color w:val="auto"/>
          <w:szCs w:val="20"/>
        </w:rPr>
        <w:t>Jo käynnistyneiden (kuten ST1 Renforssin rantaan Kajaaniin, Cross-Lam Kuhmoon) ja tulevien investointien yhteyteen on tavoitteena luoda laajempia yhteistyöverkostoja eli biotalouden ekosysteemejä, joissa toimii alueen yrityksiä, tutkimus- ja kehittämisorganisaatioita sekä julkisen hallinnon organisaatioita tiiviissä yhteistyössä. Näillä toimilla tavoitellaan investoinneista maakuntaan mahdollisimman suurta taloudellista hyötyä.</w:t>
      </w:r>
    </w:p>
    <w:p w14:paraId="0D8B13D0" w14:textId="73112946" w:rsidR="008C61A7" w:rsidRDefault="006644E4" w:rsidP="0081563B">
      <w:pPr>
        <w:spacing w:before="120" w:after="120" w:line="360" w:lineRule="auto"/>
        <w:contextualSpacing/>
        <w:jc w:val="both"/>
        <w:rPr>
          <w:rFonts w:cs="Arial"/>
          <w:szCs w:val="20"/>
        </w:rPr>
      </w:pPr>
      <w:r w:rsidRPr="00062E68">
        <w:rPr>
          <w:rFonts w:cs="Arial"/>
          <w:b/>
          <w:szCs w:val="20"/>
        </w:rPr>
        <w:t xml:space="preserve">Kestävän kaivannaistoiminnan </w:t>
      </w:r>
      <w:r w:rsidRPr="00BE0C0B">
        <w:rPr>
          <w:rFonts w:cs="Arial"/>
          <w:szCs w:val="20"/>
        </w:rPr>
        <w:t>lähiajan strategiset kehittämislinjaukse</w:t>
      </w:r>
      <w:r w:rsidR="00BE0C0B">
        <w:rPr>
          <w:rFonts w:cs="Arial"/>
          <w:szCs w:val="20"/>
        </w:rPr>
        <w:t>t voidaan tiivistää kahteen osa-alueeseen seuraavasti. Ensiksi o</w:t>
      </w:r>
      <w:r w:rsidR="00BE0C0B" w:rsidRPr="00784D87">
        <w:rPr>
          <w:rFonts w:eastAsia="Calibri" w:cs="Arial"/>
          <w:szCs w:val="20"/>
        </w:rPr>
        <w:t>lemassa olevien ja tulevien kaivosten osalta tuetaan käynnistymiseen ja ekotehokkaaseen tuotantoon tähtääviä toimenpiteitä, vaikutetaan lupaprosessien sujuvuuteen sekä sosiaa</w:t>
      </w:r>
      <w:r w:rsidR="00BE0C0B">
        <w:rPr>
          <w:rFonts w:eastAsia="Calibri" w:cs="Arial"/>
          <w:szCs w:val="20"/>
        </w:rPr>
        <w:t xml:space="preserve">lisen hyväksynnän parantamiseen. Toiseksi </w:t>
      </w:r>
      <w:r w:rsidR="00BE0C0B">
        <w:rPr>
          <w:rFonts w:cs="Arial"/>
          <w:szCs w:val="20"/>
        </w:rPr>
        <w:t>k</w:t>
      </w:r>
      <w:r w:rsidRPr="00784D87">
        <w:rPr>
          <w:rFonts w:eastAsia="Calibri" w:cs="Arial"/>
          <w:szCs w:val="20"/>
        </w:rPr>
        <w:t xml:space="preserve">ehitetään alan tuotteistusta ja edistetään sivuraaka-ainevirtojen kehittämistä uusiksi tuotteiksi (ml. cleantech-tuotteet ja osaaminen) koko kaivannaisalalla. </w:t>
      </w:r>
      <w:r w:rsidRPr="00BE0C0B">
        <w:rPr>
          <w:rFonts w:eastAsia="Calibri" w:cs="Arial"/>
          <w:szCs w:val="20"/>
        </w:rPr>
        <w:t>Kaivannaisalan kehittämiseksi tehdään yhteistyötä erityisesti Itä- ja Pohjois-Suomen maakuntien kesken (Itä- ja Pohjois-Suomi -ohjelman mukaisesti).</w:t>
      </w:r>
    </w:p>
    <w:p w14:paraId="56AF3080" w14:textId="77777777" w:rsidR="006644E4" w:rsidRPr="00AB719D" w:rsidRDefault="006644E4" w:rsidP="006C64E7">
      <w:pPr>
        <w:pStyle w:val="Otsikko2"/>
        <w:spacing w:before="240" w:after="120" w:line="240" w:lineRule="auto"/>
        <w:rPr>
          <w:sz w:val="28"/>
          <w:szCs w:val="28"/>
        </w:rPr>
      </w:pPr>
      <w:bookmarkStart w:id="30" w:name="_Toc390065000"/>
      <w:bookmarkStart w:id="31" w:name="_Toc399831697"/>
      <w:bookmarkStart w:id="32" w:name="_Toc431545675"/>
      <w:r w:rsidRPr="00AB719D">
        <w:rPr>
          <w:sz w:val="28"/>
          <w:szCs w:val="28"/>
        </w:rPr>
        <w:t>TL 2: Saavutettava, toimivien palvelujen ja hyvän ympäristön sekä yhteistyön Kainuu</w:t>
      </w:r>
      <w:bookmarkEnd w:id="30"/>
      <w:bookmarkEnd w:id="31"/>
      <w:bookmarkEnd w:id="32"/>
      <w:r w:rsidRPr="00AB719D">
        <w:rPr>
          <w:sz w:val="28"/>
          <w:szCs w:val="28"/>
        </w:rPr>
        <w:t xml:space="preserve"> </w:t>
      </w:r>
    </w:p>
    <w:p w14:paraId="6FEBD09E" w14:textId="493EF459" w:rsidR="006644E4" w:rsidRPr="00062E68" w:rsidRDefault="006644E4" w:rsidP="00163189">
      <w:pPr>
        <w:spacing w:before="120" w:after="120" w:line="360" w:lineRule="auto"/>
        <w:jc w:val="both"/>
        <w:rPr>
          <w:rFonts w:eastAsia="Calibri" w:cs="Arial"/>
          <w:szCs w:val="20"/>
        </w:rPr>
      </w:pPr>
      <w:r w:rsidRPr="00062E68">
        <w:rPr>
          <w:rFonts w:eastAsia="Calibri" w:cs="Arial"/>
          <w:szCs w:val="20"/>
        </w:rPr>
        <w:t>Maakunnan v</w:t>
      </w:r>
      <w:r w:rsidR="0029405D">
        <w:rPr>
          <w:rFonts w:eastAsia="Calibri" w:cs="Arial"/>
          <w:szCs w:val="20"/>
        </w:rPr>
        <w:t>etovoimaa ja toimivuutta tulee</w:t>
      </w:r>
      <w:r w:rsidRPr="00062E68">
        <w:rPr>
          <w:rFonts w:eastAsia="Calibri" w:cs="Arial"/>
          <w:szCs w:val="20"/>
        </w:rPr>
        <w:t xml:space="preserve"> parantaa kehittämällä saavutettavuutta (myös saavutettavuuden mielikuvaa) ja tietoliikenneyhteyksiä; parantamalla fyysistä ja inhimillistä ympäristöä; edistämällä laajasti yhteistyötä ja uudistumiskykyä. T</w:t>
      </w:r>
      <w:r w:rsidR="00163189">
        <w:rPr>
          <w:rFonts w:eastAsia="Calibri" w:cs="Arial"/>
          <w:szCs w:val="20"/>
        </w:rPr>
        <w:t xml:space="preserve">ällä </w:t>
      </w:r>
      <w:r w:rsidRPr="00062E68">
        <w:rPr>
          <w:rFonts w:eastAsia="Calibri" w:cs="Arial"/>
          <w:szCs w:val="20"/>
        </w:rPr>
        <w:t>toimintalinjalla on Kainuu-</w:t>
      </w:r>
      <w:r w:rsidRPr="00062E68">
        <w:rPr>
          <w:rFonts w:eastAsia="Calibri" w:cs="Arial"/>
          <w:szCs w:val="20"/>
        </w:rPr>
        <w:lastRenderedPageBreak/>
        <w:t>ohjelmassa 38 erillistä strategista toimenpidettä, joista tässä vaiheessa TOP</w:t>
      </w:r>
      <w:r w:rsidR="00163189">
        <w:rPr>
          <w:rFonts w:eastAsia="Calibri" w:cs="Arial"/>
          <w:szCs w:val="20"/>
        </w:rPr>
        <w:t>SU:uun on valittu tärkeimmät</w:t>
      </w:r>
      <w:r w:rsidR="00CC1987">
        <w:rPr>
          <w:rFonts w:eastAsia="Calibri" w:cs="Arial"/>
          <w:szCs w:val="20"/>
        </w:rPr>
        <w:t xml:space="preserve"> ja ajankohtaisimmat.</w:t>
      </w:r>
    </w:p>
    <w:p w14:paraId="0D4083B8" w14:textId="66744385" w:rsidR="006644E4" w:rsidRPr="00AB719D" w:rsidRDefault="006644E4" w:rsidP="00FC7C3C">
      <w:pPr>
        <w:pStyle w:val="Otsikko2"/>
        <w:spacing w:before="240" w:after="120"/>
        <w:rPr>
          <w:rFonts w:eastAsia="Calibri"/>
          <w:sz w:val="28"/>
          <w:szCs w:val="28"/>
        </w:rPr>
      </w:pPr>
      <w:bookmarkStart w:id="33" w:name="_Toc399831698"/>
      <w:bookmarkStart w:id="34" w:name="_Toc431545676"/>
      <w:r w:rsidRPr="00AB719D">
        <w:rPr>
          <w:rFonts w:eastAsia="Calibri"/>
          <w:sz w:val="28"/>
          <w:szCs w:val="28"/>
        </w:rPr>
        <w:t>TL 2.1 Saavutettavuus</w:t>
      </w:r>
      <w:bookmarkEnd w:id="33"/>
      <w:bookmarkEnd w:id="34"/>
    </w:p>
    <w:p w14:paraId="39B5B65D" w14:textId="538E810E" w:rsidR="006644E4" w:rsidRPr="00062E68" w:rsidRDefault="006644E4" w:rsidP="00FC7C3C">
      <w:pPr>
        <w:spacing w:before="120" w:after="120" w:line="360" w:lineRule="auto"/>
        <w:jc w:val="both"/>
        <w:rPr>
          <w:rFonts w:eastAsia="Calibri" w:cs="Arial"/>
          <w:szCs w:val="20"/>
        </w:rPr>
      </w:pPr>
      <w:r w:rsidRPr="00062E68">
        <w:rPr>
          <w:rFonts w:cs="Arial"/>
          <w:szCs w:val="20"/>
        </w:rPr>
        <w:t>Saavutettavuus on yr</w:t>
      </w:r>
      <w:r w:rsidR="002E50E8">
        <w:rPr>
          <w:rFonts w:cs="Arial"/>
          <w:szCs w:val="20"/>
        </w:rPr>
        <w:t xml:space="preserve">itystoiminnan keskeinen sijaintiin vaikuttava </w:t>
      </w:r>
      <w:r w:rsidRPr="00062E68">
        <w:rPr>
          <w:rFonts w:cs="Arial"/>
          <w:szCs w:val="20"/>
        </w:rPr>
        <w:t xml:space="preserve">tekijä ja siten Kainuun vetovoiman näkökulmasta keskeinen kehittämiskohde. Saavutettavuuden strategiset linjaukset ja </w:t>
      </w:r>
      <w:r w:rsidRPr="00062E68">
        <w:rPr>
          <w:rFonts w:eastAsia="Calibri" w:cs="Arial"/>
          <w:szCs w:val="20"/>
        </w:rPr>
        <w:t xml:space="preserve">liikenneyhteyksiin liittyvät kehittämishankkeet esitellään yksityiskohtaisemmin </w:t>
      </w:r>
      <w:r w:rsidRPr="00062E68">
        <w:rPr>
          <w:rFonts w:eastAsia="Calibri" w:cs="Arial"/>
          <w:i/>
          <w:szCs w:val="20"/>
        </w:rPr>
        <w:t xml:space="preserve">Kainuun edunajamisen </w:t>
      </w:r>
      <w:r w:rsidR="00FC7C3C">
        <w:rPr>
          <w:rFonts w:eastAsia="Calibri" w:cs="Arial"/>
          <w:i/>
          <w:szCs w:val="20"/>
        </w:rPr>
        <w:t>hanke</w:t>
      </w:r>
      <w:r w:rsidRPr="00062E68">
        <w:rPr>
          <w:rFonts w:eastAsia="Calibri" w:cs="Arial"/>
          <w:i/>
          <w:szCs w:val="20"/>
        </w:rPr>
        <w:t>luettelossa</w:t>
      </w:r>
      <w:r w:rsidRPr="00062E68">
        <w:rPr>
          <w:rFonts w:eastAsia="Calibri" w:cs="Arial"/>
          <w:szCs w:val="20"/>
        </w:rPr>
        <w:t xml:space="preserve"> sekä Kainuun, Keski-Pohjanmaan ja Pohjois-Pohjanmaan yhteisessä liikennestrategiassa </w:t>
      </w:r>
      <w:r w:rsidRPr="00062E68">
        <w:rPr>
          <w:rFonts w:eastAsia="Calibri" w:cs="Arial"/>
          <w:i/>
          <w:szCs w:val="20"/>
        </w:rPr>
        <w:t xml:space="preserve">(KAKEPOLI), </w:t>
      </w:r>
      <w:r w:rsidRPr="00062E68">
        <w:rPr>
          <w:rFonts w:eastAsia="Calibri" w:cs="Arial"/>
          <w:szCs w:val="20"/>
        </w:rPr>
        <w:t>jonka seurantaa ja</w:t>
      </w:r>
      <w:r w:rsidRPr="00062E68">
        <w:rPr>
          <w:rFonts w:eastAsia="Calibri" w:cs="Calibri"/>
          <w:szCs w:val="20"/>
        </w:rPr>
        <w:t xml:space="preserve"> kärkitehtävien päivittämistä varten laaditaan vuosittain kolmen maakunnan yhteinen seurantaraportti. </w:t>
      </w:r>
    </w:p>
    <w:p w14:paraId="2E2BD269" w14:textId="77577710" w:rsidR="00A44552" w:rsidRDefault="002E50E8" w:rsidP="00A44552">
      <w:pPr>
        <w:autoSpaceDE w:val="0"/>
        <w:spacing w:before="120" w:after="120" w:line="360" w:lineRule="auto"/>
        <w:jc w:val="both"/>
        <w:rPr>
          <w:rFonts w:cs="Arial"/>
          <w:szCs w:val="20"/>
        </w:rPr>
      </w:pPr>
      <w:r w:rsidRPr="004A609F">
        <w:rPr>
          <w:rFonts w:eastAsia="Calibri" w:cs="Arial"/>
          <w:b/>
          <w:szCs w:val="20"/>
        </w:rPr>
        <w:t>Kilpailukykyisen lentoliikenneyhteyden</w:t>
      </w:r>
      <w:r w:rsidR="006644E4" w:rsidRPr="004A609F">
        <w:rPr>
          <w:rFonts w:eastAsia="Calibri" w:cs="Arial"/>
          <w:b/>
          <w:szCs w:val="20"/>
        </w:rPr>
        <w:t xml:space="preserve"> säilyminen Kajaanin lentoasemalla on Kainuun saavutettavuuden tärkein osatekijä.</w:t>
      </w:r>
      <w:r w:rsidR="006644E4" w:rsidRPr="00062E68">
        <w:rPr>
          <w:rFonts w:eastAsia="Calibri" w:cs="Arial"/>
          <w:szCs w:val="20"/>
        </w:rPr>
        <w:t xml:space="preserve"> Myös matkaketjujen kehittäminen, biotalouden raaka-aine</w:t>
      </w:r>
      <w:r>
        <w:rPr>
          <w:rFonts w:eastAsia="Calibri" w:cs="Arial"/>
          <w:szCs w:val="20"/>
        </w:rPr>
        <w:t xml:space="preserve">kuljetusten ja </w:t>
      </w:r>
      <w:r w:rsidR="006644E4" w:rsidRPr="00062E68">
        <w:rPr>
          <w:rFonts w:eastAsia="Calibri" w:cs="Arial"/>
          <w:szCs w:val="20"/>
        </w:rPr>
        <w:t>logistiikan turvaaminen sekä päätie- ja raideliikenteen kehittäminen ovat keskeine</w:t>
      </w:r>
      <w:r w:rsidR="00FC7C3C">
        <w:rPr>
          <w:rFonts w:eastAsia="Calibri" w:cs="Arial"/>
          <w:szCs w:val="20"/>
        </w:rPr>
        <w:t>n osa kainuulaista ja yhteistä</w:t>
      </w:r>
      <w:r w:rsidR="006644E4" w:rsidRPr="00062E68">
        <w:rPr>
          <w:rFonts w:eastAsia="Calibri" w:cs="Arial"/>
          <w:szCs w:val="20"/>
        </w:rPr>
        <w:t xml:space="preserve"> pohjoissuomalaist</w:t>
      </w:r>
      <w:r w:rsidR="00FC7C3C">
        <w:rPr>
          <w:rFonts w:eastAsia="Calibri" w:cs="Arial"/>
          <w:szCs w:val="20"/>
        </w:rPr>
        <w:t>a edunvalvontaa</w:t>
      </w:r>
      <w:r w:rsidR="006644E4" w:rsidRPr="00062E68">
        <w:rPr>
          <w:rFonts w:eastAsia="Calibri" w:cs="Arial"/>
          <w:szCs w:val="20"/>
        </w:rPr>
        <w:t>. Vartiuksen rajaliikennekeskusta kehitetään kansainvälisen tavaraliikenteen huolinta- ja logistiikkakeskuksena. Nopean tietoliikenteen tasapuolinen ke</w:t>
      </w:r>
      <w:r w:rsidR="00E24EB7">
        <w:rPr>
          <w:rFonts w:eastAsia="Calibri" w:cs="Arial"/>
          <w:szCs w:val="20"/>
        </w:rPr>
        <w:t>hittäminen koko maakunnassa on</w:t>
      </w:r>
      <w:r w:rsidR="006644E4" w:rsidRPr="00062E68">
        <w:rPr>
          <w:rFonts w:eastAsia="Calibri" w:cs="Arial"/>
          <w:szCs w:val="20"/>
        </w:rPr>
        <w:t xml:space="preserve"> </w:t>
      </w:r>
      <w:r w:rsidR="00E24EB7">
        <w:rPr>
          <w:rFonts w:eastAsia="Calibri" w:cs="Arial"/>
          <w:szCs w:val="20"/>
        </w:rPr>
        <w:t xml:space="preserve">edelleen </w:t>
      </w:r>
      <w:r w:rsidR="006644E4" w:rsidRPr="00062E68">
        <w:rPr>
          <w:rFonts w:eastAsia="Calibri" w:cs="Arial"/>
          <w:szCs w:val="20"/>
        </w:rPr>
        <w:t>tärkeä osa saavutettavuuden par</w:t>
      </w:r>
      <w:r w:rsidR="00E24EB7">
        <w:rPr>
          <w:rFonts w:eastAsia="Calibri" w:cs="Arial"/>
          <w:szCs w:val="20"/>
        </w:rPr>
        <w:t>antamista.</w:t>
      </w:r>
      <w:r w:rsidR="00A44552">
        <w:rPr>
          <w:rFonts w:eastAsia="Calibri" w:cs="Arial"/>
          <w:szCs w:val="20"/>
        </w:rPr>
        <w:t xml:space="preserve"> </w:t>
      </w:r>
      <w:r w:rsidR="00A44552">
        <w:rPr>
          <w:rFonts w:cs="Arial"/>
          <w:szCs w:val="20"/>
        </w:rPr>
        <w:t>Hallitusohjelman toteutukseen</w:t>
      </w:r>
      <w:r w:rsidR="00A44552" w:rsidRPr="00784D87">
        <w:rPr>
          <w:rFonts w:cs="Arial"/>
          <w:szCs w:val="20"/>
        </w:rPr>
        <w:t xml:space="preserve">, liikennepoliittisiin selontekoihin ym. virallisiin suunnitelmiin sekä valtion talousarvioihin </w:t>
      </w:r>
      <w:r w:rsidR="00A44552">
        <w:rPr>
          <w:rFonts w:cs="Arial"/>
          <w:szCs w:val="20"/>
        </w:rPr>
        <w:t>on esitettävä</w:t>
      </w:r>
      <w:r w:rsidR="00A44552" w:rsidRPr="00784D87">
        <w:rPr>
          <w:rFonts w:cs="Arial"/>
          <w:szCs w:val="20"/>
        </w:rPr>
        <w:t xml:space="preserve"> Kai</w:t>
      </w:r>
      <w:r w:rsidR="00A44552">
        <w:rPr>
          <w:rFonts w:cs="Arial"/>
          <w:szCs w:val="20"/>
        </w:rPr>
        <w:t>nuun saavutettavuutta tukevia ja kehittäviä investointihankkeita.</w:t>
      </w:r>
      <w:r w:rsidR="00A44552">
        <w:rPr>
          <w:rFonts w:eastAsia="Calibri" w:cs="Arial"/>
          <w:szCs w:val="20"/>
        </w:rPr>
        <w:t xml:space="preserve"> Myös </w:t>
      </w:r>
      <w:r w:rsidR="00A44552">
        <w:rPr>
          <w:rFonts w:cs="Arial"/>
          <w:szCs w:val="20"/>
        </w:rPr>
        <w:t>TEN-T</w:t>
      </w:r>
      <w:r w:rsidR="00A44552" w:rsidRPr="00784D87">
        <w:rPr>
          <w:rFonts w:cs="Arial"/>
          <w:szCs w:val="20"/>
        </w:rPr>
        <w:t>-verkon ja Barentsin al</w:t>
      </w:r>
      <w:r>
        <w:rPr>
          <w:rFonts w:cs="Arial"/>
          <w:szCs w:val="20"/>
        </w:rPr>
        <w:t>ueen liikenneverkkosuunnitelmiin vaikutetaan aktiivisesti</w:t>
      </w:r>
      <w:r w:rsidR="00A44552" w:rsidRPr="00784D87">
        <w:rPr>
          <w:rFonts w:cs="Arial"/>
          <w:szCs w:val="20"/>
        </w:rPr>
        <w:t xml:space="preserve"> (Vartiuksen rajan ylityspaikka ja sen kautta kulkevat liikennekäytävät</w:t>
      </w:r>
      <w:r w:rsidR="00A44552">
        <w:rPr>
          <w:rFonts w:cs="Arial"/>
          <w:szCs w:val="20"/>
        </w:rPr>
        <w:t xml:space="preserve"> ja</w:t>
      </w:r>
      <w:r w:rsidR="00A44552" w:rsidRPr="00A44552">
        <w:rPr>
          <w:rFonts w:cs="Arial"/>
          <w:szCs w:val="20"/>
        </w:rPr>
        <w:t xml:space="preserve"> </w:t>
      </w:r>
      <w:r w:rsidR="00A44552" w:rsidRPr="00784D87">
        <w:rPr>
          <w:rFonts w:cs="Arial"/>
          <w:szCs w:val="20"/>
        </w:rPr>
        <w:t>Itä-Suomen potentiaalinen yhteys Jäämerelle</w:t>
      </w:r>
      <w:r w:rsidR="00A44552">
        <w:rPr>
          <w:rFonts w:cs="Arial"/>
          <w:szCs w:val="20"/>
        </w:rPr>
        <w:t xml:space="preserve"> ns. koillisradan kautta</w:t>
      </w:r>
      <w:r w:rsidR="00A44552" w:rsidRPr="00784D87">
        <w:rPr>
          <w:rFonts w:cs="Arial"/>
          <w:szCs w:val="20"/>
        </w:rPr>
        <w:t>)</w:t>
      </w:r>
      <w:r w:rsidR="00A44552">
        <w:rPr>
          <w:rFonts w:cs="Arial"/>
          <w:szCs w:val="20"/>
        </w:rPr>
        <w:t>.</w:t>
      </w:r>
    </w:p>
    <w:p w14:paraId="6F634486" w14:textId="77777777" w:rsidR="00ED086E" w:rsidRPr="001C1911" w:rsidRDefault="00ED086E" w:rsidP="00ED086E">
      <w:pPr>
        <w:suppressAutoHyphens/>
        <w:autoSpaceDE w:val="0"/>
        <w:spacing w:before="120" w:after="120" w:line="360" w:lineRule="auto"/>
        <w:ind w:left="69"/>
        <w:contextualSpacing/>
        <w:rPr>
          <w:rFonts w:cs="Arial"/>
          <w:b/>
          <w:szCs w:val="20"/>
        </w:rPr>
      </w:pPr>
      <w:r w:rsidRPr="001C1911">
        <w:rPr>
          <w:rFonts w:cs="Arial"/>
          <w:b/>
          <w:szCs w:val="20"/>
        </w:rPr>
        <w:t>Toimintalinjaan liittyvät ajankohtaiset edunajamishankkeet ovat:</w:t>
      </w:r>
    </w:p>
    <w:p w14:paraId="59E1F154" w14:textId="2706A7FD" w:rsidR="00ED086E" w:rsidRPr="00ED086E" w:rsidRDefault="00ED086E" w:rsidP="00C75390">
      <w:pPr>
        <w:numPr>
          <w:ilvl w:val="0"/>
          <w:numId w:val="9"/>
        </w:numPr>
        <w:suppressAutoHyphens/>
        <w:spacing w:line="360" w:lineRule="auto"/>
        <w:ind w:left="426" w:hanging="357"/>
        <w:rPr>
          <w:rFonts w:eastAsia="Calibri" w:cs="Arial"/>
          <w:szCs w:val="20"/>
        </w:rPr>
      </w:pPr>
      <w:r>
        <w:rPr>
          <w:rFonts w:eastAsia="Calibri" w:cs="Arial"/>
          <w:szCs w:val="20"/>
        </w:rPr>
        <w:t>Päätieverkon kehittäminen</w:t>
      </w:r>
      <w:r w:rsidRPr="00784D87">
        <w:rPr>
          <w:rFonts w:eastAsia="Calibri" w:cs="Arial"/>
          <w:szCs w:val="20"/>
        </w:rPr>
        <w:t xml:space="preserve"> Ouluun ja etelään: Valtatie 22:n, Valtatie 5 ja Valtatie 6:n parannustoimenpiteet</w:t>
      </w:r>
      <w:r>
        <w:rPr>
          <w:rFonts w:eastAsia="Calibri" w:cs="Arial"/>
          <w:szCs w:val="20"/>
        </w:rPr>
        <w:t>; ja b</w:t>
      </w:r>
      <w:r w:rsidRPr="00ED086E">
        <w:rPr>
          <w:rFonts w:eastAsia="Calibri" w:cs="Arial"/>
          <w:szCs w:val="20"/>
        </w:rPr>
        <w:t>iotalouden tarvitseman alemman tieverkon kunnossapito</w:t>
      </w:r>
    </w:p>
    <w:p w14:paraId="4BF3F87C" w14:textId="77777777" w:rsidR="00ED086E" w:rsidRPr="00784D87" w:rsidRDefault="00ED086E" w:rsidP="00C75390">
      <w:pPr>
        <w:numPr>
          <w:ilvl w:val="0"/>
          <w:numId w:val="9"/>
        </w:numPr>
        <w:spacing w:line="360" w:lineRule="auto"/>
        <w:ind w:left="426" w:hanging="357"/>
        <w:rPr>
          <w:rFonts w:eastAsia="Calibri" w:cs="Arial"/>
          <w:szCs w:val="20"/>
        </w:rPr>
      </w:pPr>
      <w:r w:rsidRPr="00784D87">
        <w:rPr>
          <w:rFonts w:eastAsia="Calibri" w:cs="Arial"/>
          <w:szCs w:val="20"/>
        </w:rPr>
        <w:t>Savon radan kehittämisen turvaaminen ja Kontiomäki–Pesiökylä–Taivalkoski-radan elinkeinollinen hyödyntäminen</w:t>
      </w:r>
      <w:r>
        <w:rPr>
          <w:rFonts w:eastAsia="Calibri" w:cs="Arial"/>
          <w:szCs w:val="20"/>
        </w:rPr>
        <w:t xml:space="preserve"> (ml. raakapuuterminaalit)</w:t>
      </w:r>
    </w:p>
    <w:p w14:paraId="69908622" w14:textId="77777777" w:rsidR="00ED086E" w:rsidRPr="00784D87" w:rsidRDefault="00ED086E" w:rsidP="00C75390">
      <w:pPr>
        <w:numPr>
          <w:ilvl w:val="0"/>
          <w:numId w:val="9"/>
        </w:numPr>
        <w:autoSpaceDE w:val="0"/>
        <w:spacing w:line="360" w:lineRule="auto"/>
        <w:ind w:left="426" w:hanging="357"/>
        <w:rPr>
          <w:rFonts w:eastAsia="Calibri" w:cs="Arial"/>
          <w:szCs w:val="20"/>
        </w:rPr>
      </w:pPr>
      <w:r>
        <w:rPr>
          <w:rFonts w:eastAsia="Calibri" w:cs="Arial"/>
          <w:szCs w:val="20"/>
        </w:rPr>
        <w:t>Kontiomäki–Vartius-</w:t>
      </w:r>
      <w:r w:rsidRPr="00784D87">
        <w:rPr>
          <w:rFonts w:eastAsia="Calibri" w:cs="Arial"/>
          <w:szCs w:val="20"/>
        </w:rPr>
        <w:t xml:space="preserve">ratayhteyttä tukeva logistinen infrastruktuuri </w:t>
      </w:r>
    </w:p>
    <w:p w14:paraId="1FB49FCD" w14:textId="475484BC" w:rsidR="00ED086E" w:rsidRPr="007069EE" w:rsidRDefault="00ED086E" w:rsidP="00C75390">
      <w:pPr>
        <w:numPr>
          <w:ilvl w:val="0"/>
          <w:numId w:val="9"/>
        </w:numPr>
        <w:suppressAutoHyphens/>
        <w:spacing w:line="360" w:lineRule="auto"/>
        <w:ind w:left="426" w:hanging="357"/>
        <w:rPr>
          <w:rFonts w:eastAsia="Calibri" w:cs="Arial"/>
          <w:szCs w:val="20"/>
        </w:rPr>
      </w:pPr>
      <w:r w:rsidRPr="00784D87">
        <w:rPr>
          <w:rFonts w:eastAsia="Calibri" w:cs="Arial"/>
          <w:szCs w:val="20"/>
        </w:rPr>
        <w:t>Liikenteen logististen solmukohtien</w:t>
      </w:r>
      <w:r>
        <w:rPr>
          <w:rFonts w:eastAsia="Calibri" w:cs="Arial"/>
          <w:szCs w:val="20"/>
        </w:rPr>
        <w:t xml:space="preserve"> </w:t>
      </w:r>
      <w:r w:rsidR="00437940">
        <w:rPr>
          <w:rFonts w:eastAsia="Calibri" w:cs="Arial"/>
          <w:szCs w:val="20"/>
        </w:rPr>
        <w:t xml:space="preserve">kehittämisen edistäminen </w:t>
      </w:r>
      <w:r>
        <w:rPr>
          <w:rFonts w:eastAsia="Calibri" w:cs="Arial"/>
          <w:szCs w:val="20"/>
        </w:rPr>
        <w:t>(mm. laajakaistarakentamisen resurssien varmistaminen)</w:t>
      </w:r>
      <w:r w:rsidR="00437940">
        <w:rPr>
          <w:rFonts w:eastAsia="Calibri" w:cs="Arial"/>
          <w:szCs w:val="20"/>
        </w:rPr>
        <w:t xml:space="preserve"> </w:t>
      </w:r>
    </w:p>
    <w:p w14:paraId="0FCDF0EF" w14:textId="057C8509" w:rsidR="0089536C" w:rsidRPr="0077017B" w:rsidRDefault="0089536C" w:rsidP="0089536C">
      <w:pPr>
        <w:suppressAutoHyphens/>
        <w:spacing w:before="120" w:after="120" w:line="360" w:lineRule="auto"/>
        <w:jc w:val="both"/>
        <w:rPr>
          <w:rFonts w:cs="Arial"/>
          <w:szCs w:val="20"/>
        </w:rPr>
      </w:pPr>
      <w:r w:rsidRPr="002F6B2F">
        <w:rPr>
          <w:rFonts w:cs="Arial"/>
          <w:b/>
          <w:szCs w:val="20"/>
        </w:rPr>
        <w:t xml:space="preserve">Kärkitoimenpiteitä: </w:t>
      </w:r>
    </w:p>
    <w:p w14:paraId="0CF5F80A" w14:textId="4DB75291" w:rsidR="00A44552" w:rsidRPr="0089536C" w:rsidRDefault="00284973" w:rsidP="00C75390">
      <w:pPr>
        <w:pStyle w:val="Luettelokappale"/>
        <w:numPr>
          <w:ilvl w:val="0"/>
          <w:numId w:val="23"/>
        </w:numPr>
        <w:suppressAutoHyphens/>
        <w:autoSpaceDE w:val="0"/>
        <w:spacing w:before="120" w:after="120" w:line="360" w:lineRule="auto"/>
        <w:rPr>
          <w:rFonts w:cs="Arial"/>
          <w:szCs w:val="20"/>
        </w:rPr>
      </w:pPr>
      <w:r>
        <w:rPr>
          <w:rFonts w:cs="Arial"/>
          <w:szCs w:val="20"/>
        </w:rPr>
        <w:t>Kainuun</w:t>
      </w:r>
      <w:r w:rsidR="00A44552" w:rsidRPr="00A44552">
        <w:rPr>
          <w:rFonts w:cs="Arial"/>
          <w:szCs w:val="20"/>
        </w:rPr>
        <w:t xml:space="preserve"> nopeat ja </w:t>
      </w:r>
      <w:r>
        <w:rPr>
          <w:rFonts w:cs="Arial"/>
          <w:szCs w:val="20"/>
        </w:rPr>
        <w:t xml:space="preserve">alueellisesti </w:t>
      </w:r>
      <w:r w:rsidR="00A44552" w:rsidRPr="00A44552">
        <w:rPr>
          <w:rFonts w:cs="Arial"/>
          <w:szCs w:val="20"/>
        </w:rPr>
        <w:t>kattavat laajakaistayhteydet</w:t>
      </w:r>
      <w:r w:rsidR="002F1110">
        <w:rPr>
          <w:rFonts w:cs="Arial"/>
          <w:szCs w:val="20"/>
        </w:rPr>
        <w:t xml:space="preserve"> toteut</w:t>
      </w:r>
      <w:r w:rsidR="00154325">
        <w:rPr>
          <w:rFonts w:cs="Arial"/>
          <w:color w:val="auto"/>
          <w:szCs w:val="20"/>
        </w:rPr>
        <w:t>etaan;</w:t>
      </w:r>
      <w:r w:rsidR="00A44552" w:rsidRPr="002F1110">
        <w:rPr>
          <w:rFonts w:cs="Arial"/>
          <w:color w:val="auto"/>
          <w:szCs w:val="20"/>
        </w:rPr>
        <w:t xml:space="preserve"> </w:t>
      </w:r>
      <w:r w:rsidR="002F1110" w:rsidRPr="002F1110">
        <w:rPr>
          <w:rFonts w:cs="Arial"/>
          <w:color w:val="auto"/>
          <w:szCs w:val="20"/>
        </w:rPr>
        <w:t>jatketaan valokuituverkon rakentamista mahdollisimman kattavaksi</w:t>
      </w:r>
      <w:r w:rsidR="00895EC0">
        <w:rPr>
          <w:rFonts w:cs="Arial"/>
          <w:color w:val="auto"/>
          <w:szCs w:val="20"/>
        </w:rPr>
        <w:t>, sekä maaseudulla että taajamissa</w:t>
      </w:r>
      <w:r w:rsidR="00ED086E">
        <w:rPr>
          <w:rFonts w:cs="Arial"/>
          <w:color w:val="auto"/>
          <w:szCs w:val="20"/>
        </w:rPr>
        <w:t>.</w:t>
      </w:r>
      <w:r w:rsidR="00895EC0">
        <w:rPr>
          <w:rFonts w:cs="Arial"/>
          <w:color w:val="auto"/>
          <w:szCs w:val="20"/>
        </w:rPr>
        <w:t xml:space="preserve"> Tämä tukee digitalisoinnin laajamittaista hyödyntämistä yritysten liiketoiminnassa ja erilaisissa palveluissa. </w:t>
      </w:r>
    </w:p>
    <w:p w14:paraId="15086C0F" w14:textId="79B5C37F" w:rsidR="0089536C" w:rsidRPr="00437940" w:rsidRDefault="0089536C" w:rsidP="00C75390">
      <w:pPr>
        <w:pStyle w:val="Luettelokappale"/>
        <w:numPr>
          <w:ilvl w:val="0"/>
          <w:numId w:val="23"/>
        </w:numPr>
        <w:suppressAutoHyphens/>
        <w:autoSpaceDE w:val="0"/>
        <w:spacing w:before="120" w:after="120" w:line="360" w:lineRule="auto"/>
        <w:rPr>
          <w:rFonts w:cs="Arial"/>
          <w:szCs w:val="20"/>
        </w:rPr>
      </w:pPr>
      <w:r>
        <w:rPr>
          <w:rFonts w:cs="Arial"/>
          <w:color w:val="auto"/>
          <w:szCs w:val="20"/>
        </w:rPr>
        <w:t>Logistiset hankkeet, joilla parannetaan eri liikennemuotojen joustavaa</w:t>
      </w:r>
      <w:r w:rsidR="00437940">
        <w:rPr>
          <w:rFonts w:cs="Arial"/>
          <w:color w:val="auto"/>
          <w:szCs w:val="20"/>
        </w:rPr>
        <w:t xml:space="preserve"> ja tehokasta yhteensovittamista. </w:t>
      </w:r>
    </w:p>
    <w:p w14:paraId="1074FB7D" w14:textId="77D8282B" w:rsidR="00437940" w:rsidRPr="00A44552" w:rsidRDefault="00437940" w:rsidP="00C75390">
      <w:pPr>
        <w:pStyle w:val="Luettelokappale"/>
        <w:numPr>
          <w:ilvl w:val="0"/>
          <w:numId w:val="23"/>
        </w:numPr>
        <w:suppressAutoHyphens/>
        <w:autoSpaceDE w:val="0"/>
        <w:spacing w:before="120" w:after="120" w:line="360" w:lineRule="auto"/>
        <w:rPr>
          <w:rFonts w:cs="Arial"/>
          <w:szCs w:val="20"/>
        </w:rPr>
      </w:pPr>
      <w:r>
        <w:rPr>
          <w:rFonts w:eastAsia="Calibri" w:cs="Arial"/>
          <w:szCs w:val="20"/>
        </w:rPr>
        <w:t xml:space="preserve">Vähähiilisyteen </w:t>
      </w:r>
      <w:r w:rsidR="001C1911">
        <w:rPr>
          <w:rFonts w:eastAsia="Calibri" w:cs="Arial"/>
          <w:szCs w:val="20"/>
        </w:rPr>
        <w:t xml:space="preserve">siirtymistä ja raaka-aineiden paikallista käyttöä </w:t>
      </w:r>
      <w:r>
        <w:rPr>
          <w:rFonts w:eastAsia="Calibri" w:cs="Arial"/>
          <w:szCs w:val="20"/>
        </w:rPr>
        <w:t>tukevat hankkeet.</w:t>
      </w:r>
    </w:p>
    <w:p w14:paraId="55AA6A6E" w14:textId="77777777" w:rsidR="006644E4" w:rsidRPr="00AB719D" w:rsidRDefault="006644E4" w:rsidP="00163189">
      <w:pPr>
        <w:pStyle w:val="Otsikko2"/>
        <w:spacing w:before="240" w:after="120"/>
        <w:rPr>
          <w:rFonts w:eastAsia="Calibri"/>
          <w:sz w:val="28"/>
          <w:szCs w:val="28"/>
        </w:rPr>
      </w:pPr>
      <w:bookmarkStart w:id="35" w:name="_Toc399831699"/>
      <w:bookmarkStart w:id="36" w:name="_Toc431545677"/>
      <w:r w:rsidRPr="00AB719D">
        <w:rPr>
          <w:rFonts w:eastAsia="Calibri"/>
          <w:sz w:val="28"/>
          <w:szCs w:val="28"/>
        </w:rPr>
        <w:lastRenderedPageBreak/>
        <w:t>TL 2.2 Elinvoimaa tukeva, kestävä alue- ja yhdyskuntarakenne</w:t>
      </w:r>
      <w:bookmarkEnd w:id="35"/>
      <w:bookmarkEnd w:id="36"/>
    </w:p>
    <w:p w14:paraId="4A0B74DD" w14:textId="77777777" w:rsidR="00833184" w:rsidRDefault="007E7033" w:rsidP="00833184">
      <w:pPr>
        <w:suppressAutoHyphens/>
        <w:spacing w:before="120" w:after="120" w:line="360" w:lineRule="auto"/>
        <w:jc w:val="both"/>
        <w:rPr>
          <w:rFonts w:cs="Arial"/>
          <w:szCs w:val="20"/>
        </w:rPr>
      </w:pPr>
      <w:r>
        <w:rPr>
          <w:rFonts w:eastAsia="Calibri" w:cs="Arial"/>
          <w:szCs w:val="20"/>
        </w:rPr>
        <w:t xml:space="preserve">Koko maakunnan </w:t>
      </w:r>
      <w:r w:rsidRPr="002F6B2F">
        <w:rPr>
          <w:rFonts w:eastAsia="Calibri" w:cs="Arial"/>
          <w:szCs w:val="20"/>
        </w:rPr>
        <w:t xml:space="preserve">infrastruktuuria </w:t>
      </w:r>
      <w:r>
        <w:rPr>
          <w:rFonts w:eastAsia="Calibri" w:cs="Arial"/>
          <w:szCs w:val="20"/>
        </w:rPr>
        <w:t>ja erilaisia verkostoja</w:t>
      </w:r>
      <w:r w:rsidR="006644E4" w:rsidRPr="002F6B2F">
        <w:rPr>
          <w:rFonts w:eastAsia="Calibri" w:cs="Arial"/>
          <w:szCs w:val="20"/>
        </w:rPr>
        <w:t xml:space="preserve"> kehit</w:t>
      </w:r>
      <w:r>
        <w:rPr>
          <w:rFonts w:eastAsia="Calibri" w:cs="Arial"/>
          <w:szCs w:val="20"/>
        </w:rPr>
        <w:t>etään alueen vahvuuksien hyödyntämiseen</w:t>
      </w:r>
      <w:r w:rsidR="006644E4" w:rsidRPr="002F6B2F">
        <w:rPr>
          <w:rFonts w:eastAsia="Calibri" w:cs="Arial"/>
          <w:szCs w:val="20"/>
        </w:rPr>
        <w:t xml:space="preserve">. </w:t>
      </w:r>
      <w:r w:rsidR="006644E4" w:rsidRPr="002F6B2F">
        <w:rPr>
          <w:rFonts w:cs="Arial"/>
          <w:szCs w:val="20"/>
        </w:rPr>
        <w:t>Erityisesti edistetään paikallisten raaka-ainevarojen hyödyntämistä ja yhdyskuntien, tuotannon sekä logistiikkajärjestelmien energiatehokkuutta (vähähiilisyys).</w:t>
      </w:r>
      <w:r w:rsidR="006644E4" w:rsidRPr="002F6B2F">
        <w:rPr>
          <w:rFonts w:eastAsia="Calibri" w:cs="Arial"/>
          <w:szCs w:val="20"/>
        </w:rPr>
        <w:t xml:space="preserve"> </w:t>
      </w:r>
      <w:r>
        <w:rPr>
          <w:rFonts w:eastAsia="Calibri" w:cs="Arial"/>
          <w:szCs w:val="20"/>
        </w:rPr>
        <w:t xml:space="preserve">Tämä edellyttää juuri valmistuneen </w:t>
      </w:r>
      <w:r w:rsidR="00682818">
        <w:rPr>
          <w:rFonts w:eastAsia="Calibri" w:cs="Arial"/>
          <w:szCs w:val="20"/>
        </w:rPr>
        <w:t>biotalousstrategian</w:t>
      </w:r>
      <w:r>
        <w:rPr>
          <w:rFonts w:eastAsia="Calibri" w:cs="Arial"/>
          <w:szCs w:val="20"/>
        </w:rPr>
        <w:t xml:space="preserve"> toimeenpanoa</w:t>
      </w:r>
      <w:r w:rsidR="00682818">
        <w:rPr>
          <w:rFonts w:eastAsia="Calibri" w:cs="Arial"/>
          <w:szCs w:val="20"/>
        </w:rPr>
        <w:t xml:space="preserve"> hankkeilla ja edunvalvonnalla. Näistä</w:t>
      </w:r>
      <w:r>
        <w:rPr>
          <w:rFonts w:eastAsia="Calibri" w:cs="Arial"/>
          <w:szCs w:val="20"/>
        </w:rPr>
        <w:t xml:space="preserve"> n</w:t>
      </w:r>
      <w:r w:rsidR="00682818">
        <w:rPr>
          <w:rFonts w:eastAsia="Calibri" w:cs="Arial"/>
          <w:szCs w:val="20"/>
        </w:rPr>
        <w:t>äkökulmista</w:t>
      </w:r>
      <w:r>
        <w:rPr>
          <w:rFonts w:eastAsia="Calibri" w:cs="Arial"/>
          <w:szCs w:val="20"/>
        </w:rPr>
        <w:t xml:space="preserve"> kehitetään myös </w:t>
      </w:r>
      <w:r>
        <w:rPr>
          <w:rFonts w:cs="Arial"/>
          <w:szCs w:val="20"/>
        </w:rPr>
        <w:t>m</w:t>
      </w:r>
      <w:r w:rsidR="006644E4" w:rsidRPr="002F6B2F">
        <w:rPr>
          <w:rFonts w:cs="Arial"/>
          <w:szCs w:val="20"/>
        </w:rPr>
        <w:t xml:space="preserve">aakuntakeskuksen, kuntakeskusten, taajamien ja maaseudun vetovoimaa ihmisten asuin- </w:t>
      </w:r>
      <w:r>
        <w:rPr>
          <w:rFonts w:cs="Arial"/>
          <w:szCs w:val="20"/>
        </w:rPr>
        <w:t>ja vapaa-ajan</w:t>
      </w:r>
      <w:r w:rsidR="0077017B">
        <w:rPr>
          <w:rFonts w:cs="Arial"/>
          <w:szCs w:val="20"/>
        </w:rPr>
        <w:t xml:space="preserve"> ympäristöinä. </w:t>
      </w:r>
    </w:p>
    <w:p w14:paraId="5D64FEA3" w14:textId="7E801D20" w:rsidR="00AD23AE" w:rsidRDefault="00C278CA" w:rsidP="00AD23AE">
      <w:pPr>
        <w:suppressAutoHyphens/>
        <w:spacing w:before="120" w:after="120" w:line="360" w:lineRule="auto"/>
        <w:jc w:val="both"/>
        <w:rPr>
          <w:rFonts w:cs="Arial"/>
          <w:szCs w:val="20"/>
        </w:rPr>
      </w:pPr>
      <w:r w:rsidRPr="001C1911">
        <w:rPr>
          <w:rFonts w:cs="Arial"/>
          <w:b/>
          <w:szCs w:val="20"/>
        </w:rPr>
        <w:t>Toimintalinjaan liittyvät ajankohtaiset edunajamishankkeet</w:t>
      </w:r>
      <w:r w:rsidRPr="00833184">
        <w:rPr>
          <w:rFonts w:cs="Arial"/>
          <w:szCs w:val="20"/>
        </w:rPr>
        <w:t xml:space="preserve"> liittyvät maakuntakaavaprosessin kehittämiseen kaavan vahvistamismenettelystä luopumisen jälkeen.</w:t>
      </w:r>
      <w:r w:rsidR="00833184" w:rsidRPr="00833184">
        <w:rPr>
          <w:rFonts w:cs="Arial"/>
          <w:szCs w:val="20"/>
        </w:rPr>
        <w:t xml:space="preserve"> </w:t>
      </w:r>
      <w:r w:rsidR="00833184">
        <w:rPr>
          <w:rFonts w:cs="Arial"/>
          <w:szCs w:val="20"/>
        </w:rPr>
        <w:t xml:space="preserve">Myös </w:t>
      </w:r>
      <w:r w:rsidR="00833184">
        <w:t>kuntatason kaavoitusprosessien yksinkertaistaminen ja nopeuttaminen sekä ympäristölupaprosessien kehittäminen ovat ajankohtaisia lainsäädännöllisiä uudistuksia, joissa alueelliset erityispiirteet on otettava huomioon.</w:t>
      </w:r>
      <w:r w:rsidR="00833184">
        <w:rPr>
          <w:rFonts w:cs="Arial"/>
          <w:szCs w:val="20"/>
        </w:rPr>
        <w:t xml:space="preserve"> </w:t>
      </w:r>
      <w:r w:rsidRPr="00833184">
        <w:rPr>
          <w:rFonts w:cs="Arial"/>
          <w:szCs w:val="20"/>
        </w:rPr>
        <w:t>Myös uusiutuvan lähienergian kilpailukyvyn edistäminen (</w:t>
      </w:r>
      <w:r w:rsidR="00AD23AE" w:rsidRPr="00833184">
        <w:rPr>
          <w:rFonts w:cs="Arial"/>
          <w:szCs w:val="20"/>
        </w:rPr>
        <w:t xml:space="preserve">biotalous – </w:t>
      </w:r>
      <w:r w:rsidR="00D22A6C" w:rsidRPr="00833184">
        <w:rPr>
          <w:rFonts w:cs="Arial"/>
          <w:szCs w:val="20"/>
        </w:rPr>
        <w:t xml:space="preserve">lähinnä </w:t>
      </w:r>
      <w:r w:rsidRPr="00833184">
        <w:rPr>
          <w:rFonts w:cs="Arial"/>
          <w:szCs w:val="20"/>
        </w:rPr>
        <w:t>puu ja t</w:t>
      </w:r>
      <w:r w:rsidR="00AD23AE" w:rsidRPr="00833184">
        <w:rPr>
          <w:rFonts w:cs="Arial"/>
          <w:szCs w:val="20"/>
        </w:rPr>
        <w:t>urve)</w:t>
      </w:r>
      <w:r w:rsidRPr="00833184">
        <w:rPr>
          <w:rFonts w:cs="Arial"/>
          <w:szCs w:val="20"/>
        </w:rPr>
        <w:t xml:space="preserve"> suhteessa tuo</w:t>
      </w:r>
      <w:r w:rsidR="00E71AC7">
        <w:rPr>
          <w:rFonts w:cs="Arial"/>
          <w:szCs w:val="20"/>
        </w:rPr>
        <w:t>ntienergiaan vaativat</w:t>
      </w:r>
      <w:r w:rsidRPr="00833184">
        <w:rPr>
          <w:rFonts w:cs="Arial"/>
          <w:szCs w:val="20"/>
        </w:rPr>
        <w:t xml:space="preserve"> lainsäädännöllistä edunvalvontaa. </w:t>
      </w:r>
    </w:p>
    <w:p w14:paraId="785D1B9E" w14:textId="06898D95" w:rsidR="006644E4" w:rsidRPr="0077017B" w:rsidRDefault="006644E4" w:rsidP="00AD23AE">
      <w:pPr>
        <w:suppressAutoHyphens/>
        <w:spacing w:before="120" w:after="120" w:line="360" w:lineRule="auto"/>
        <w:jc w:val="both"/>
        <w:rPr>
          <w:rFonts w:cs="Arial"/>
          <w:szCs w:val="20"/>
        </w:rPr>
      </w:pPr>
      <w:r w:rsidRPr="002F6B2F">
        <w:rPr>
          <w:rFonts w:cs="Arial"/>
          <w:b/>
          <w:szCs w:val="20"/>
        </w:rPr>
        <w:t xml:space="preserve">Kärkitoimenpiteitä: </w:t>
      </w:r>
    </w:p>
    <w:p w14:paraId="26F977BB" w14:textId="77777777" w:rsidR="006644E4" w:rsidRPr="00784D87" w:rsidRDefault="006644E4" w:rsidP="00C75390">
      <w:pPr>
        <w:numPr>
          <w:ilvl w:val="0"/>
          <w:numId w:val="10"/>
        </w:numPr>
        <w:spacing w:before="120" w:after="120" w:line="360" w:lineRule="auto"/>
        <w:ind w:left="426" w:hanging="357"/>
        <w:rPr>
          <w:rFonts w:eastAsia="Calibri" w:cs="Arial"/>
          <w:szCs w:val="20"/>
        </w:rPr>
      </w:pPr>
      <w:r w:rsidRPr="00784D87">
        <w:rPr>
          <w:rFonts w:eastAsia="Calibri" w:cs="Arial"/>
          <w:szCs w:val="20"/>
        </w:rPr>
        <w:t>Yritystoiminnan ja sen tarvitseman yhdyskuntarakenteen kehittäminen</w:t>
      </w:r>
    </w:p>
    <w:p w14:paraId="4B731A2C" w14:textId="426FEA13" w:rsidR="006644E4" w:rsidRPr="00784D87" w:rsidRDefault="006644E4" w:rsidP="00C75390">
      <w:pPr>
        <w:numPr>
          <w:ilvl w:val="0"/>
          <w:numId w:val="10"/>
        </w:numPr>
        <w:spacing w:before="120" w:after="120" w:line="360" w:lineRule="auto"/>
        <w:ind w:left="426" w:hanging="357"/>
        <w:rPr>
          <w:rFonts w:eastAsia="Calibri" w:cs="Arial"/>
          <w:szCs w:val="20"/>
        </w:rPr>
      </w:pPr>
      <w:r w:rsidRPr="00784D87">
        <w:rPr>
          <w:rFonts w:eastAsia="Calibri" w:cs="Arial"/>
          <w:szCs w:val="20"/>
        </w:rPr>
        <w:t>Luonnon monimuotoisuutta ja virk</w:t>
      </w:r>
      <w:r w:rsidR="00682818">
        <w:rPr>
          <w:rFonts w:eastAsia="Calibri" w:cs="Arial"/>
          <w:szCs w:val="20"/>
        </w:rPr>
        <w:t>istyskäyttöä sekä matkailua</w:t>
      </w:r>
      <w:r w:rsidRPr="00784D87">
        <w:rPr>
          <w:rFonts w:eastAsia="Calibri" w:cs="Arial"/>
          <w:szCs w:val="20"/>
        </w:rPr>
        <w:t xml:space="preserve"> tukevat hankkeet</w:t>
      </w:r>
    </w:p>
    <w:p w14:paraId="737F7135" w14:textId="4E9543D5" w:rsidR="006644E4" w:rsidRPr="00AF6D61" w:rsidRDefault="006644E4" w:rsidP="00C75390">
      <w:pPr>
        <w:numPr>
          <w:ilvl w:val="0"/>
          <w:numId w:val="10"/>
        </w:numPr>
        <w:spacing w:before="120" w:after="120" w:line="360" w:lineRule="auto"/>
        <w:ind w:left="426" w:hanging="357"/>
        <w:rPr>
          <w:rFonts w:eastAsia="Calibri" w:cs="Arial"/>
          <w:szCs w:val="20"/>
        </w:rPr>
      </w:pPr>
      <w:r w:rsidRPr="00784D87">
        <w:rPr>
          <w:rFonts w:eastAsia="Calibri" w:cs="Arial"/>
          <w:szCs w:val="20"/>
        </w:rPr>
        <w:t>Haja-asutusal</w:t>
      </w:r>
      <w:r w:rsidR="00AF6D61">
        <w:rPr>
          <w:rFonts w:eastAsia="Calibri" w:cs="Arial"/>
          <w:szCs w:val="20"/>
        </w:rPr>
        <w:t>ueiden jäte</w:t>
      </w:r>
      <w:r w:rsidRPr="00784D87">
        <w:rPr>
          <w:rFonts w:eastAsia="Calibri" w:cs="Arial"/>
          <w:szCs w:val="20"/>
        </w:rPr>
        <w:t>- ja vesihuoltoratkaisuiden edistäminen</w:t>
      </w:r>
      <w:r w:rsidR="00AF6D61">
        <w:rPr>
          <w:rFonts w:eastAsia="Calibri" w:cs="Arial"/>
          <w:szCs w:val="20"/>
        </w:rPr>
        <w:t xml:space="preserve"> sekä</w:t>
      </w:r>
      <w:r w:rsidRPr="00AF6D61">
        <w:rPr>
          <w:rFonts w:eastAsia="Calibri" w:cs="Arial"/>
          <w:szCs w:val="20"/>
        </w:rPr>
        <w:t xml:space="preserve"> pieninfrastrukt</w:t>
      </w:r>
      <w:r w:rsidR="00AF6D61">
        <w:rPr>
          <w:rFonts w:eastAsia="Calibri" w:cs="Arial"/>
          <w:szCs w:val="20"/>
        </w:rPr>
        <w:t>uurin kehittäminen</w:t>
      </w:r>
    </w:p>
    <w:p w14:paraId="3E6D7C4E" w14:textId="77777777" w:rsidR="006644E4" w:rsidRPr="00AB719D" w:rsidRDefault="006644E4" w:rsidP="00C5116A">
      <w:pPr>
        <w:pStyle w:val="Otsikko2"/>
        <w:spacing w:before="240" w:after="120"/>
        <w:rPr>
          <w:rFonts w:eastAsia="Calibri"/>
          <w:sz w:val="28"/>
          <w:szCs w:val="28"/>
        </w:rPr>
      </w:pPr>
      <w:bookmarkStart w:id="37" w:name="_Toc399831700"/>
      <w:bookmarkStart w:id="38" w:name="_Toc431545678"/>
      <w:r w:rsidRPr="00AB719D">
        <w:rPr>
          <w:rFonts w:eastAsia="Calibri"/>
          <w:sz w:val="28"/>
          <w:szCs w:val="28"/>
        </w:rPr>
        <w:t>TL 2.3 Yhteistyö ja uudistumiskyky</w:t>
      </w:r>
      <w:bookmarkEnd w:id="37"/>
      <w:bookmarkEnd w:id="38"/>
    </w:p>
    <w:p w14:paraId="09468C83" w14:textId="77777777" w:rsidR="006644E4" w:rsidRPr="002F6B2F" w:rsidRDefault="006644E4" w:rsidP="00A85469">
      <w:pPr>
        <w:spacing w:before="120" w:after="120" w:line="360" w:lineRule="auto"/>
        <w:jc w:val="both"/>
        <w:rPr>
          <w:rFonts w:eastAsia="Calibri" w:cs="Arial"/>
          <w:szCs w:val="20"/>
        </w:rPr>
      </w:pPr>
      <w:r w:rsidRPr="002F6B2F">
        <w:rPr>
          <w:rFonts w:cs="Arial"/>
          <w:szCs w:val="20"/>
        </w:rPr>
        <w:t xml:space="preserve">Yhteistyötä ja uudistumiskykyä kehitettäessä </w:t>
      </w:r>
      <w:r w:rsidRPr="002F6B2F">
        <w:rPr>
          <w:rFonts w:eastAsia="Calibri" w:cs="Arial"/>
          <w:szCs w:val="20"/>
        </w:rPr>
        <w:t xml:space="preserve">otetaan käyttöön sähköisiä alustoja ja sosiaalisen median kanavia paikallisen aloitteellisuuden ja osallisuuden lisäämiseksi sekä viranomaisten yhteistyön kehittämiseksi. </w:t>
      </w:r>
      <w:r w:rsidRPr="002F6B2F">
        <w:rPr>
          <w:rFonts w:cs="Arial"/>
          <w:szCs w:val="20"/>
        </w:rPr>
        <w:t xml:space="preserve">Lisäksi </w:t>
      </w:r>
      <w:r w:rsidRPr="002F6B2F">
        <w:rPr>
          <w:rFonts w:eastAsia="Calibri" w:cs="Arial"/>
          <w:szCs w:val="20"/>
        </w:rPr>
        <w:t xml:space="preserve">haetaan uusia palvelujen tuottamistapoja ja kumppanuuksia, joissa asukkaat, järjestöt ja julkinen sektori tekevät yhteistyötä palvelujen tuotannossa. Nuorten syrjäytymisen ehkäisemisessä otetaan käyttöön kainuulainen nuorisotakuu, jossa työllistymisen rakenteellisiin ongelmiin kiinnitetään erityistä huomiota. Kaikkien ikäryhmien tietoyhteiskuntavalmiuksia kehittämällä ja hajautetuilla palveluratkaisuilla vahvistetaan kansalaisten osallisuutta. </w:t>
      </w:r>
    </w:p>
    <w:p w14:paraId="3E05F09B" w14:textId="77777777" w:rsidR="001C1911" w:rsidRDefault="006644E4" w:rsidP="001C1911">
      <w:pPr>
        <w:spacing w:before="120" w:after="120" w:line="360" w:lineRule="auto"/>
        <w:jc w:val="both"/>
        <w:rPr>
          <w:rFonts w:cs="Arial"/>
          <w:kern w:val="24"/>
          <w:szCs w:val="20"/>
        </w:rPr>
      </w:pPr>
      <w:r w:rsidRPr="002F6B2F">
        <w:rPr>
          <w:rFonts w:cs="Arial"/>
          <w:szCs w:val="20"/>
        </w:rPr>
        <w:t xml:space="preserve">Kansainvälistymistä </w:t>
      </w:r>
      <w:r w:rsidRPr="002F6B2F">
        <w:rPr>
          <w:rFonts w:cs="Arial"/>
          <w:kern w:val="24"/>
          <w:szCs w:val="20"/>
        </w:rPr>
        <w:t>edistetään tukemalla kainuulaisten toimijoiden pääsyä kansainvälisiin verkostoihin, kansainvälisiin huippuyksiköihin ja osaamiskeskuksiin. Kainuussa toimivien yliopistojen ja ammattikorkeakoulun sekä muiden oppilaitosten houkuttelevuutta ja monikult</w:t>
      </w:r>
      <w:r w:rsidR="005D445D">
        <w:rPr>
          <w:rFonts w:cs="Arial"/>
          <w:kern w:val="24"/>
          <w:szCs w:val="20"/>
        </w:rPr>
        <w:t>tuurisuutta sekä yritysyhteyksiä</w:t>
      </w:r>
      <w:r w:rsidRPr="002F6B2F">
        <w:rPr>
          <w:rFonts w:cs="Arial"/>
          <w:kern w:val="24"/>
          <w:szCs w:val="20"/>
        </w:rPr>
        <w:t xml:space="preserve"> lisätään, esimerkiksi osaaja- ja opiskelijavaihdon</w:t>
      </w:r>
      <w:r w:rsidR="005D445D">
        <w:rPr>
          <w:rFonts w:cs="Arial"/>
          <w:kern w:val="24"/>
          <w:szCs w:val="20"/>
        </w:rPr>
        <w:t xml:space="preserve"> sekä yritysharjoittelun</w:t>
      </w:r>
      <w:r w:rsidRPr="002F6B2F">
        <w:rPr>
          <w:rFonts w:cs="Arial"/>
          <w:kern w:val="24"/>
          <w:szCs w:val="20"/>
        </w:rPr>
        <w:t xml:space="preserve"> kautta. </w:t>
      </w:r>
      <w:r w:rsidRPr="002F6B2F">
        <w:rPr>
          <w:rFonts w:eastAsia="Calibri" w:cs="Arial"/>
          <w:szCs w:val="20"/>
        </w:rPr>
        <w:t xml:space="preserve">Lisäksi </w:t>
      </w:r>
      <w:r w:rsidRPr="002F6B2F">
        <w:rPr>
          <w:rFonts w:cs="Arial"/>
          <w:kern w:val="24"/>
          <w:szCs w:val="20"/>
        </w:rPr>
        <w:t xml:space="preserve">tuetaan aktiivista maahanmuuttoa, maahanmuuttajien integroimista ja kotouttamista Kainuuseen. Erityisenä kohteena ovat kansainväliset asiantuntijat ja työvoima, josta alueella on pulaa. Kainuulle laaditaan myös oma </w:t>
      </w:r>
      <w:r w:rsidR="005D445D">
        <w:rPr>
          <w:rFonts w:cs="Arial"/>
          <w:kern w:val="24"/>
          <w:szCs w:val="20"/>
        </w:rPr>
        <w:t xml:space="preserve">työllisyys- ja </w:t>
      </w:r>
      <w:r w:rsidRPr="002F6B2F">
        <w:rPr>
          <w:rFonts w:cs="Arial"/>
          <w:kern w:val="24"/>
          <w:szCs w:val="20"/>
        </w:rPr>
        <w:t>väestöpoliittinen erityisstrategia ja toimitaan aktiivisesti kansainvälisten investointien saamiseksi Kainuuseen.</w:t>
      </w:r>
    </w:p>
    <w:p w14:paraId="2CB85F3A" w14:textId="758A578D" w:rsidR="001C1911" w:rsidRPr="001C1911" w:rsidRDefault="0001794F" w:rsidP="001C1911">
      <w:pPr>
        <w:spacing w:before="120" w:after="120" w:line="360" w:lineRule="auto"/>
        <w:jc w:val="both"/>
        <w:rPr>
          <w:rFonts w:cs="Arial"/>
          <w:kern w:val="24"/>
          <w:szCs w:val="20"/>
        </w:rPr>
      </w:pPr>
      <w:r>
        <w:rPr>
          <w:rFonts w:eastAsia="Calibri" w:cs="Arial"/>
          <w:b/>
          <w:szCs w:val="20"/>
        </w:rPr>
        <w:t xml:space="preserve">Ajankohtaiset edunajamishankkeet </w:t>
      </w:r>
      <w:r w:rsidRPr="0001794F">
        <w:rPr>
          <w:rFonts w:eastAsia="Calibri" w:cs="Arial"/>
          <w:szCs w:val="20"/>
        </w:rPr>
        <w:t xml:space="preserve">liittyvät </w:t>
      </w:r>
      <w:r>
        <w:rPr>
          <w:rFonts w:eastAsia="Calibri" w:cs="Arial"/>
          <w:szCs w:val="20"/>
        </w:rPr>
        <w:t>eri</w:t>
      </w:r>
      <w:r w:rsidR="0020462C">
        <w:rPr>
          <w:rFonts w:eastAsia="Calibri" w:cs="Arial"/>
          <w:szCs w:val="20"/>
        </w:rPr>
        <w:t>laisten palveluiden joustavaan (myös sähköiseen)</w:t>
      </w:r>
      <w:r>
        <w:rPr>
          <w:rFonts w:eastAsia="Calibri" w:cs="Arial"/>
          <w:szCs w:val="20"/>
        </w:rPr>
        <w:t xml:space="preserve"> saatavuuteen ja </w:t>
      </w:r>
      <w:r w:rsidR="0020462C">
        <w:rPr>
          <w:rFonts w:eastAsia="Calibri" w:cs="Arial"/>
          <w:szCs w:val="20"/>
        </w:rPr>
        <w:t xml:space="preserve">sellaisten </w:t>
      </w:r>
      <w:r>
        <w:rPr>
          <w:rFonts w:eastAsia="Calibri" w:cs="Arial"/>
          <w:szCs w:val="20"/>
        </w:rPr>
        <w:t>normien</w:t>
      </w:r>
      <w:r w:rsidR="0020462C">
        <w:rPr>
          <w:rFonts w:eastAsia="Calibri" w:cs="Arial"/>
          <w:szCs w:val="20"/>
        </w:rPr>
        <w:t xml:space="preserve"> purkuun</w:t>
      </w:r>
      <w:r>
        <w:rPr>
          <w:rFonts w:eastAsia="Calibri" w:cs="Arial"/>
          <w:szCs w:val="20"/>
        </w:rPr>
        <w:t xml:space="preserve">, jotka </w:t>
      </w:r>
      <w:r w:rsidR="0020462C">
        <w:rPr>
          <w:rFonts w:eastAsia="Calibri" w:cs="Arial"/>
          <w:szCs w:val="20"/>
        </w:rPr>
        <w:t>ovat yhteistyön esteenä tai hidasteena</w:t>
      </w:r>
      <w:r>
        <w:rPr>
          <w:rFonts w:eastAsia="Calibri" w:cs="Arial"/>
          <w:szCs w:val="20"/>
        </w:rPr>
        <w:t>.</w:t>
      </w:r>
    </w:p>
    <w:p w14:paraId="16375350" w14:textId="77777777" w:rsidR="006644E4" w:rsidRPr="002F6B2F" w:rsidRDefault="006644E4" w:rsidP="00CC1987">
      <w:pPr>
        <w:suppressAutoHyphens/>
        <w:spacing w:before="120" w:after="120" w:line="360" w:lineRule="auto"/>
        <w:contextualSpacing/>
        <w:jc w:val="both"/>
        <w:rPr>
          <w:rFonts w:cs="Arial"/>
          <w:b/>
          <w:szCs w:val="20"/>
        </w:rPr>
      </w:pPr>
      <w:r w:rsidRPr="002F6B2F">
        <w:rPr>
          <w:rFonts w:cs="Arial"/>
          <w:b/>
          <w:szCs w:val="20"/>
        </w:rPr>
        <w:lastRenderedPageBreak/>
        <w:t xml:space="preserve">Kärkitoimenpiteitä: </w:t>
      </w:r>
    </w:p>
    <w:p w14:paraId="6383E852" w14:textId="13C84568" w:rsidR="006644E4" w:rsidRPr="00784D87" w:rsidRDefault="006644E4" w:rsidP="00C75390">
      <w:pPr>
        <w:numPr>
          <w:ilvl w:val="0"/>
          <w:numId w:val="11"/>
        </w:numPr>
        <w:spacing w:before="120" w:after="120" w:line="360" w:lineRule="auto"/>
        <w:ind w:left="426" w:hanging="357"/>
        <w:rPr>
          <w:rFonts w:cs="Arial"/>
          <w:szCs w:val="20"/>
        </w:rPr>
      </w:pPr>
      <w:r w:rsidRPr="00784D87">
        <w:rPr>
          <w:rFonts w:cs="Arial"/>
          <w:szCs w:val="20"/>
        </w:rPr>
        <w:t>Paikallisen kehittämisen uudet, osallistavat mallit ja pilotit</w:t>
      </w:r>
      <w:r w:rsidR="003774D4">
        <w:rPr>
          <w:rFonts w:cs="Arial"/>
          <w:szCs w:val="20"/>
        </w:rPr>
        <w:t xml:space="preserve">, esim. osana valtakunnallisia kokeiluja </w:t>
      </w:r>
    </w:p>
    <w:p w14:paraId="56747DD6" w14:textId="6D64D11B" w:rsidR="006644E4" w:rsidRPr="00784D87" w:rsidRDefault="003774D4" w:rsidP="00C75390">
      <w:pPr>
        <w:numPr>
          <w:ilvl w:val="0"/>
          <w:numId w:val="11"/>
        </w:numPr>
        <w:spacing w:before="120" w:after="120" w:line="360" w:lineRule="auto"/>
        <w:ind w:left="426" w:hanging="357"/>
        <w:rPr>
          <w:rFonts w:cs="Arial"/>
          <w:szCs w:val="20"/>
        </w:rPr>
      </w:pPr>
      <w:r>
        <w:rPr>
          <w:rFonts w:cs="Arial"/>
          <w:szCs w:val="20"/>
        </w:rPr>
        <w:t xml:space="preserve">Monipuolinen </w:t>
      </w:r>
      <w:r w:rsidR="005279D4">
        <w:rPr>
          <w:rFonts w:cs="Arial"/>
          <w:szCs w:val="20"/>
        </w:rPr>
        <w:t>ja laaja-alainen</w:t>
      </w:r>
      <w:r w:rsidR="003932A6" w:rsidRPr="003932A6">
        <w:rPr>
          <w:rFonts w:cs="Arial"/>
          <w:szCs w:val="20"/>
        </w:rPr>
        <w:t xml:space="preserve"> </w:t>
      </w:r>
      <w:r w:rsidR="003932A6" w:rsidRPr="006A0E99">
        <w:rPr>
          <w:rFonts w:cs="Arial"/>
          <w:szCs w:val="20"/>
        </w:rPr>
        <w:t>kansainvälistyminen</w:t>
      </w:r>
      <w:r w:rsidR="005279D4">
        <w:rPr>
          <w:rFonts w:cs="Arial"/>
          <w:szCs w:val="20"/>
        </w:rPr>
        <w:t xml:space="preserve">, </w:t>
      </w:r>
      <w:r w:rsidR="003932A6">
        <w:rPr>
          <w:rFonts w:cs="Arial"/>
          <w:szCs w:val="20"/>
        </w:rPr>
        <w:t xml:space="preserve">joka koskee </w:t>
      </w:r>
      <w:r w:rsidR="005279D4">
        <w:rPr>
          <w:rFonts w:cs="Arial"/>
          <w:szCs w:val="20"/>
        </w:rPr>
        <w:t>monia toimialoja</w:t>
      </w:r>
      <w:r w:rsidR="00DE6CAF">
        <w:rPr>
          <w:rFonts w:cs="Arial"/>
          <w:szCs w:val="20"/>
        </w:rPr>
        <w:t>, palveluita</w:t>
      </w:r>
      <w:r w:rsidR="005279D4">
        <w:rPr>
          <w:rFonts w:cs="Arial"/>
          <w:szCs w:val="20"/>
        </w:rPr>
        <w:t xml:space="preserve"> </w:t>
      </w:r>
      <w:r w:rsidR="006A0E99">
        <w:rPr>
          <w:rFonts w:cs="Arial"/>
          <w:szCs w:val="20"/>
        </w:rPr>
        <w:t xml:space="preserve">ja monipuolisesti </w:t>
      </w:r>
      <w:r w:rsidR="003932A6">
        <w:rPr>
          <w:rFonts w:cs="Arial"/>
          <w:szCs w:val="20"/>
        </w:rPr>
        <w:t xml:space="preserve">erilaista </w:t>
      </w:r>
      <w:r w:rsidR="006A0E99">
        <w:rPr>
          <w:rFonts w:cs="Arial"/>
          <w:szCs w:val="20"/>
        </w:rPr>
        <w:t xml:space="preserve">kehittämistyötä </w:t>
      </w:r>
    </w:p>
    <w:p w14:paraId="33FA62CE" w14:textId="58EAE6AF" w:rsidR="006644E4" w:rsidRPr="00AB719D" w:rsidRDefault="006644E4" w:rsidP="00CC1987">
      <w:pPr>
        <w:pStyle w:val="Otsikko2"/>
        <w:spacing w:before="240" w:after="120"/>
        <w:rPr>
          <w:sz w:val="28"/>
          <w:szCs w:val="28"/>
        </w:rPr>
      </w:pPr>
      <w:bookmarkStart w:id="39" w:name="_Toc390065006"/>
      <w:bookmarkStart w:id="40" w:name="_Toc399831701"/>
      <w:bookmarkStart w:id="41" w:name="_Toc431545679"/>
      <w:bookmarkStart w:id="42" w:name="_Toc390065008"/>
      <w:r w:rsidRPr="00AB719D">
        <w:rPr>
          <w:sz w:val="28"/>
          <w:szCs w:val="28"/>
        </w:rPr>
        <w:t>TL 3: Hyvinvoiva Kainuu</w:t>
      </w:r>
      <w:bookmarkEnd w:id="39"/>
      <w:bookmarkEnd w:id="40"/>
      <w:bookmarkEnd w:id="41"/>
    </w:p>
    <w:p w14:paraId="3FFBC080" w14:textId="4CD768FD" w:rsidR="006644E4" w:rsidRPr="002F6B2F" w:rsidRDefault="006644E4" w:rsidP="00CC1987">
      <w:pPr>
        <w:spacing w:before="120" w:after="120" w:line="360" w:lineRule="auto"/>
        <w:jc w:val="both"/>
        <w:rPr>
          <w:rFonts w:eastAsia="Calibri" w:cs="Arial"/>
          <w:szCs w:val="20"/>
        </w:rPr>
      </w:pPr>
      <w:r w:rsidRPr="002F6B2F">
        <w:rPr>
          <w:rFonts w:eastAsia="Calibri" w:cs="Calibri"/>
          <w:szCs w:val="20"/>
        </w:rPr>
        <w:t xml:space="preserve">Alueellisen kehittämisen tehtävä on parantaa alueellaan edellytyksiä ihmisten kokemalle henkiselle, sosiaaliselle ja fyysiselle hyvinvoinnille. Usko tulevaisuuteen, myönteinen </w:t>
      </w:r>
      <w:r w:rsidR="00367CC3">
        <w:rPr>
          <w:rFonts w:eastAsia="Calibri" w:cs="Calibri"/>
          <w:szCs w:val="20"/>
        </w:rPr>
        <w:t>ja kannustava asenne</w:t>
      </w:r>
      <w:r w:rsidRPr="002F6B2F">
        <w:rPr>
          <w:rFonts w:eastAsia="Calibri" w:cs="Calibri"/>
          <w:szCs w:val="20"/>
        </w:rPr>
        <w:t xml:space="preserve"> sekä luottam</w:t>
      </w:r>
      <w:r w:rsidR="004D5332">
        <w:rPr>
          <w:rFonts w:eastAsia="Calibri" w:cs="Calibri"/>
          <w:szCs w:val="20"/>
        </w:rPr>
        <w:t>us ja sitoutuminen ovat perusta</w:t>
      </w:r>
      <w:r w:rsidR="00CB6BAE">
        <w:rPr>
          <w:rFonts w:eastAsia="Calibri" w:cs="Calibri"/>
          <w:szCs w:val="20"/>
        </w:rPr>
        <w:t xml:space="preserve"> yksilölliselle</w:t>
      </w:r>
      <w:r w:rsidRPr="002F6B2F">
        <w:rPr>
          <w:rFonts w:eastAsia="Calibri" w:cs="Calibri"/>
          <w:szCs w:val="20"/>
        </w:rPr>
        <w:t xml:space="preserve"> hyvinvoinnille</w:t>
      </w:r>
      <w:r w:rsidR="00CB6BAE">
        <w:rPr>
          <w:rFonts w:eastAsia="Calibri" w:cs="Calibri"/>
          <w:szCs w:val="20"/>
        </w:rPr>
        <w:t>, joka näkyy alueen ”ilmeessä”</w:t>
      </w:r>
      <w:r w:rsidR="004D5332">
        <w:rPr>
          <w:rFonts w:eastAsia="Calibri" w:cs="Calibri"/>
          <w:szCs w:val="20"/>
        </w:rPr>
        <w:t xml:space="preserve"> </w:t>
      </w:r>
      <w:r w:rsidR="004D5332" w:rsidRPr="006A0E99">
        <w:rPr>
          <w:rFonts w:eastAsia="Calibri" w:cs="Calibri"/>
          <w:szCs w:val="20"/>
        </w:rPr>
        <w:t>elinvoimaisuutena</w:t>
      </w:r>
      <w:r w:rsidRPr="006A0E99">
        <w:rPr>
          <w:rFonts w:eastAsia="Calibri" w:cs="Calibri"/>
          <w:szCs w:val="20"/>
        </w:rPr>
        <w:t>.</w:t>
      </w:r>
      <w:r w:rsidRPr="002F6B2F">
        <w:rPr>
          <w:rFonts w:eastAsia="Calibri" w:cs="Calibri"/>
          <w:szCs w:val="20"/>
        </w:rPr>
        <w:t xml:space="preserve"> </w:t>
      </w:r>
      <w:r w:rsidR="00367CC3">
        <w:rPr>
          <w:rFonts w:eastAsia="Calibri" w:cs="Arial"/>
          <w:szCs w:val="20"/>
        </w:rPr>
        <w:t>Toimintalinjan t</w:t>
      </w:r>
      <w:r w:rsidR="00367CC3" w:rsidRPr="002F6B2F">
        <w:rPr>
          <w:rFonts w:eastAsia="Calibri" w:cs="Arial"/>
          <w:szCs w:val="20"/>
        </w:rPr>
        <w:t xml:space="preserve">avoitteena on kainuulaisten terveyden ja toimintakyvyn parantaminen ja eriarvoisuuden vähentäminen siten, että terveyserot kaventuvat ja kokemus hyvinvoinnista paranee sekä yhteisöllisyys ja osallisuus vahvistuvat. </w:t>
      </w:r>
      <w:r w:rsidR="00367CC3">
        <w:rPr>
          <w:rFonts w:eastAsia="Calibri" w:cs="Arial"/>
          <w:szCs w:val="20"/>
        </w:rPr>
        <w:t>Tavoite edistyy</w:t>
      </w:r>
      <w:r w:rsidRPr="002F6B2F">
        <w:rPr>
          <w:rFonts w:eastAsia="Calibri" w:cs="Arial"/>
          <w:szCs w:val="20"/>
        </w:rPr>
        <w:t xml:space="preserve"> </w:t>
      </w:r>
      <w:r w:rsidR="00367CC3">
        <w:rPr>
          <w:rFonts w:eastAsia="Calibri" w:cs="Arial"/>
          <w:szCs w:val="20"/>
        </w:rPr>
        <w:t>terveyden</w:t>
      </w:r>
      <w:r w:rsidR="00CB6BAE">
        <w:rPr>
          <w:rFonts w:eastAsia="Calibri" w:cs="Arial"/>
          <w:szCs w:val="20"/>
        </w:rPr>
        <w:t xml:space="preserve"> parantumisen</w:t>
      </w:r>
      <w:r w:rsidR="00367CC3">
        <w:rPr>
          <w:rFonts w:eastAsia="Calibri" w:cs="Arial"/>
          <w:szCs w:val="20"/>
        </w:rPr>
        <w:t xml:space="preserve"> ja työhön </w:t>
      </w:r>
      <w:r w:rsidR="00CB6BAE">
        <w:rPr>
          <w:rFonts w:eastAsia="Calibri" w:cs="Arial"/>
          <w:szCs w:val="20"/>
        </w:rPr>
        <w:t xml:space="preserve">sekä </w:t>
      </w:r>
      <w:r w:rsidRPr="002F6B2F">
        <w:rPr>
          <w:rFonts w:eastAsia="Calibri" w:cs="Arial"/>
          <w:szCs w:val="20"/>
        </w:rPr>
        <w:t>mielekkääseen tekemiseen k</w:t>
      </w:r>
      <w:r w:rsidR="00367CC3">
        <w:rPr>
          <w:rFonts w:eastAsia="Calibri" w:cs="Arial"/>
          <w:szCs w:val="20"/>
        </w:rPr>
        <w:t>iinnit</w:t>
      </w:r>
      <w:r w:rsidR="00CB6BAE">
        <w:rPr>
          <w:rFonts w:eastAsia="Calibri" w:cs="Arial"/>
          <w:szCs w:val="20"/>
        </w:rPr>
        <w:t>tymisen kautta; luonnollisesti myös</w:t>
      </w:r>
      <w:r w:rsidR="00367CC3">
        <w:rPr>
          <w:rFonts w:eastAsia="Calibri" w:cs="Arial"/>
          <w:szCs w:val="20"/>
        </w:rPr>
        <w:t xml:space="preserve"> </w:t>
      </w:r>
      <w:r w:rsidR="00CB6BAE">
        <w:rPr>
          <w:rFonts w:eastAsia="Calibri" w:cs="Arial"/>
          <w:szCs w:val="20"/>
        </w:rPr>
        <w:t>toimeentulo</w:t>
      </w:r>
      <w:r w:rsidR="00367CC3">
        <w:rPr>
          <w:rFonts w:eastAsia="Calibri" w:cs="Arial"/>
          <w:szCs w:val="20"/>
        </w:rPr>
        <w:t xml:space="preserve"> </w:t>
      </w:r>
      <w:r w:rsidR="00CB6BAE">
        <w:rPr>
          <w:rFonts w:eastAsia="Calibri" w:cs="Arial"/>
          <w:szCs w:val="20"/>
        </w:rPr>
        <w:t>on turvattava.</w:t>
      </w:r>
      <w:r w:rsidRPr="002F6B2F">
        <w:rPr>
          <w:rFonts w:eastAsia="Calibri" w:cs="Arial"/>
          <w:szCs w:val="20"/>
        </w:rPr>
        <w:t xml:space="preserve"> Monipuolisilla ja laadukkailla palveluilla sekä monialaisilla kehittämistoimilla kannustetaan ja tuetaan kansalaisia kantamaan vastuuta itsestään ja läheisistään sekä huolehtimaan yhteisesti myös ympäristöstään. </w:t>
      </w:r>
    </w:p>
    <w:p w14:paraId="3814D4EE" w14:textId="2AFE7C32" w:rsidR="006644E4" w:rsidRPr="002F6B2F" w:rsidRDefault="006644E4" w:rsidP="00CC1987">
      <w:pPr>
        <w:spacing w:before="120" w:after="120" w:line="360" w:lineRule="auto"/>
        <w:jc w:val="both"/>
        <w:rPr>
          <w:rFonts w:eastAsia="Calibri" w:cs="Arial"/>
          <w:szCs w:val="20"/>
        </w:rPr>
      </w:pPr>
      <w:r w:rsidRPr="002F6B2F">
        <w:rPr>
          <w:rFonts w:eastAsia="Calibri" w:cs="Arial"/>
          <w:szCs w:val="20"/>
        </w:rPr>
        <w:t>Toimintalinj</w:t>
      </w:r>
      <w:r w:rsidR="00C86684">
        <w:rPr>
          <w:rFonts w:eastAsia="Calibri" w:cs="Arial"/>
          <w:szCs w:val="20"/>
        </w:rPr>
        <w:t xml:space="preserve">alla </w:t>
      </w:r>
      <w:r w:rsidRPr="002F6B2F">
        <w:rPr>
          <w:rFonts w:eastAsia="Calibri" w:cs="Arial"/>
          <w:szCs w:val="20"/>
        </w:rPr>
        <w:t>hyödynnetään monipuolisesti valtakunnallisia ESR-teemoja. Toimijoita ohjataan yhteistyöhön ja hakemaan monipuolisesti valtakunnallista ESR-rahoitusta Kainuun maakuntaohjelmaa tukeviin toimenpiteisiin ja huolehditaan siitä, että myös kuntaraho</w:t>
      </w:r>
      <w:r w:rsidR="00C86684">
        <w:rPr>
          <w:rFonts w:eastAsia="Calibri" w:cs="Arial"/>
          <w:szCs w:val="20"/>
        </w:rPr>
        <w:t>itus kertyy näissä tapauksissa.</w:t>
      </w:r>
    </w:p>
    <w:p w14:paraId="402C91D0" w14:textId="77777777" w:rsidR="006644E4" w:rsidRPr="00AB719D" w:rsidRDefault="006644E4" w:rsidP="00F71867">
      <w:pPr>
        <w:pStyle w:val="Otsikko2"/>
        <w:spacing w:after="120"/>
        <w:rPr>
          <w:sz w:val="28"/>
          <w:szCs w:val="28"/>
        </w:rPr>
      </w:pPr>
      <w:bookmarkStart w:id="43" w:name="_Toc399831702"/>
      <w:bookmarkStart w:id="44" w:name="_Toc431545680"/>
      <w:r w:rsidRPr="00AB719D">
        <w:rPr>
          <w:sz w:val="28"/>
          <w:szCs w:val="28"/>
        </w:rPr>
        <w:t>TL 3.1 Työllisyys ja toimeentulo</w:t>
      </w:r>
      <w:bookmarkEnd w:id="43"/>
      <w:bookmarkEnd w:id="44"/>
      <w:r w:rsidRPr="00AB719D">
        <w:rPr>
          <w:sz w:val="28"/>
          <w:szCs w:val="28"/>
        </w:rPr>
        <w:t xml:space="preserve"> </w:t>
      </w:r>
    </w:p>
    <w:p w14:paraId="2C496680" w14:textId="77C42AF1" w:rsidR="006E6121" w:rsidRDefault="00097853" w:rsidP="004E3E57">
      <w:pPr>
        <w:spacing w:before="240" w:after="120" w:line="360" w:lineRule="auto"/>
        <w:jc w:val="both"/>
        <w:rPr>
          <w:rFonts w:eastAsia="Calibri" w:cs="Arial"/>
          <w:szCs w:val="20"/>
        </w:rPr>
      </w:pPr>
      <w:r>
        <w:rPr>
          <w:rFonts w:eastAsia="Calibri" w:cs="Calibri"/>
          <w:szCs w:val="20"/>
        </w:rPr>
        <w:t>Strategisena toimintalinjauksena</w:t>
      </w:r>
      <w:r w:rsidR="006644E4" w:rsidRPr="002F6B2F">
        <w:rPr>
          <w:rFonts w:eastAsia="Calibri" w:cs="Calibri"/>
          <w:szCs w:val="20"/>
        </w:rPr>
        <w:t xml:space="preserve"> työelämään kiinnittymiseksi, työssä jaksamiseksi ja mielek</w:t>
      </w:r>
      <w:r>
        <w:rPr>
          <w:rFonts w:eastAsia="Calibri" w:cs="Calibri"/>
          <w:szCs w:val="20"/>
        </w:rPr>
        <w:t>kään tekemisen löytämiseksi on</w:t>
      </w:r>
      <w:r w:rsidR="006644E4" w:rsidRPr="002F6B2F">
        <w:rPr>
          <w:rFonts w:eastAsia="Calibri" w:cs="Calibri"/>
          <w:szCs w:val="20"/>
        </w:rPr>
        <w:t xml:space="preserve"> </w:t>
      </w:r>
      <w:r w:rsidR="006644E4" w:rsidRPr="002F6B2F">
        <w:rPr>
          <w:rFonts w:eastAsia="Calibri" w:cs="Arial"/>
          <w:szCs w:val="20"/>
        </w:rPr>
        <w:t>yksilöllisten työllistymis- ja koulutuspolkuja rakentaminen</w:t>
      </w:r>
      <w:r>
        <w:rPr>
          <w:rFonts w:eastAsia="Calibri" w:cs="Arial"/>
          <w:szCs w:val="20"/>
        </w:rPr>
        <w:t xml:space="preserve"> –</w:t>
      </w:r>
      <w:r w:rsidR="006644E4" w:rsidRPr="002F6B2F">
        <w:rPr>
          <w:rFonts w:eastAsia="Calibri" w:cs="Arial"/>
          <w:szCs w:val="20"/>
        </w:rPr>
        <w:t xml:space="preserve"> </w:t>
      </w:r>
      <w:r>
        <w:rPr>
          <w:rFonts w:eastAsia="Calibri" w:cs="Arial"/>
          <w:szCs w:val="20"/>
        </w:rPr>
        <w:t>ihmisten elämänkaari huomioon ottaen</w:t>
      </w:r>
      <w:r w:rsidR="006644E4" w:rsidRPr="002F6B2F">
        <w:rPr>
          <w:rFonts w:eastAsia="Calibri" w:cs="Arial"/>
          <w:szCs w:val="20"/>
        </w:rPr>
        <w:t>. Resursseja suunnataan nuorisotyöttömyyden vähentämiseen ja koulutuspaikkojen riittävyyte</w:t>
      </w:r>
      <w:r>
        <w:rPr>
          <w:rFonts w:eastAsia="Calibri" w:cs="Arial"/>
          <w:szCs w:val="20"/>
        </w:rPr>
        <w:t>en</w:t>
      </w:r>
      <w:r w:rsidR="006644E4" w:rsidRPr="002F6B2F">
        <w:rPr>
          <w:rFonts w:eastAsia="Calibri" w:cs="Arial"/>
          <w:szCs w:val="20"/>
        </w:rPr>
        <w:t xml:space="preserve">. Erityisesti vahvistetaan monialaista ja </w:t>
      </w:r>
      <w:r w:rsidR="006644E4" w:rsidRPr="002F6B2F">
        <w:rPr>
          <w:rFonts w:ascii="Cambria Math" w:eastAsia="Calibri" w:hAnsi="Cambria Math" w:cs="Cambria Math"/>
          <w:szCs w:val="20"/>
        </w:rPr>
        <w:t>‐</w:t>
      </w:r>
      <w:r w:rsidR="006644E4" w:rsidRPr="002F6B2F">
        <w:rPr>
          <w:rFonts w:eastAsia="Calibri" w:cs="Arial"/>
          <w:szCs w:val="20"/>
        </w:rPr>
        <w:t>ammatillista yhteistyötä ja siihen liittyvää osaamista sekä kehitetään välityömarkkinoiden toimenpiteitä, esimerkiksi tuettuja työ</w:t>
      </w:r>
      <w:r w:rsidR="006644E4" w:rsidRPr="002F6B2F">
        <w:rPr>
          <w:rFonts w:ascii="Cambria Math" w:eastAsia="Calibri" w:hAnsi="Cambria Math" w:cs="Cambria Math"/>
          <w:szCs w:val="20"/>
        </w:rPr>
        <w:t>‐</w:t>
      </w:r>
      <w:r w:rsidR="006644E4" w:rsidRPr="002F6B2F">
        <w:rPr>
          <w:rFonts w:eastAsia="Calibri" w:cs="Arial"/>
          <w:szCs w:val="20"/>
        </w:rPr>
        <w:t xml:space="preserve"> ja harjoittelupaikkoja, työpajoja, osuuskuntatoimintaa ja sosiaalista yrittäjyyttä. </w:t>
      </w:r>
    </w:p>
    <w:p w14:paraId="1FE9B954" w14:textId="347095CF" w:rsidR="00A11624" w:rsidRPr="0020462C" w:rsidRDefault="0020462C" w:rsidP="0020462C">
      <w:pPr>
        <w:suppressAutoHyphens/>
        <w:spacing w:before="120" w:after="120" w:line="360" w:lineRule="auto"/>
        <w:jc w:val="both"/>
        <w:rPr>
          <w:rFonts w:eastAsia="Calibri" w:cs="Arial"/>
          <w:szCs w:val="20"/>
        </w:rPr>
      </w:pPr>
      <w:r>
        <w:rPr>
          <w:rFonts w:eastAsia="Calibri" w:cs="Arial"/>
          <w:b/>
          <w:szCs w:val="20"/>
        </w:rPr>
        <w:t xml:space="preserve">Edunajamisen </w:t>
      </w:r>
      <w:r>
        <w:rPr>
          <w:rFonts w:eastAsia="Calibri" w:cs="Arial"/>
          <w:szCs w:val="20"/>
        </w:rPr>
        <w:t xml:space="preserve">teemana on </w:t>
      </w:r>
      <w:r w:rsidR="00386425">
        <w:rPr>
          <w:rFonts w:eastAsia="Calibri" w:cs="Arial"/>
          <w:szCs w:val="20"/>
        </w:rPr>
        <w:t>työllistämisen lainsäädännöllisten esteiden purkaminen ja pelisääntöjen selkeyttäminen</w:t>
      </w:r>
      <w:r w:rsidR="00CA393D">
        <w:rPr>
          <w:rFonts w:eastAsia="Calibri" w:cs="Arial"/>
          <w:szCs w:val="20"/>
        </w:rPr>
        <w:t xml:space="preserve"> sekä riittävien työllistämisresurssien turvaaminen</w:t>
      </w:r>
      <w:r w:rsidR="00386425">
        <w:rPr>
          <w:rFonts w:eastAsia="Calibri" w:cs="Arial"/>
          <w:szCs w:val="20"/>
        </w:rPr>
        <w:t>. Kainuulla on kokemusta (Kainuun malli ja Paltamon malli) ja valmiuksia lähteä nopeastikin ennakkoluulottomiin valtakunnallisiin pilotteihin (esim. perustulokokeilu).</w:t>
      </w:r>
      <w:r w:rsidR="00CA393D">
        <w:rPr>
          <w:rFonts w:eastAsia="Calibri" w:cs="Arial"/>
          <w:szCs w:val="20"/>
        </w:rPr>
        <w:t xml:space="preserve"> </w:t>
      </w:r>
    </w:p>
    <w:p w14:paraId="50F739D4" w14:textId="77777777" w:rsidR="006644E4" w:rsidRPr="002F6B2F" w:rsidRDefault="006644E4" w:rsidP="00F71867">
      <w:pPr>
        <w:spacing w:line="360" w:lineRule="auto"/>
        <w:jc w:val="both"/>
        <w:rPr>
          <w:rFonts w:eastAsia="Calibri" w:cs="Calibri"/>
          <w:b/>
          <w:szCs w:val="20"/>
        </w:rPr>
      </w:pPr>
      <w:r w:rsidRPr="002F6B2F">
        <w:rPr>
          <w:rFonts w:eastAsia="Calibri" w:cs="Arial"/>
          <w:b/>
          <w:szCs w:val="20"/>
        </w:rPr>
        <w:t>Kärkitoimenpiteitä:</w:t>
      </w:r>
    </w:p>
    <w:p w14:paraId="377262D7" w14:textId="12A01537" w:rsidR="006644E4" w:rsidRPr="00784D87" w:rsidRDefault="006644E4" w:rsidP="00C75390">
      <w:pPr>
        <w:numPr>
          <w:ilvl w:val="0"/>
          <w:numId w:val="8"/>
        </w:numPr>
        <w:autoSpaceDE w:val="0"/>
        <w:autoSpaceDN w:val="0"/>
        <w:adjustRightInd w:val="0"/>
        <w:spacing w:line="360" w:lineRule="auto"/>
        <w:ind w:left="426" w:hanging="357"/>
        <w:rPr>
          <w:rFonts w:eastAsia="Calibri" w:cs="Arial"/>
          <w:szCs w:val="20"/>
        </w:rPr>
      </w:pPr>
      <w:r w:rsidRPr="00784D87">
        <w:rPr>
          <w:rFonts w:eastAsia="Calibri" w:cs="Arial"/>
          <w:szCs w:val="20"/>
        </w:rPr>
        <w:t>Kehitetään toimintamalleja, joilla yrityksille tehdään työl</w:t>
      </w:r>
      <w:r w:rsidR="00151C08">
        <w:rPr>
          <w:rFonts w:eastAsia="Calibri" w:cs="Arial"/>
          <w:szCs w:val="20"/>
        </w:rPr>
        <w:t>listämisen kynnys matalaksi ja toisaalta</w:t>
      </w:r>
      <w:r w:rsidR="00097853">
        <w:rPr>
          <w:rFonts w:eastAsia="Calibri" w:cs="Arial"/>
          <w:szCs w:val="20"/>
        </w:rPr>
        <w:t xml:space="preserve"> keh</w:t>
      </w:r>
      <w:r w:rsidR="00151C08">
        <w:rPr>
          <w:rFonts w:eastAsia="Calibri" w:cs="Arial"/>
          <w:szCs w:val="20"/>
        </w:rPr>
        <w:t>itetään myös joustavaa kokeilukulttuuria, jossa esim. työharjoittelu ja opinnäytetöiden tekeminen yrityksissä ja mu</w:t>
      </w:r>
      <w:r w:rsidR="00CA393D">
        <w:rPr>
          <w:rFonts w:eastAsia="Calibri" w:cs="Arial"/>
          <w:szCs w:val="20"/>
        </w:rPr>
        <w:t>issa organisaatioissa on vaivatonta</w:t>
      </w:r>
      <w:r w:rsidR="00151C08">
        <w:rPr>
          <w:rFonts w:eastAsia="Calibri" w:cs="Arial"/>
          <w:szCs w:val="20"/>
        </w:rPr>
        <w:t>.</w:t>
      </w:r>
    </w:p>
    <w:p w14:paraId="3A46B05E" w14:textId="225A9E39" w:rsidR="006644E4" w:rsidRPr="00784D87" w:rsidRDefault="006644E4" w:rsidP="00C75390">
      <w:pPr>
        <w:numPr>
          <w:ilvl w:val="0"/>
          <w:numId w:val="8"/>
        </w:numPr>
        <w:spacing w:line="360" w:lineRule="auto"/>
        <w:ind w:left="426" w:hanging="357"/>
        <w:rPr>
          <w:rFonts w:eastAsia="Calibri" w:cs="Arial"/>
          <w:szCs w:val="20"/>
        </w:rPr>
      </w:pPr>
      <w:r w:rsidRPr="00784D87">
        <w:rPr>
          <w:rFonts w:eastAsia="Calibri" w:cs="Arial"/>
          <w:szCs w:val="20"/>
        </w:rPr>
        <w:t>Otetaan</w:t>
      </w:r>
      <w:r w:rsidR="00097853">
        <w:rPr>
          <w:rFonts w:eastAsia="Calibri" w:cs="Arial"/>
          <w:szCs w:val="20"/>
        </w:rPr>
        <w:t xml:space="preserve"> käyttöön osaamista vahvistavat ja </w:t>
      </w:r>
      <w:r w:rsidRPr="00784D87">
        <w:rPr>
          <w:rFonts w:eastAsia="Calibri" w:cs="Arial"/>
          <w:szCs w:val="20"/>
        </w:rPr>
        <w:t>koulutuksellisia elementtejä sisältävät työllisyydenhoidontoimenpiteet</w:t>
      </w:r>
      <w:r w:rsidR="00097853">
        <w:rPr>
          <w:rFonts w:eastAsia="Calibri" w:cs="Arial"/>
          <w:szCs w:val="20"/>
        </w:rPr>
        <w:t>,</w:t>
      </w:r>
      <w:r w:rsidRPr="00784D87">
        <w:rPr>
          <w:rFonts w:eastAsia="Calibri" w:cs="Arial"/>
          <w:szCs w:val="20"/>
        </w:rPr>
        <w:t xml:space="preserve"> huomioiden er</w:t>
      </w:r>
      <w:r w:rsidR="00097853">
        <w:rPr>
          <w:rFonts w:eastAsia="Calibri" w:cs="Arial"/>
          <w:szCs w:val="20"/>
        </w:rPr>
        <w:t>ilaiset oppimisen tavat</w:t>
      </w:r>
      <w:r w:rsidR="00CA393D">
        <w:rPr>
          <w:rFonts w:eastAsia="Calibri" w:cs="Arial"/>
          <w:szCs w:val="20"/>
        </w:rPr>
        <w:t xml:space="preserve"> ja logistiset ratkaisut</w:t>
      </w:r>
      <w:r w:rsidRPr="00784D87">
        <w:rPr>
          <w:rFonts w:eastAsia="Calibri" w:cs="Arial"/>
          <w:szCs w:val="20"/>
        </w:rPr>
        <w:t>.</w:t>
      </w:r>
    </w:p>
    <w:p w14:paraId="44E8CCF5" w14:textId="77777777" w:rsidR="006644E4" w:rsidRPr="00784D87" w:rsidRDefault="006644E4" w:rsidP="00C75390">
      <w:pPr>
        <w:numPr>
          <w:ilvl w:val="0"/>
          <w:numId w:val="8"/>
        </w:numPr>
        <w:spacing w:line="360" w:lineRule="auto"/>
        <w:ind w:left="426" w:hanging="357"/>
        <w:rPr>
          <w:rFonts w:eastAsia="Calibri" w:cs="Arial"/>
          <w:szCs w:val="20"/>
        </w:rPr>
      </w:pPr>
      <w:r w:rsidRPr="00784D87">
        <w:rPr>
          <w:rFonts w:eastAsia="Calibri" w:cs="Arial"/>
          <w:szCs w:val="20"/>
        </w:rPr>
        <w:t>Hyödynnetään kansaopistoverkostoa ja muuta vapaata sivistystyötä työelämään kiinnittymistä vahvistavan koulutuksen ja valmennuksen tuottamisessa.</w:t>
      </w:r>
    </w:p>
    <w:p w14:paraId="371C4787" w14:textId="3388E0E8" w:rsidR="006644E4" w:rsidRPr="00AB719D" w:rsidRDefault="006644E4" w:rsidP="00F71867">
      <w:pPr>
        <w:pStyle w:val="Otsikko2"/>
        <w:spacing w:after="120"/>
        <w:rPr>
          <w:sz w:val="28"/>
          <w:szCs w:val="28"/>
        </w:rPr>
      </w:pPr>
      <w:bookmarkStart w:id="45" w:name="_Toc390065009"/>
      <w:bookmarkStart w:id="46" w:name="_Toc399831703"/>
      <w:bookmarkStart w:id="47" w:name="_Toc431545681"/>
      <w:bookmarkEnd w:id="42"/>
      <w:r w:rsidRPr="00AB719D">
        <w:rPr>
          <w:sz w:val="28"/>
          <w:szCs w:val="28"/>
        </w:rPr>
        <w:lastRenderedPageBreak/>
        <w:t>TL 3.2 Terveyden ja toimintakyvyn ylläpito</w:t>
      </w:r>
      <w:bookmarkEnd w:id="45"/>
      <w:bookmarkEnd w:id="46"/>
      <w:bookmarkEnd w:id="47"/>
      <w:r w:rsidRPr="00AB719D">
        <w:rPr>
          <w:sz w:val="28"/>
          <w:szCs w:val="28"/>
        </w:rPr>
        <w:t xml:space="preserve"> </w:t>
      </w:r>
    </w:p>
    <w:p w14:paraId="7BDB4904" w14:textId="1598C2E4" w:rsidR="00B94A01" w:rsidRDefault="006644E4" w:rsidP="00062E68">
      <w:pPr>
        <w:spacing w:before="240" w:after="120" w:line="360" w:lineRule="auto"/>
        <w:jc w:val="both"/>
        <w:rPr>
          <w:rFonts w:eastAsia="Calibri" w:cs="Arial"/>
          <w:szCs w:val="20"/>
        </w:rPr>
      </w:pPr>
      <w:r w:rsidRPr="002F6B2F">
        <w:rPr>
          <w:rFonts w:eastAsia="Calibri" w:cs="Arial"/>
          <w:szCs w:val="20"/>
        </w:rPr>
        <w:t xml:space="preserve">Strategisena toimintalinjauksena on vahvistaa terveyttä ja hyvinvointia edistävien palvelujen laatua palvelumuotoilulla, saatavuutta kehittämällä ja käyttöönottamalla liikkuvia sekä sähköisiä palveluja, hyödyntämällä ja kehittämällä uusia </w:t>
      </w:r>
      <w:r w:rsidR="00435EC1">
        <w:rPr>
          <w:rFonts w:eastAsia="Calibri" w:cs="Arial"/>
          <w:szCs w:val="20"/>
        </w:rPr>
        <w:t>innovaatioita ja teknologiaa</w:t>
      </w:r>
      <w:r w:rsidRPr="002F6B2F">
        <w:rPr>
          <w:rFonts w:eastAsia="Calibri" w:cs="Arial"/>
          <w:szCs w:val="20"/>
        </w:rPr>
        <w:t>. Ideana on siirtää palvelujärjestelmien kehittämisen painopistettä korjaavasta toiminnasta varhaiseen puuttumiseen ja</w:t>
      </w:r>
      <w:r w:rsidR="00C86684">
        <w:rPr>
          <w:rFonts w:eastAsia="Calibri" w:cs="Arial"/>
          <w:szCs w:val="20"/>
        </w:rPr>
        <w:t xml:space="preserve"> terveyttä edistäviin toimiin sekä</w:t>
      </w:r>
      <w:r w:rsidRPr="002F6B2F">
        <w:rPr>
          <w:rFonts w:eastAsia="Calibri" w:cs="Arial"/>
          <w:szCs w:val="20"/>
        </w:rPr>
        <w:t xml:space="preserve"> ongelmien ennaltaehkäisyyn. Kuntien hyvinvointikertomuksiin ko</w:t>
      </w:r>
      <w:r w:rsidR="00435EC1">
        <w:rPr>
          <w:rFonts w:eastAsia="Calibri" w:cs="Arial"/>
          <w:szCs w:val="20"/>
        </w:rPr>
        <w:t>ottu tieto kytketään suoraan</w:t>
      </w:r>
      <w:r w:rsidR="00C86684">
        <w:rPr>
          <w:rFonts w:eastAsia="Calibri" w:cs="Arial"/>
          <w:szCs w:val="20"/>
        </w:rPr>
        <w:t xml:space="preserve"> paikalliseen</w:t>
      </w:r>
      <w:r w:rsidRPr="002F6B2F">
        <w:rPr>
          <w:rFonts w:eastAsia="Calibri" w:cs="Arial"/>
          <w:szCs w:val="20"/>
        </w:rPr>
        <w:t xml:space="preserve"> ja a</w:t>
      </w:r>
      <w:r w:rsidR="00C86684">
        <w:rPr>
          <w:rFonts w:eastAsia="Calibri" w:cs="Arial"/>
          <w:szCs w:val="20"/>
        </w:rPr>
        <w:t>lueelliseen</w:t>
      </w:r>
      <w:r w:rsidR="00435EC1">
        <w:rPr>
          <w:rFonts w:eastAsia="Calibri" w:cs="Arial"/>
          <w:szCs w:val="20"/>
        </w:rPr>
        <w:t xml:space="preserve"> kehittämistyöhön</w:t>
      </w:r>
      <w:r w:rsidRPr="002F6B2F">
        <w:rPr>
          <w:rFonts w:eastAsia="Calibri" w:cs="Arial"/>
          <w:szCs w:val="20"/>
        </w:rPr>
        <w:t>.</w:t>
      </w:r>
    </w:p>
    <w:p w14:paraId="6E775525" w14:textId="5408542B" w:rsidR="00A11624" w:rsidRPr="00D95EEF" w:rsidRDefault="00A11624" w:rsidP="00D95EEF">
      <w:pPr>
        <w:suppressAutoHyphens/>
        <w:spacing w:before="120" w:after="120" w:line="360" w:lineRule="auto"/>
        <w:jc w:val="both"/>
        <w:rPr>
          <w:rFonts w:eastAsia="Calibri" w:cs="Arial"/>
          <w:b/>
          <w:szCs w:val="20"/>
        </w:rPr>
      </w:pPr>
      <w:r w:rsidRPr="00C35DFF">
        <w:rPr>
          <w:rFonts w:eastAsia="Calibri" w:cs="Arial"/>
          <w:b/>
          <w:szCs w:val="20"/>
        </w:rPr>
        <w:t>Toimintalinjaan liittyvät ajanko</w:t>
      </w:r>
      <w:r>
        <w:rPr>
          <w:rFonts w:eastAsia="Calibri" w:cs="Arial"/>
          <w:b/>
          <w:szCs w:val="20"/>
        </w:rPr>
        <w:t xml:space="preserve">htaiset edunajamisintressit </w:t>
      </w:r>
      <w:r w:rsidRPr="00A11624">
        <w:rPr>
          <w:rFonts w:eastAsia="Calibri" w:cs="Arial"/>
          <w:szCs w:val="20"/>
        </w:rPr>
        <w:t>liittyvät</w:t>
      </w:r>
      <w:r w:rsidR="00A07BF3">
        <w:rPr>
          <w:rFonts w:eastAsia="Calibri" w:cs="Arial"/>
          <w:szCs w:val="20"/>
        </w:rPr>
        <w:t xml:space="preserve"> sosiaali- ja terveyspalvelujen </w:t>
      </w:r>
      <w:r>
        <w:rPr>
          <w:rFonts w:eastAsia="Calibri" w:cs="Arial"/>
          <w:szCs w:val="20"/>
        </w:rPr>
        <w:t xml:space="preserve">uudistukseen; eli </w:t>
      </w:r>
      <w:r w:rsidR="00B96E82">
        <w:rPr>
          <w:rFonts w:cs="Arial"/>
          <w:szCs w:val="20"/>
        </w:rPr>
        <w:t xml:space="preserve">vaikutetaan valmisteilla olevaan </w:t>
      </w:r>
      <w:r>
        <w:rPr>
          <w:rFonts w:cs="Arial"/>
          <w:szCs w:val="20"/>
        </w:rPr>
        <w:t xml:space="preserve">lainsäädäntöön ja palveluiden alueelliseen saatavuuteen sekä </w:t>
      </w:r>
      <w:r w:rsidR="00D95EEF">
        <w:rPr>
          <w:rFonts w:cs="Arial"/>
          <w:szCs w:val="20"/>
        </w:rPr>
        <w:t>alueelliseen itse</w:t>
      </w:r>
      <w:r>
        <w:rPr>
          <w:rFonts w:cs="Arial"/>
          <w:szCs w:val="20"/>
        </w:rPr>
        <w:t>hallintaan</w:t>
      </w:r>
      <w:r w:rsidR="00B96E82">
        <w:rPr>
          <w:rFonts w:cs="Arial"/>
          <w:szCs w:val="20"/>
        </w:rPr>
        <w:t xml:space="preserve"> yhteistyössä laajapohjaisessa yhteistyössä</w:t>
      </w:r>
      <w:r w:rsidRPr="00784D87">
        <w:rPr>
          <w:rFonts w:cs="Arial"/>
          <w:szCs w:val="20"/>
        </w:rPr>
        <w:t xml:space="preserve"> kuntien kanssa.</w:t>
      </w:r>
      <w:r w:rsidR="00D95EEF">
        <w:rPr>
          <w:rFonts w:eastAsia="Calibri" w:cs="Arial"/>
          <w:b/>
          <w:szCs w:val="20"/>
        </w:rPr>
        <w:t xml:space="preserve"> </w:t>
      </w:r>
      <w:r w:rsidR="00D95EEF" w:rsidRPr="00D95EEF">
        <w:rPr>
          <w:rFonts w:eastAsia="Calibri" w:cs="Arial"/>
          <w:szCs w:val="20"/>
        </w:rPr>
        <w:t>Tähän liittyen turvataan</w:t>
      </w:r>
      <w:r w:rsidRPr="00784D87">
        <w:rPr>
          <w:rFonts w:cs="Arial"/>
          <w:szCs w:val="20"/>
        </w:rPr>
        <w:t xml:space="preserve"> </w:t>
      </w:r>
      <w:r w:rsidR="00B96E82">
        <w:rPr>
          <w:rFonts w:cs="Arial"/>
          <w:szCs w:val="20"/>
        </w:rPr>
        <w:t xml:space="preserve">myös </w:t>
      </w:r>
      <w:r w:rsidRPr="00784D87">
        <w:rPr>
          <w:rFonts w:cs="Arial"/>
          <w:szCs w:val="20"/>
        </w:rPr>
        <w:t>Kainuun keskussairaalan uudisrakentaminen (ns. Uusi sairaala -hanke).</w:t>
      </w:r>
    </w:p>
    <w:p w14:paraId="268D0A21" w14:textId="77777777" w:rsidR="006644E4" w:rsidRPr="002F6B2F" w:rsidRDefault="006644E4" w:rsidP="00F71867">
      <w:pPr>
        <w:autoSpaceDE w:val="0"/>
        <w:autoSpaceDN w:val="0"/>
        <w:adjustRightInd w:val="0"/>
        <w:spacing w:line="360" w:lineRule="auto"/>
        <w:jc w:val="both"/>
        <w:rPr>
          <w:rFonts w:eastAsia="Calibri" w:cs="Arial"/>
          <w:b/>
          <w:szCs w:val="20"/>
        </w:rPr>
      </w:pPr>
      <w:r w:rsidRPr="002F6B2F">
        <w:rPr>
          <w:rFonts w:eastAsia="Calibri" w:cs="Arial"/>
          <w:b/>
          <w:szCs w:val="20"/>
        </w:rPr>
        <w:t>Kärkitoimenpiteitä:</w:t>
      </w:r>
    </w:p>
    <w:p w14:paraId="0BCA4838" w14:textId="191EE21A" w:rsidR="006644E4" w:rsidRPr="00784D87" w:rsidRDefault="0015260E" w:rsidP="0015260E">
      <w:pPr>
        <w:numPr>
          <w:ilvl w:val="0"/>
          <w:numId w:val="7"/>
        </w:numPr>
        <w:spacing w:before="120" w:after="120" w:line="360" w:lineRule="auto"/>
        <w:ind w:left="426" w:hanging="357"/>
        <w:rPr>
          <w:rFonts w:cs="Arial"/>
          <w:szCs w:val="20"/>
        </w:rPr>
      </w:pPr>
      <w:r>
        <w:rPr>
          <w:rFonts w:cs="Arial"/>
          <w:szCs w:val="20"/>
        </w:rPr>
        <w:t>Turvataan t</w:t>
      </w:r>
      <w:r w:rsidR="006644E4" w:rsidRPr="00784D87">
        <w:rPr>
          <w:rFonts w:cs="Arial"/>
          <w:szCs w:val="20"/>
        </w:rPr>
        <w:t xml:space="preserve">yöllistymispolun (erityisesti nuorten) alkuvaiheen palveluiden </w:t>
      </w:r>
      <w:r w:rsidR="006644E4" w:rsidRPr="006A0E99">
        <w:rPr>
          <w:rFonts w:cs="Arial"/>
          <w:szCs w:val="20"/>
        </w:rPr>
        <w:t xml:space="preserve">kehittäminen </w:t>
      </w:r>
      <w:r w:rsidR="00127F57" w:rsidRPr="006A0E99">
        <w:rPr>
          <w:rFonts w:cs="Arial"/>
          <w:szCs w:val="20"/>
        </w:rPr>
        <w:t>elämänhallintaa sekä</w:t>
      </w:r>
      <w:r w:rsidR="00127F57">
        <w:rPr>
          <w:rFonts w:cs="Arial"/>
          <w:szCs w:val="20"/>
        </w:rPr>
        <w:t xml:space="preserve"> </w:t>
      </w:r>
      <w:r w:rsidR="006644E4" w:rsidRPr="00784D87">
        <w:rPr>
          <w:rFonts w:cs="Arial"/>
          <w:szCs w:val="20"/>
        </w:rPr>
        <w:t>toiminta- ja työkykyä vahvistavilla toimenpiteillä</w:t>
      </w:r>
      <w:r>
        <w:rPr>
          <w:rFonts w:cs="Arial"/>
          <w:szCs w:val="20"/>
        </w:rPr>
        <w:t>.</w:t>
      </w:r>
    </w:p>
    <w:p w14:paraId="61F2A736" w14:textId="77777777" w:rsidR="006644E4" w:rsidRPr="00784D87" w:rsidRDefault="006644E4" w:rsidP="0015260E">
      <w:pPr>
        <w:numPr>
          <w:ilvl w:val="0"/>
          <w:numId w:val="7"/>
        </w:numPr>
        <w:spacing w:before="120" w:after="120" w:line="360" w:lineRule="auto"/>
        <w:ind w:left="426" w:hanging="357"/>
        <w:rPr>
          <w:rFonts w:eastAsia="Calibri" w:cs="Arial"/>
          <w:szCs w:val="20"/>
        </w:rPr>
      </w:pPr>
      <w:r w:rsidRPr="00784D87">
        <w:rPr>
          <w:rFonts w:eastAsia="Calibri" w:cs="Arial"/>
          <w:szCs w:val="20"/>
        </w:rPr>
        <w:t>Edistetään ennakointi- ja arviointimenetelmien käyttöä (esim. IVA/EVA).</w:t>
      </w:r>
    </w:p>
    <w:p w14:paraId="3505BAF4" w14:textId="21D013AA" w:rsidR="006644E4" w:rsidRPr="00784D87" w:rsidRDefault="006644E4" w:rsidP="0015260E">
      <w:pPr>
        <w:numPr>
          <w:ilvl w:val="0"/>
          <w:numId w:val="7"/>
        </w:numPr>
        <w:spacing w:before="120" w:after="120" w:line="360" w:lineRule="auto"/>
        <w:ind w:left="426" w:hanging="357"/>
        <w:rPr>
          <w:rFonts w:eastAsia="Calibri" w:cs="Arial"/>
          <w:szCs w:val="20"/>
        </w:rPr>
      </w:pPr>
      <w:r w:rsidRPr="00784D87">
        <w:rPr>
          <w:rFonts w:eastAsia="Calibri" w:cs="Arial"/>
          <w:szCs w:val="20"/>
        </w:rPr>
        <w:t>Vahvistetaan luontoon perustuvien terveys- ja hyvinvointipalvelujen (green care -palvelut) kehittämistä ja käytt</w:t>
      </w:r>
      <w:r w:rsidR="0015260E">
        <w:rPr>
          <w:rFonts w:eastAsia="Calibri" w:cs="Arial"/>
          <w:szCs w:val="20"/>
        </w:rPr>
        <w:t>öönottoa.</w:t>
      </w:r>
    </w:p>
    <w:p w14:paraId="37E1F18A" w14:textId="238C9A22" w:rsidR="006644E4" w:rsidRPr="00784D87" w:rsidRDefault="006644E4" w:rsidP="0015260E">
      <w:pPr>
        <w:numPr>
          <w:ilvl w:val="0"/>
          <w:numId w:val="7"/>
        </w:numPr>
        <w:spacing w:before="120" w:after="120" w:line="360" w:lineRule="auto"/>
        <w:ind w:left="426" w:hanging="357"/>
        <w:rPr>
          <w:rFonts w:eastAsia="Calibri" w:cs="Arial"/>
          <w:szCs w:val="20"/>
        </w:rPr>
      </w:pPr>
      <w:r w:rsidRPr="00784D87">
        <w:rPr>
          <w:rFonts w:eastAsia="Calibri" w:cs="Arial"/>
          <w:szCs w:val="20"/>
        </w:rPr>
        <w:t>Vahvistetaan palvelusetelikäytäntöä ja rakennetaan toimijoiden kumppa</w:t>
      </w:r>
      <w:r w:rsidR="008510BB">
        <w:rPr>
          <w:rFonts w:eastAsia="Calibri" w:cs="Arial"/>
          <w:szCs w:val="20"/>
        </w:rPr>
        <w:t>nuutta palvelujen tuottamisessa sekä asiakaslähtöisyyttä palvelujen luomisessa, painotus terveyttä ylläpitävien ja sairauksia ennalta ehkäisevien omaehtoisten palvelujen kehittämisessä ja käyttöönotossa.</w:t>
      </w:r>
    </w:p>
    <w:p w14:paraId="3990F830" w14:textId="77777777" w:rsidR="006644E4" w:rsidRPr="00AB719D" w:rsidRDefault="006644E4" w:rsidP="00E74F7E">
      <w:pPr>
        <w:pStyle w:val="Otsikko2"/>
        <w:spacing w:before="240" w:after="120"/>
        <w:rPr>
          <w:sz w:val="28"/>
          <w:szCs w:val="28"/>
        </w:rPr>
      </w:pPr>
      <w:bookmarkStart w:id="48" w:name="_Toc390065010"/>
      <w:bookmarkStart w:id="49" w:name="_Toc399831704"/>
      <w:bookmarkStart w:id="50" w:name="_Toc431545682"/>
      <w:r w:rsidRPr="00AB719D">
        <w:rPr>
          <w:sz w:val="28"/>
          <w:szCs w:val="28"/>
        </w:rPr>
        <w:t>TL 3.3 Osallisuuden ja yhteisöllisyyden kehittäminen</w:t>
      </w:r>
      <w:bookmarkEnd w:id="48"/>
      <w:bookmarkEnd w:id="49"/>
      <w:bookmarkEnd w:id="50"/>
    </w:p>
    <w:p w14:paraId="79A86C90" w14:textId="77777777" w:rsidR="00682C96" w:rsidRDefault="006644E4" w:rsidP="00682C96">
      <w:pPr>
        <w:suppressAutoHyphens/>
        <w:spacing w:before="120" w:after="120" w:line="360" w:lineRule="auto"/>
        <w:jc w:val="both"/>
        <w:rPr>
          <w:rFonts w:cs="Arial"/>
          <w:b/>
          <w:szCs w:val="20"/>
        </w:rPr>
      </w:pPr>
      <w:r w:rsidRPr="002F6B2F">
        <w:rPr>
          <w:rFonts w:eastAsia="Calibri" w:cs="Calibri"/>
          <w:szCs w:val="20"/>
        </w:rPr>
        <w:t>Tavoitteena on vahvistaa paikallista kehittämistä. Strategisena linjauksena on</w:t>
      </w:r>
      <w:r w:rsidRPr="002F6B2F">
        <w:rPr>
          <w:rFonts w:eastAsia="Calibri" w:cs="Calibri"/>
          <w:b/>
          <w:szCs w:val="20"/>
        </w:rPr>
        <w:t xml:space="preserve"> </w:t>
      </w:r>
      <w:r w:rsidRPr="002F6B2F">
        <w:rPr>
          <w:rFonts w:eastAsia="Calibri" w:cs="Calibri"/>
          <w:szCs w:val="20"/>
        </w:rPr>
        <w:t>lisätä osaamista vaikuttamisen uusista keinoista, kehittää asukaslähtöisiä toimintatapoja ja palveluita yhteisöllisyyden ja osallisuuden sekä osallistumisen tukemiseen. Kehittämistyössä hyödynnetään, laaja-alaisesti ja kokeiluhenkisesti, teknologian, kulttuuritoiminnan ja vapaan sivistystyön sekä kolmannen sektorin tarjoamia mahd</w:t>
      </w:r>
      <w:r w:rsidR="008510BB">
        <w:rPr>
          <w:rFonts w:eastAsia="Calibri" w:cs="Calibri"/>
          <w:szCs w:val="20"/>
        </w:rPr>
        <w:t>ollisuuksia, eri ikäryhmät</w:t>
      </w:r>
      <w:r w:rsidRPr="002F6B2F">
        <w:rPr>
          <w:rFonts w:eastAsia="Calibri" w:cs="Calibri"/>
          <w:szCs w:val="20"/>
        </w:rPr>
        <w:t xml:space="preserve"> ja alueet huomioiden.</w:t>
      </w:r>
      <w:r w:rsidR="00682C96" w:rsidRPr="00682C96">
        <w:rPr>
          <w:rFonts w:cs="Arial"/>
          <w:b/>
          <w:szCs w:val="20"/>
        </w:rPr>
        <w:t xml:space="preserve"> </w:t>
      </w:r>
    </w:p>
    <w:p w14:paraId="2DAFA3AC" w14:textId="2BE516DF" w:rsidR="006644E4" w:rsidRPr="00E74F7E" w:rsidRDefault="00682C96" w:rsidP="00E74F7E">
      <w:pPr>
        <w:suppressAutoHyphens/>
        <w:spacing w:before="120" w:after="120" w:line="360" w:lineRule="auto"/>
        <w:jc w:val="both"/>
        <w:rPr>
          <w:rFonts w:cs="Arial"/>
          <w:szCs w:val="20"/>
        </w:rPr>
      </w:pPr>
      <w:r w:rsidRPr="00D95EEF">
        <w:rPr>
          <w:rFonts w:cs="Arial"/>
          <w:b/>
          <w:szCs w:val="20"/>
        </w:rPr>
        <w:t>Toimintalinjaan liittyy ajanko</w:t>
      </w:r>
      <w:r w:rsidR="00E74F7E" w:rsidRPr="00D95EEF">
        <w:rPr>
          <w:rFonts w:cs="Arial"/>
          <w:b/>
          <w:szCs w:val="20"/>
        </w:rPr>
        <w:t>htaiset edunajamishankkeena</w:t>
      </w:r>
      <w:r w:rsidRPr="00E74F7E">
        <w:rPr>
          <w:rFonts w:cs="Arial"/>
          <w:szCs w:val="20"/>
        </w:rPr>
        <w:t xml:space="preserve"> </w:t>
      </w:r>
      <w:r w:rsidR="00E74F7E" w:rsidRPr="00E74F7E">
        <w:rPr>
          <w:rFonts w:cs="Arial"/>
          <w:szCs w:val="20"/>
        </w:rPr>
        <w:t>m</w:t>
      </w:r>
      <w:r w:rsidRPr="00E74F7E">
        <w:rPr>
          <w:rFonts w:cs="Arial"/>
          <w:szCs w:val="20"/>
        </w:rPr>
        <w:t>aakuntien ja kuntien roolin vahvistaminen aluekehittämisessä: laki uudesta kansanvaltaisesta aluehallinnosta</w:t>
      </w:r>
      <w:r w:rsidR="00E74F7E">
        <w:rPr>
          <w:rFonts w:cs="Arial"/>
          <w:szCs w:val="20"/>
        </w:rPr>
        <w:t xml:space="preserve"> ja</w:t>
      </w:r>
      <w:r w:rsidRPr="00E74F7E">
        <w:rPr>
          <w:rFonts w:cs="Arial"/>
          <w:szCs w:val="20"/>
        </w:rPr>
        <w:t xml:space="preserve"> itsehallintoalueista parlamentaa</w:t>
      </w:r>
      <w:r w:rsidR="00E74F7E">
        <w:rPr>
          <w:rFonts w:cs="Arial"/>
          <w:szCs w:val="20"/>
        </w:rPr>
        <w:t>risen valmistelun kautta,</w:t>
      </w:r>
      <w:r w:rsidRPr="00E74F7E">
        <w:rPr>
          <w:rFonts w:cs="Arial"/>
          <w:szCs w:val="20"/>
        </w:rPr>
        <w:t xml:space="preserve"> </w:t>
      </w:r>
      <w:r w:rsidR="00E74F7E">
        <w:rPr>
          <w:rFonts w:cs="Arial"/>
          <w:szCs w:val="20"/>
        </w:rPr>
        <w:t xml:space="preserve">aluelähtöisesti, </w:t>
      </w:r>
      <w:r w:rsidRPr="00E74F7E">
        <w:rPr>
          <w:rFonts w:cs="Arial"/>
          <w:szCs w:val="20"/>
        </w:rPr>
        <w:t xml:space="preserve">maakuntia sekä kuntia </w:t>
      </w:r>
      <w:r w:rsidR="00E74F7E">
        <w:rPr>
          <w:rFonts w:cs="Arial"/>
          <w:szCs w:val="20"/>
        </w:rPr>
        <w:t xml:space="preserve">aidosti </w:t>
      </w:r>
      <w:r w:rsidRPr="00E74F7E">
        <w:rPr>
          <w:rFonts w:cs="Arial"/>
          <w:szCs w:val="20"/>
        </w:rPr>
        <w:t>kuullen.</w:t>
      </w:r>
      <w:r w:rsidR="004963C3">
        <w:rPr>
          <w:rFonts w:cs="Arial"/>
          <w:szCs w:val="20"/>
        </w:rPr>
        <w:t xml:space="preserve"> Lisäksi tuetaan paikallisdemokratiaa edistäviä kokeiluja ja hankkeita olemalla mukana esim. valtakunnallisissa kokeiluissa ja / tai kärkihankkeissa.</w:t>
      </w:r>
    </w:p>
    <w:p w14:paraId="4626CB2F" w14:textId="1E357797" w:rsidR="006644E4" w:rsidRPr="002F6B2F" w:rsidRDefault="006644E4" w:rsidP="00F71867">
      <w:pPr>
        <w:spacing w:line="360" w:lineRule="auto"/>
        <w:jc w:val="both"/>
        <w:rPr>
          <w:rFonts w:eastAsia="Calibri" w:cs="Calibri"/>
          <w:b/>
          <w:i/>
          <w:szCs w:val="20"/>
        </w:rPr>
      </w:pPr>
      <w:r w:rsidRPr="002F6B2F">
        <w:rPr>
          <w:rFonts w:eastAsia="Calibri" w:cs="Calibri"/>
          <w:b/>
          <w:szCs w:val="20"/>
        </w:rPr>
        <w:t>Kärkitoimenpiteitä:</w:t>
      </w:r>
    </w:p>
    <w:p w14:paraId="594DB1C6" w14:textId="3B1D7EBD" w:rsidR="006644E4" w:rsidRPr="00784D87" w:rsidRDefault="006644E4" w:rsidP="00C75390">
      <w:pPr>
        <w:numPr>
          <w:ilvl w:val="0"/>
          <w:numId w:val="6"/>
        </w:numPr>
        <w:spacing w:line="360" w:lineRule="auto"/>
        <w:ind w:left="426" w:hanging="357"/>
        <w:rPr>
          <w:rFonts w:cs="Arial"/>
          <w:szCs w:val="20"/>
        </w:rPr>
      </w:pPr>
      <w:r w:rsidRPr="00784D87">
        <w:rPr>
          <w:rFonts w:cs="Arial"/>
          <w:szCs w:val="20"/>
        </w:rPr>
        <w:t>Työllistymis</w:t>
      </w:r>
      <w:r w:rsidR="008510BB">
        <w:rPr>
          <w:rFonts w:cs="Arial"/>
          <w:szCs w:val="20"/>
        </w:rPr>
        <w:t>polun</w:t>
      </w:r>
      <w:r w:rsidRPr="00784D87">
        <w:rPr>
          <w:rFonts w:cs="Arial"/>
          <w:szCs w:val="20"/>
        </w:rPr>
        <w:t xml:space="preserve"> alkuvaiheen palveluiden kehittäminen sosiaalista osallisuutta vahvistavilla toimenpiteillä</w:t>
      </w:r>
      <w:r w:rsidR="008510BB">
        <w:rPr>
          <w:rFonts w:cs="Arial"/>
          <w:szCs w:val="20"/>
        </w:rPr>
        <w:t xml:space="preserve"> </w:t>
      </w:r>
    </w:p>
    <w:p w14:paraId="14A9E1C2" w14:textId="40813054" w:rsidR="006644E4" w:rsidRDefault="006644E4" w:rsidP="00C75390">
      <w:pPr>
        <w:numPr>
          <w:ilvl w:val="0"/>
          <w:numId w:val="6"/>
        </w:numPr>
        <w:spacing w:line="360" w:lineRule="auto"/>
        <w:ind w:left="426" w:hanging="357"/>
        <w:rPr>
          <w:rFonts w:cs="Arial"/>
          <w:szCs w:val="20"/>
        </w:rPr>
      </w:pPr>
      <w:r w:rsidRPr="00784D87">
        <w:rPr>
          <w:rFonts w:cs="Arial"/>
          <w:szCs w:val="20"/>
        </w:rPr>
        <w:t>Kansalaisten ja yhteisöjen vaikuttamisedellytysten ja</w:t>
      </w:r>
      <w:r w:rsidR="0079391E">
        <w:rPr>
          <w:rFonts w:cs="Arial"/>
          <w:szCs w:val="20"/>
        </w:rPr>
        <w:t xml:space="preserve"> </w:t>
      </w:r>
      <w:r w:rsidRPr="00784D87">
        <w:rPr>
          <w:rFonts w:cs="Arial"/>
          <w:szCs w:val="20"/>
        </w:rPr>
        <w:t>/</w:t>
      </w:r>
      <w:r w:rsidR="0079391E">
        <w:rPr>
          <w:rFonts w:cs="Arial"/>
          <w:szCs w:val="20"/>
        </w:rPr>
        <w:t xml:space="preserve"> </w:t>
      </w:r>
      <w:r w:rsidRPr="00784D87">
        <w:rPr>
          <w:rFonts w:cs="Arial"/>
          <w:szCs w:val="20"/>
        </w:rPr>
        <w:t>tai ympäristövaikuttamisen mahdollisuuksien kehittäminen elinkeinohankkeissa ja mui</w:t>
      </w:r>
      <w:r w:rsidR="00BC56A7">
        <w:rPr>
          <w:rFonts w:cs="Arial"/>
          <w:szCs w:val="20"/>
        </w:rPr>
        <w:t>ssa ympäristökysymyksissä</w:t>
      </w:r>
    </w:p>
    <w:p w14:paraId="36476B39" w14:textId="0D6FB069" w:rsidR="00BC56A7" w:rsidRPr="00DD25A8" w:rsidRDefault="0079391E" w:rsidP="00C75390">
      <w:pPr>
        <w:numPr>
          <w:ilvl w:val="0"/>
          <w:numId w:val="6"/>
        </w:numPr>
        <w:spacing w:line="360" w:lineRule="auto"/>
        <w:ind w:left="426" w:hanging="357"/>
        <w:rPr>
          <w:rFonts w:cs="Arial"/>
          <w:szCs w:val="20"/>
        </w:rPr>
      </w:pPr>
      <w:r>
        <w:rPr>
          <w:rFonts w:cs="Arial"/>
          <w:szCs w:val="20"/>
        </w:rPr>
        <w:lastRenderedPageBreak/>
        <w:t>Aluelautakuntakokeilut</w:t>
      </w:r>
    </w:p>
    <w:p w14:paraId="75EEC513" w14:textId="77777777" w:rsidR="006644E4" w:rsidRPr="00AB719D" w:rsidRDefault="006644E4" w:rsidP="00CC1987">
      <w:pPr>
        <w:pStyle w:val="Otsikko2"/>
        <w:spacing w:before="240" w:after="120"/>
        <w:rPr>
          <w:sz w:val="28"/>
          <w:szCs w:val="28"/>
        </w:rPr>
      </w:pPr>
      <w:bookmarkStart w:id="51" w:name="_Toc399831705"/>
      <w:bookmarkStart w:id="52" w:name="_Toc431545683"/>
      <w:r w:rsidRPr="00AB719D">
        <w:rPr>
          <w:sz w:val="28"/>
          <w:szCs w:val="28"/>
        </w:rPr>
        <w:t>TL 4: Kainuu-kuva</w:t>
      </w:r>
      <w:bookmarkEnd w:id="51"/>
      <w:bookmarkEnd w:id="52"/>
    </w:p>
    <w:p w14:paraId="23BECD52" w14:textId="3B6D3BDE" w:rsidR="006644E4" w:rsidRDefault="000E71EA" w:rsidP="00062E68">
      <w:pPr>
        <w:spacing w:before="240" w:after="120" w:line="360" w:lineRule="auto"/>
        <w:jc w:val="both"/>
        <w:rPr>
          <w:rFonts w:eastAsia="Calibri" w:cs="Arial"/>
          <w:szCs w:val="20"/>
        </w:rPr>
      </w:pPr>
      <w:r>
        <w:rPr>
          <w:rFonts w:eastAsia="Calibri" w:cs="Arial"/>
          <w:szCs w:val="20"/>
        </w:rPr>
        <w:t>Vetovoimainen</w:t>
      </w:r>
      <w:r w:rsidR="006644E4" w:rsidRPr="002F6B2F">
        <w:rPr>
          <w:rFonts w:eastAsia="Calibri" w:cs="Arial"/>
          <w:szCs w:val="20"/>
        </w:rPr>
        <w:t xml:space="preserve"> Kainuu-kuva on osa </w:t>
      </w:r>
      <w:r>
        <w:rPr>
          <w:rFonts w:eastAsia="Calibri" w:cs="Arial"/>
          <w:szCs w:val="20"/>
        </w:rPr>
        <w:t xml:space="preserve">alueellista </w:t>
      </w:r>
      <w:r w:rsidR="006644E4" w:rsidRPr="002F6B2F">
        <w:rPr>
          <w:rFonts w:eastAsia="Calibri" w:cs="Arial"/>
          <w:szCs w:val="20"/>
        </w:rPr>
        <w:t xml:space="preserve">elinvoimapolitiikkaa. Tavoitteena on, että Kainuu tuo entistä voimakkaammin esille </w:t>
      </w:r>
      <w:r w:rsidR="006644E4" w:rsidRPr="002F6B2F">
        <w:rPr>
          <w:rFonts w:eastAsia="Calibri" w:cs="Arial"/>
          <w:i/>
          <w:szCs w:val="20"/>
        </w:rPr>
        <w:t>kainutlaatuisuuttaan</w:t>
      </w:r>
      <w:r w:rsidR="006644E4" w:rsidRPr="002F6B2F">
        <w:rPr>
          <w:rFonts w:eastAsia="Calibri" w:cs="Arial"/>
          <w:szCs w:val="20"/>
        </w:rPr>
        <w:t xml:space="preserve"> eli</w:t>
      </w:r>
      <w:r w:rsidR="006644E4" w:rsidRPr="002F6B2F">
        <w:rPr>
          <w:rFonts w:eastAsia="Calibri" w:cs="Arial"/>
          <w:i/>
          <w:szCs w:val="20"/>
        </w:rPr>
        <w:t xml:space="preserve"> </w:t>
      </w:r>
      <w:r w:rsidR="006644E4" w:rsidRPr="002F6B2F">
        <w:rPr>
          <w:rFonts w:eastAsia="Calibri" w:cs="Arial"/>
          <w:szCs w:val="20"/>
        </w:rPr>
        <w:t>omintakeisia vahvuuksiaan – luonnon resurssien ekologisesti kestävää, monipuolista ja innovatiivista hyödyntämistä, luovuutta elinvoimaisuuden lisäämisessä ja ku</w:t>
      </w:r>
      <w:r>
        <w:rPr>
          <w:rFonts w:eastAsia="Calibri" w:cs="Arial"/>
          <w:szCs w:val="20"/>
        </w:rPr>
        <w:t>lttuurista rikkautta sekä edistyksellisyyttä</w:t>
      </w:r>
      <w:r w:rsidR="006644E4" w:rsidRPr="002F6B2F">
        <w:rPr>
          <w:rFonts w:eastAsia="Calibri" w:cs="Arial"/>
          <w:szCs w:val="20"/>
        </w:rPr>
        <w:t xml:space="preserve"> sosiaali- ja terveydenhuollon ratkaisuissa. </w:t>
      </w:r>
      <w:r w:rsidR="006644E4" w:rsidRPr="002F6B2F">
        <w:rPr>
          <w:rFonts w:eastAsia="Calibri" w:cs="Calibri"/>
          <w:szCs w:val="20"/>
        </w:rPr>
        <w:t>Kainuu-kuvan rakentamisella edistetään alueen vetovoimaisuutta tuomalla esille elinkeinoelämän runsaita</w:t>
      </w:r>
      <w:r w:rsidR="00532704">
        <w:rPr>
          <w:rFonts w:eastAsia="Calibri" w:cs="Calibri"/>
          <w:szCs w:val="20"/>
        </w:rPr>
        <w:t xml:space="preserve"> ja monipuolisia</w:t>
      </w:r>
      <w:r w:rsidR="006644E4" w:rsidRPr="002F6B2F">
        <w:rPr>
          <w:rFonts w:eastAsia="Calibri" w:cs="Calibri"/>
          <w:szCs w:val="20"/>
        </w:rPr>
        <w:t xml:space="preserve"> mahdollisuuksia; sujuvaa arkea ja yhteistyötä sekä </w:t>
      </w:r>
      <w:r>
        <w:rPr>
          <w:rFonts w:eastAsia="Calibri" w:cs="Calibri"/>
          <w:szCs w:val="20"/>
        </w:rPr>
        <w:t>sujuvaa saavutettavuutta</w:t>
      </w:r>
      <w:r w:rsidR="006644E4" w:rsidRPr="002F6B2F">
        <w:rPr>
          <w:rFonts w:eastAsia="Calibri" w:cs="Calibri"/>
          <w:szCs w:val="20"/>
        </w:rPr>
        <w:t xml:space="preserve"> </w:t>
      </w:r>
      <w:r>
        <w:rPr>
          <w:rFonts w:eastAsia="Calibri" w:cs="Calibri"/>
          <w:szCs w:val="20"/>
        </w:rPr>
        <w:t xml:space="preserve">(erityisesti myös </w:t>
      </w:r>
      <w:r w:rsidR="006644E4" w:rsidRPr="002F6B2F">
        <w:rPr>
          <w:rFonts w:eastAsia="Calibri" w:cs="Calibri"/>
          <w:szCs w:val="20"/>
        </w:rPr>
        <w:t>mielikuvaa</w:t>
      </w:r>
      <w:r>
        <w:rPr>
          <w:rFonts w:eastAsia="Calibri" w:cs="Calibri"/>
          <w:szCs w:val="20"/>
        </w:rPr>
        <w:t>)</w:t>
      </w:r>
      <w:r w:rsidR="006644E4" w:rsidRPr="002F6B2F">
        <w:rPr>
          <w:rFonts w:eastAsia="Calibri" w:cs="Calibri"/>
          <w:szCs w:val="20"/>
        </w:rPr>
        <w:t>; toimintakyvyn ja terveyden ylläpitoa sekä yhteisöllisyyttä.</w:t>
      </w:r>
      <w:r w:rsidR="00532704" w:rsidRPr="00532704">
        <w:rPr>
          <w:rFonts w:eastAsia="Calibri" w:cs="Arial"/>
          <w:szCs w:val="20"/>
        </w:rPr>
        <w:t xml:space="preserve"> </w:t>
      </w:r>
      <w:r w:rsidR="00532704" w:rsidRPr="002F6B2F">
        <w:rPr>
          <w:rFonts w:eastAsia="Calibri" w:cs="Arial"/>
          <w:szCs w:val="20"/>
        </w:rPr>
        <w:t>Ideana on, että Kainuu-kuvalla tuetaan kaikkea Kainuun kehittämistä ja toisaalta kaiken kehittämisen kautta rakennetaan parempaa</w:t>
      </w:r>
      <w:r w:rsidR="00532704" w:rsidRPr="00532704">
        <w:rPr>
          <w:rFonts w:eastAsia="Calibri" w:cs="Arial"/>
          <w:szCs w:val="20"/>
        </w:rPr>
        <w:t xml:space="preserve"> </w:t>
      </w:r>
      <w:r w:rsidR="00532704" w:rsidRPr="002F6B2F">
        <w:rPr>
          <w:rFonts w:eastAsia="Calibri" w:cs="Arial"/>
          <w:szCs w:val="20"/>
        </w:rPr>
        <w:t>Kainuu-kuvaa.</w:t>
      </w:r>
    </w:p>
    <w:p w14:paraId="525961E1" w14:textId="55BC9FAB" w:rsidR="000142F1" w:rsidRPr="000142F1" w:rsidRDefault="000142F1" w:rsidP="000142F1">
      <w:pPr>
        <w:suppressAutoHyphens/>
        <w:spacing w:before="120" w:after="120" w:line="360" w:lineRule="auto"/>
        <w:jc w:val="both"/>
        <w:rPr>
          <w:rFonts w:cs="Arial"/>
          <w:szCs w:val="20"/>
        </w:rPr>
      </w:pPr>
      <w:r w:rsidRPr="00D95EEF">
        <w:rPr>
          <w:rFonts w:cs="Arial"/>
          <w:b/>
          <w:szCs w:val="20"/>
        </w:rPr>
        <w:t>Toimintalinjaan liittyvä ajankohtainen edunajamishanke</w:t>
      </w:r>
      <w:r w:rsidRPr="000142F1">
        <w:rPr>
          <w:rFonts w:cs="Arial"/>
          <w:szCs w:val="20"/>
        </w:rPr>
        <w:t xml:space="preserve"> on pitää Kainuun </w:t>
      </w:r>
      <w:r w:rsidR="004E4A83">
        <w:rPr>
          <w:rFonts w:cs="Arial"/>
          <w:szCs w:val="20"/>
        </w:rPr>
        <w:t xml:space="preserve">erilaista </w:t>
      </w:r>
      <w:r>
        <w:rPr>
          <w:rFonts w:cs="Arial"/>
          <w:szCs w:val="20"/>
        </w:rPr>
        <w:t xml:space="preserve">potentiaalia </w:t>
      </w:r>
      <w:r w:rsidR="004E4A83">
        <w:rPr>
          <w:rFonts w:cs="Arial"/>
          <w:szCs w:val="20"/>
        </w:rPr>
        <w:t xml:space="preserve">(esim. kokeiluihin liittyen) </w:t>
      </w:r>
      <w:r>
        <w:rPr>
          <w:rFonts w:cs="Arial"/>
          <w:szCs w:val="20"/>
        </w:rPr>
        <w:t xml:space="preserve">ja </w:t>
      </w:r>
      <w:r w:rsidRPr="000142F1">
        <w:rPr>
          <w:rFonts w:cs="Arial"/>
          <w:szCs w:val="20"/>
        </w:rPr>
        <w:t>matkailutarjontaa esillä kansallisessa ja erityisesti kansainvälis</w:t>
      </w:r>
      <w:r w:rsidR="003554C4">
        <w:rPr>
          <w:rFonts w:cs="Arial"/>
          <w:szCs w:val="20"/>
        </w:rPr>
        <w:t>i</w:t>
      </w:r>
      <w:r w:rsidRPr="000142F1">
        <w:rPr>
          <w:rFonts w:cs="Arial"/>
          <w:szCs w:val="20"/>
        </w:rPr>
        <w:t>ssä matkail</w:t>
      </w:r>
      <w:r w:rsidR="003554C4">
        <w:rPr>
          <w:rFonts w:cs="Arial"/>
          <w:szCs w:val="20"/>
        </w:rPr>
        <w:t>ustrategioissa</w:t>
      </w:r>
      <w:r w:rsidRPr="000142F1">
        <w:rPr>
          <w:rFonts w:cs="Arial"/>
          <w:szCs w:val="20"/>
        </w:rPr>
        <w:t>. Tämä otetaan huomioon Kainuun ma</w:t>
      </w:r>
      <w:r>
        <w:rPr>
          <w:rFonts w:cs="Arial"/>
          <w:szCs w:val="20"/>
        </w:rPr>
        <w:t xml:space="preserve">tkailustrategiaa uudistettaessa ja erilaisissa </w:t>
      </w:r>
      <w:r w:rsidR="003554C4">
        <w:rPr>
          <w:rFonts w:cs="Arial"/>
          <w:szCs w:val="20"/>
        </w:rPr>
        <w:t xml:space="preserve">tapahtumissa, esimerkiksi Suomi 100 -hankkeissa. </w:t>
      </w:r>
    </w:p>
    <w:p w14:paraId="31A052A0" w14:textId="0669F8C1" w:rsidR="00532704" w:rsidRDefault="003E2AAC" w:rsidP="00E9142A">
      <w:pPr>
        <w:spacing w:before="120" w:after="120" w:line="360" w:lineRule="auto"/>
        <w:contextualSpacing/>
        <w:jc w:val="both"/>
        <w:rPr>
          <w:rFonts w:eastAsia="Calibri" w:cs="Calibri"/>
          <w:b/>
          <w:szCs w:val="20"/>
        </w:rPr>
      </w:pPr>
      <w:r>
        <w:rPr>
          <w:rFonts w:eastAsia="Calibri" w:cs="Calibri"/>
          <w:b/>
          <w:szCs w:val="20"/>
        </w:rPr>
        <w:t>Kärkitoimenpiteitä</w:t>
      </w:r>
      <w:r w:rsidR="006644E4" w:rsidRPr="002F6B2F">
        <w:rPr>
          <w:rFonts w:eastAsia="Calibri" w:cs="Calibri"/>
          <w:b/>
          <w:szCs w:val="20"/>
        </w:rPr>
        <w:t xml:space="preserve">: </w:t>
      </w:r>
    </w:p>
    <w:p w14:paraId="20DA953B" w14:textId="3CBDA64A" w:rsidR="00532704" w:rsidRPr="002425E4" w:rsidRDefault="006644E4" w:rsidP="00C75390">
      <w:pPr>
        <w:pStyle w:val="Luettelokappale"/>
        <w:numPr>
          <w:ilvl w:val="0"/>
          <w:numId w:val="22"/>
        </w:numPr>
        <w:spacing w:before="120" w:after="120" w:line="360" w:lineRule="auto"/>
        <w:jc w:val="both"/>
        <w:rPr>
          <w:rFonts w:eastAsia="Calibri" w:cs="Arial"/>
          <w:szCs w:val="20"/>
        </w:rPr>
      </w:pPr>
      <w:r w:rsidRPr="00532704">
        <w:rPr>
          <w:rFonts w:eastAsia="Calibri" w:cs="Calibri"/>
          <w:szCs w:val="20"/>
        </w:rPr>
        <w:t>Tu</w:t>
      </w:r>
      <w:r w:rsidRPr="00532704">
        <w:rPr>
          <w:rFonts w:eastAsia="Calibri" w:cs="Arial"/>
          <w:szCs w:val="20"/>
        </w:rPr>
        <w:t xml:space="preserve">otteistetaan ja viestitetään kainuulaisuutta uusilla innovatiivisilla tavoilla. Tuetaan luontaisiin vahvuuksiin perustuvia uusia ja uudistuvia palveluja ja erilaisia </w:t>
      </w:r>
      <w:r w:rsidR="00532704">
        <w:rPr>
          <w:rFonts w:eastAsia="Calibri" w:cs="Arial"/>
          <w:szCs w:val="20"/>
        </w:rPr>
        <w:t>tapahtumia, jotka vahvistavat</w:t>
      </w:r>
      <w:r w:rsidRPr="00532704">
        <w:rPr>
          <w:rFonts w:eastAsia="Calibri" w:cs="Arial"/>
          <w:szCs w:val="20"/>
        </w:rPr>
        <w:t xml:space="preserve"> alueen taloutta ja tukevat </w:t>
      </w:r>
      <w:r w:rsidR="00532704">
        <w:rPr>
          <w:rFonts w:eastAsia="Calibri" w:cs="Arial"/>
          <w:szCs w:val="20"/>
        </w:rPr>
        <w:t xml:space="preserve">alueen </w:t>
      </w:r>
      <w:r w:rsidR="002425E4">
        <w:rPr>
          <w:rFonts w:eastAsia="Calibri" w:cs="Arial"/>
          <w:szCs w:val="20"/>
        </w:rPr>
        <w:t xml:space="preserve">myönteistä mielikuvaa – </w:t>
      </w:r>
      <w:r w:rsidRPr="002425E4">
        <w:rPr>
          <w:rFonts w:eastAsia="Calibri" w:cs="Arial"/>
          <w:szCs w:val="20"/>
        </w:rPr>
        <w:t>”ha</w:t>
      </w:r>
      <w:r w:rsidR="002425E4">
        <w:rPr>
          <w:rFonts w:eastAsia="Calibri" w:cs="Arial"/>
          <w:szCs w:val="20"/>
        </w:rPr>
        <w:t>uskempi Kainuu”</w:t>
      </w:r>
      <w:r w:rsidRPr="002425E4">
        <w:rPr>
          <w:rFonts w:eastAsia="Calibri" w:cs="Arial"/>
          <w:szCs w:val="20"/>
        </w:rPr>
        <w:t xml:space="preserve">. </w:t>
      </w:r>
      <w:r w:rsidR="00532704" w:rsidRPr="002425E4">
        <w:rPr>
          <w:rFonts w:eastAsia="Calibri" w:cs="Arial"/>
          <w:szCs w:val="20"/>
        </w:rPr>
        <w:t xml:space="preserve">Lisäksi vahvistetaan maakunnan tunnettuutta ja vetovoimaa markkinoimalla tehokkaasti </w:t>
      </w:r>
      <w:r w:rsidR="002425E4">
        <w:rPr>
          <w:rFonts w:eastAsia="Calibri" w:cs="Arial"/>
          <w:szCs w:val="20"/>
        </w:rPr>
        <w:t xml:space="preserve">erilaisia </w:t>
      </w:r>
      <w:r w:rsidR="00532704" w:rsidRPr="002425E4">
        <w:rPr>
          <w:rFonts w:eastAsia="Calibri" w:cs="Arial"/>
          <w:szCs w:val="20"/>
        </w:rPr>
        <w:t>onnistumisia, isoja ja pieniä menestystarinoita.</w:t>
      </w:r>
    </w:p>
    <w:p w14:paraId="7C60CCD4" w14:textId="0379CC61" w:rsidR="00532704" w:rsidRDefault="00532704" w:rsidP="00C75390">
      <w:pPr>
        <w:pStyle w:val="Luettelokappale"/>
        <w:numPr>
          <w:ilvl w:val="0"/>
          <w:numId w:val="22"/>
        </w:numPr>
        <w:spacing w:before="240" w:after="120" w:line="360" w:lineRule="auto"/>
        <w:jc w:val="both"/>
        <w:rPr>
          <w:rFonts w:eastAsia="Calibri" w:cs="Arial"/>
          <w:szCs w:val="20"/>
        </w:rPr>
      </w:pPr>
      <w:r>
        <w:rPr>
          <w:rFonts w:eastAsia="Calibri" w:cs="Arial"/>
          <w:szCs w:val="20"/>
        </w:rPr>
        <w:t>Haetaan ja kokeillaan</w:t>
      </w:r>
      <w:r w:rsidR="006644E4" w:rsidRPr="00532704">
        <w:rPr>
          <w:rFonts w:eastAsia="Calibri" w:cs="Arial"/>
          <w:szCs w:val="20"/>
        </w:rPr>
        <w:t xml:space="preserve"> aktiivis</w:t>
      </w:r>
      <w:r w:rsidR="00E9142A">
        <w:rPr>
          <w:rFonts w:eastAsia="Calibri" w:cs="Arial"/>
          <w:szCs w:val="20"/>
        </w:rPr>
        <w:t xml:space="preserve">esti uusia keinoja tavoittaa, </w:t>
      </w:r>
      <w:r w:rsidR="006644E4" w:rsidRPr="00532704">
        <w:rPr>
          <w:rFonts w:eastAsia="Calibri" w:cs="Arial"/>
          <w:szCs w:val="20"/>
        </w:rPr>
        <w:t>houkutella</w:t>
      </w:r>
      <w:r w:rsidR="00E9142A">
        <w:rPr>
          <w:rFonts w:eastAsia="Calibri" w:cs="Arial"/>
          <w:szCs w:val="20"/>
        </w:rPr>
        <w:t xml:space="preserve"> ja kiinnittää</w:t>
      </w:r>
      <w:r w:rsidR="006644E4" w:rsidRPr="00532704">
        <w:rPr>
          <w:rFonts w:eastAsia="Calibri" w:cs="Arial"/>
          <w:szCs w:val="20"/>
        </w:rPr>
        <w:t xml:space="preserve"> alueelle muuttoaktiiviset nuoret ikäluokat – sekä Suomessa että ulkomailla.</w:t>
      </w:r>
    </w:p>
    <w:p w14:paraId="1593CFB9" w14:textId="1A250ACA" w:rsidR="006644E4" w:rsidRPr="00532704" w:rsidRDefault="00E9142A" w:rsidP="00C75390">
      <w:pPr>
        <w:pStyle w:val="Luettelokappale"/>
        <w:numPr>
          <w:ilvl w:val="0"/>
          <w:numId w:val="22"/>
        </w:numPr>
        <w:spacing w:before="240" w:after="120" w:line="360" w:lineRule="auto"/>
        <w:jc w:val="both"/>
        <w:rPr>
          <w:rFonts w:eastAsia="Calibri" w:cs="Arial"/>
          <w:szCs w:val="20"/>
        </w:rPr>
      </w:pPr>
      <w:r>
        <w:rPr>
          <w:rFonts w:eastAsia="Calibri" w:cs="Arial"/>
          <w:szCs w:val="20"/>
        </w:rPr>
        <w:t>H</w:t>
      </w:r>
      <w:r w:rsidR="006644E4" w:rsidRPr="00532704">
        <w:rPr>
          <w:rFonts w:eastAsia="Calibri" w:cs="Arial"/>
          <w:szCs w:val="20"/>
        </w:rPr>
        <w:t xml:space="preserve">ankkeiden </w:t>
      </w:r>
      <w:r>
        <w:rPr>
          <w:rFonts w:eastAsia="Calibri" w:cs="Arial"/>
          <w:szCs w:val="20"/>
        </w:rPr>
        <w:t xml:space="preserve">ja kainuulaisten toimijoiden </w:t>
      </w:r>
      <w:r w:rsidR="006644E4" w:rsidRPr="00532704">
        <w:rPr>
          <w:rFonts w:eastAsia="Calibri" w:cs="Arial"/>
          <w:szCs w:val="20"/>
        </w:rPr>
        <w:t xml:space="preserve">luomat verkostot ja muut kanavat hyödynnetään pitkäjänteisessä </w:t>
      </w:r>
      <w:r>
        <w:rPr>
          <w:rFonts w:eastAsia="Calibri" w:cs="Arial"/>
          <w:szCs w:val="20"/>
        </w:rPr>
        <w:t xml:space="preserve">alueen </w:t>
      </w:r>
      <w:r w:rsidR="006644E4" w:rsidRPr="00532704">
        <w:rPr>
          <w:rFonts w:eastAsia="Calibri" w:cs="Arial"/>
          <w:szCs w:val="20"/>
        </w:rPr>
        <w:t>markkinoinnissa</w:t>
      </w:r>
      <w:r>
        <w:rPr>
          <w:rFonts w:eastAsia="Calibri" w:cs="Arial"/>
          <w:szCs w:val="20"/>
        </w:rPr>
        <w:t xml:space="preserve"> (esimerkiksi kansainvälisessä matkailussa).</w:t>
      </w:r>
    </w:p>
    <w:p w14:paraId="0C437736" w14:textId="2359B759" w:rsidR="00FF2C42" w:rsidRDefault="00FF2C42">
      <w:pPr>
        <w:spacing w:line="240" w:lineRule="auto"/>
      </w:pPr>
      <w:r>
        <w:br w:type="page"/>
      </w:r>
    </w:p>
    <w:p w14:paraId="43DB8735" w14:textId="77777777" w:rsidR="00B145EE" w:rsidRDefault="00B145EE" w:rsidP="00B145EE"/>
    <w:p w14:paraId="1187DB06" w14:textId="391E283E" w:rsidR="00E42867" w:rsidRPr="00AB719D" w:rsidRDefault="007B685B" w:rsidP="00AB719D">
      <w:pPr>
        <w:pStyle w:val="Otsikko1"/>
      </w:pPr>
      <w:bookmarkStart w:id="53" w:name="_Toc431545684"/>
      <w:r w:rsidRPr="00AB719D">
        <w:t xml:space="preserve">5 </w:t>
      </w:r>
      <w:r w:rsidR="00FE30CB" w:rsidRPr="00AB719D">
        <w:t>Rahoitus</w:t>
      </w:r>
      <w:bookmarkEnd w:id="53"/>
    </w:p>
    <w:p w14:paraId="4E639C6C" w14:textId="10A13D8E" w:rsidR="00FF2C42" w:rsidRPr="00FF2C42" w:rsidRDefault="00FF2C42" w:rsidP="00FF2C42">
      <w:pPr>
        <w:spacing w:before="120" w:after="120" w:line="360" w:lineRule="auto"/>
        <w:jc w:val="both"/>
        <w:rPr>
          <w:b/>
          <w:color w:val="auto"/>
          <w:szCs w:val="20"/>
        </w:rPr>
      </w:pPr>
      <w:r w:rsidRPr="00FB0371">
        <w:rPr>
          <w:b/>
          <w:color w:val="auto"/>
          <w:szCs w:val="20"/>
        </w:rPr>
        <w:t>Kainuuseen tulee rahoitusta Kestävää Kasvua ja työtä 2014</w:t>
      </w:r>
      <w:r>
        <w:rPr>
          <w:b/>
          <w:color w:val="auto"/>
          <w:szCs w:val="20"/>
        </w:rPr>
        <w:t>–2020 -</w:t>
      </w:r>
      <w:r w:rsidRPr="00FB0371">
        <w:rPr>
          <w:b/>
          <w:color w:val="auto"/>
          <w:szCs w:val="20"/>
        </w:rPr>
        <w:t>ohjelma</w:t>
      </w:r>
      <w:r w:rsidRPr="00BB3B16">
        <w:rPr>
          <w:color w:val="auto"/>
          <w:szCs w:val="20"/>
        </w:rPr>
        <w:t>; Suomen rakennerahasto-ohjelma. Ohjelman laskennallinen rahoitus koko ohjelmakaudelle on EU/valtio yht. 96,5 milj.€. Lisäksi on muuta julkista (</w:t>
      </w:r>
      <w:r>
        <w:rPr>
          <w:color w:val="auto"/>
          <w:szCs w:val="20"/>
        </w:rPr>
        <w:t xml:space="preserve">laskennallista </w:t>
      </w:r>
      <w:r w:rsidRPr="00BB3B16">
        <w:rPr>
          <w:color w:val="auto"/>
          <w:szCs w:val="20"/>
        </w:rPr>
        <w:t>kuntarahoitusta) 13</w:t>
      </w:r>
      <w:r>
        <w:rPr>
          <w:color w:val="auto"/>
          <w:szCs w:val="20"/>
        </w:rPr>
        <w:t xml:space="preserve">,8 milj.€. Vuositasolla summa </w:t>
      </w:r>
      <w:r w:rsidRPr="00BB3B16">
        <w:rPr>
          <w:color w:val="auto"/>
          <w:szCs w:val="20"/>
        </w:rPr>
        <w:t xml:space="preserve">tasaisen taulukon mukaan </w:t>
      </w:r>
      <w:r>
        <w:rPr>
          <w:color w:val="auto"/>
          <w:szCs w:val="20"/>
        </w:rPr>
        <w:t xml:space="preserve">on </w:t>
      </w:r>
      <w:r w:rsidRPr="00BB3B16">
        <w:rPr>
          <w:color w:val="auto"/>
          <w:szCs w:val="20"/>
        </w:rPr>
        <w:t>keskimäärin 15,0 milj./v.</w:t>
      </w:r>
      <w:r>
        <w:rPr>
          <w:color w:val="auto"/>
          <w:szCs w:val="20"/>
        </w:rPr>
        <w:t xml:space="preserve"> </w:t>
      </w:r>
    </w:p>
    <w:p w14:paraId="1EEF5CCF" w14:textId="4091CC65" w:rsidR="002879DA" w:rsidRDefault="002879DA" w:rsidP="00FF2C42">
      <w:pPr>
        <w:spacing w:before="120" w:after="120" w:line="360" w:lineRule="auto"/>
        <w:jc w:val="both"/>
      </w:pPr>
      <w:r>
        <w:t>Vuonna 2015 tehtyyn TOPSUun nähden vuodelle 2016 rahoitusosuus pienenee johtuen Vaalan siirtymisestä vuoden 2016 alussa Pohjois-Pohjanmaan maakuntaan. Kainuulle vaikutus on EAKR:n, ESR:n ja valtion rahoituksen osalta vuositasolla yht. 0,359 milj. €. Laskennallinen osuus koko ohjelmakaudella EAKR ja ESR on suuruusluokkaa 1 566 068 milj. € ja kokonaisvaikutus ottaen huomioon EAKR:n ja ESR:n lisäksi valtion rahoitus 2 741 000 milj.</w:t>
      </w:r>
      <w:r w:rsidR="00CA1EBF">
        <w:t xml:space="preserve"> </w:t>
      </w:r>
      <w:r>
        <w:t xml:space="preserve">€. </w:t>
      </w:r>
    </w:p>
    <w:p w14:paraId="7FAAD48F" w14:textId="45296D7D" w:rsidR="00E929E7" w:rsidRPr="00FF2C42" w:rsidRDefault="00E929E7" w:rsidP="00FF2C42">
      <w:pPr>
        <w:spacing w:before="120" w:after="120" w:line="360" w:lineRule="auto"/>
        <w:jc w:val="both"/>
        <w:rPr>
          <w:rFonts w:cs="Arial"/>
          <w:color w:val="auto"/>
          <w:szCs w:val="20"/>
        </w:rPr>
      </w:pPr>
      <w:r w:rsidRPr="00FB0371">
        <w:rPr>
          <w:rFonts w:cs="Arial"/>
          <w:b/>
          <w:bCs/>
          <w:color w:val="auto"/>
          <w:szCs w:val="20"/>
        </w:rPr>
        <w:t>Manner</w:t>
      </w:r>
      <w:r w:rsidRPr="00FB0371">
        <w:rPr>
          <w:rFonts w:cs="Arial"/>
          <w:b/>
          <w:color w:val="auto"/>
          <w:szCs w:val="20"/>
        </w:rPr>
        <w:t>-</w:t>
      </w:r>
      <w:r w:rsidRPr="00FB0371">
        <w:rPr>
          <w:rFonts w:cs="Arial"/>
          <w:b/>
          <w:bCs/>
          <w:color w:val="auto"/>
          <w:szCs w:val="20"/>
        </w:rPr>
        <w:t>Suomen maaseudun kehittämisohjelma</w:t>
      </w:r>
      <w:r w:rsidRPr="00FB0371">
        <w:rPr>
          <w:rFonts w:cs="Arial"/>
          <w:b/>
          <w:color w:val="auto"/>
          <w:szCs w:val="20"/>
        </w:rPr>
        <w:t xml:space="preserve"> 2014</w:t>
      </w:r>
      <w:r w:rsidR="00FF2C42">
        <w:rPr>
          <w:rFonts w:cs="Arial"/>
          <w:b/>
          <w:color w:val="auto"/>
          <w:szCs w:val="20"/>
        </w:rPr>
        <w:t>–</w:t>
      </w:r>
      <w:r w:rsidRPr="00FB0371">
        <w:rPr>
          <w:rFonts w:cs="Arial"/>
          <w:b/>
          <w:color w:val="auto"/>
          <w:szCs w:val="20"/>
        </w:rPr>
        <w:t>2020</w:t>
      </w:r>
      <w:r>
        <w:rPr>
          <w:rFonts w:cs="Arial"/>
          <w:color w:val="auto"/>
          <w:szCs w:val="20"/>
        </w:rPr>
        <w:t>. Laskennallinen Kainuun osuus on koko ohjelmakaudella 22,8 milj.</w:t>
      </w:r>
      <w:r w:rsidR="00FF2C42">
        <w:rPr>
          <w:rFonts w:cs="Arial"/>
          <w:color w:val="auto"/>
          <w:szCs w:val="20"/>
        </w:rPr>
        <w:t xml:space="preserve"> </w:t>
      </w:r>
      <w:r>
        <w:rPr>
          <w:rFonts w:cs="Arial"/>
          <w:color w:val="auto"/>
          <w:szCs w:val="20"/>
        </w:rPr>
        <w:t>€. Lisäksi on kuntarahoitusta n. 0,600 milj.</w:t>
      </w:r>
      <w:r w:rsidR="00FF2C42">
        <w:rPr>
          <w:rFonts w:cs="Arial"/>
          <w:color w:val="auto"/>
          <w:szCs w:val="20"/>
        </w:rPr>
        <w:t xml:space="preserve"> </w:t>
      </w:r>
      <w:r>
        <w:rPr>
          <w:rFonts w:cs="Arial"/>
          <w:color w:val="auto"/>
          <w:szCs w:val="20"/>
        </w:rPr>
        <w:t>€ eli vuositasolla se on</w:t>
      </w:r>
      <w:r w:rsidR="00FF2C42">
        <w:rPr>
          <w:rFonts w:cs="Arial"/>
          <w:color w:val="auto"/>
          <w:szCs w:val="20"/>
        </w:rPr>
        <w:t xml:space="preserve"> keskimäärin 3,3 milj. €. Leader-</w:t>
      </w:r>
      <w:r>
        <w:rPr>
          <w:rFonts w:cs="Arial"/>
          <w:color w:val="auto"/>
          <w:szCs w:val="20"/>
        </w:rPr>
        <w:t>ohjelmissa on käytössä ohjelmakaudella 2014</w:t>
      </w:r>
      <w:r w:rsidR="00FF2C42">
        <w:rPr>
          <w:rFonts w:cs="Arial"/>
          <w:color w:val="auto"/>
          <w:szCs w:val="20"/>
        </w:rPr>
        <w:t>–</w:t>
      </w:r>
      <w:r>
        <w:rPr>
          <w:rFonts w:cs="Arial"/>
          <w:color w:val="auto"/>
          <w:szCs w:val="20"/>
        </w:rPr>
        <w:t>2020 yhteensä 10,0 milj.</w:t>
      </w:r>
      <w:r w:rsidR="00FF2C42">
        <w:rPr>
          <w:rFonts w:cs="Arial"/>
          <w:color w:val="auto"/>
          <w:szCs w:val="20"/>
        </w:rPr>
        <w:t xml:space="preserve"> </w:t>
      </w:r>
      <w:r>
        <w:rPr>
          <w:rFonts w:cs="Arial"/>
          <w:color w:val="auto"/>
          <w:szCs w:val="20"/>
        </w:rPr>
        <w:t>€</w:t>
      </w:r>
      <w:r w:rsidR="00FF2C42">
        <w:rPr>
          <w:rFonts w:cs="Arial"/>
          <w:color w:val="auto"/>
          <w:szCs w:val="20"/>
        </w:rPr>
        <w:t>,</w:t>
      </w:r>
      <w:r>
        <w:rPr>
          <w:rFonts w:cs="Arial"/>
          <w:color w:val="auto"/>
          <w:szCs w:val="20"/>
        </w:rPr>
        <w:t xml:space="preserve"> sisältäen myös kuntarahan</w:t>
      </w:r>
      <w:r w:rsidR="00FF2C42">
        <w:rPr>
          <w:rFonts w:cs="Arial"/>
          <w:color w:val="auto"/>
          <w:szCs w:val="20"/>
        </w:rPr>
        <w:t>; t</w:t>
      </w:r>
      <w:r>
        <w:rPr>
          <w:rFonts w:cs="Arial"/>
          <w:color w:val="auto"/>
          <w:szCs w:val="20"/>
        </w:rPr>
        <w:t>ämä tarkoittaa, että laskennallisesti vuositasolla summa o</w:t>
      </w:r>
      <w:r w:rsidR="00FF2C42">
        <w:rPr>
          <w:rFonts w:cs="Arial"/>
          <w:color w:val="auto"/>
          <w:szCs w:val="20"/>
        </w:rPr>
        <w:t>n 1,4 milj. €.</w:t>
      </w:r>
    </w:p>
    <w:p w14:paraId="197EE013" w14:textId="77777777" w:rsidR="00E929E7" w:rsidRDefault="00E929E7" w:rsidP="00FF2C42">
      <w:pPr>
        <w:spacing w:before="120" w:after="120" w:line="360" w:lineRule="auto"/>
        <w:jc w:val="both"/>
        <w:rPr>
          <w:rFonts w:cs="Arial"/>
          <w:color w:val="auto"/>
          <w:szCs w:val="20"/>
        </w:rPr>
      </w:pPr>
      <w:r w:rsidRPr="00FB0371">
        <w:rPr>
          <w:rFonts w:cs="Arial"/>
          <w:b/>
          <w:color w:val="auto"/>
          <w:szCs w:val="20"/>
        </w:rPr>
        <w:t>ENI CBC Karelia–ohjelmat 2014-2020</w:t>
      </w:r>
      <w:r>
        <w:rPr>
          <w:rFonts w:cs="Arial"/>
          <w:color w:val="auto"/>
          <w:szCs w:val="20"/>
        </w:rPr>
        <w:t xml:space="preserve"> on jaossa ohjelma-alueelle 43 milj. Ohjelma-aluetta on Pohjois-Pohjanmaan, Pohjois-Karjalan, Kainuun ja Karjalan tasavallan alueet. Lisäksi on optio 32 milj., joka realisoituu 2018 jälkeen. Maakunnittaista laskennallista rahoituskattoa ei ole.</w:t>
      </w:r>
    </w:p>
    <w:p w14:paraId="615A24E2" w14:textId="5A45CF16" w:rsidR="00FF2C42" w:rsidRDefault="00FF2C42">
      <w:pPr>
        <w:spacing w:line="240" w:lineRule="auto"/>
        <w:rPr>
          <w:rFonts w:cs="Arial"/>
          <w:color w:val="auto"/>
          <w:szCs w:val="20"/>
        </w:rPr>
      </w:pPr>
      <w:r>
        <w:rPr>
          <w:rFonts w:cs="Arial"/>
          <w:color w:val="auto"/>
          <w:szCs w:val="20"/>
        </w:rPr>
        <w:br w:type="page"/>
      </w:r>
    </w:p>
    <w:p w14:paraId="432668CB" w14:textId="77777777" w:rsidR="00FF2C42" w:rsidRPr="00DE6314" w:rsidRDefault="00FF2C42" w:rsidP="00FF2C42">
      <w:pPr>
        <w:spacing w:before="120" w:after="120" w:line="360" w:lineRule="auto"/>
        <w:jc w:val="both"/>
        <w:rPr>
          <w:rFonts w:cs="Arial"/>
          <w:color w:val="auto"/>
          <w:szCs w:val="20"/>
        </w:rPr>
      </w:pPr>
    </w:p>
    <w:p w14:paraId="3366F6A5" w14:textId="45E6E859" w:rsidR="00E929E7" w:rsidRPr="00994B4C" w:rsidRDefault="00F3533A" w:rsidP="00E929E7">
      <w:pPr>
        <w:pStyle w:val="Eivli"/>
        <w:rPr>
          <w:sz w:val="28"/>
          <w:szCs w:val="28"/>
        </w:rPr>
      </w:pPr>
      <w:r>
        <w:rPr>
          <w:sz w:val="28"/>
          <w:szCs w:val="28"/>
        </w:rPr>
        <w:t xml:space="preserve">Liite: </w:t>
      </w:r>
      <w:r w:rsidRPr="00F3533A">
        <w:rPr>
          <w:b w:val="0"/>
          <w:sz w:val="28"/>
          <w:szCs w:val="28"/>
        </w:rPr>
        <w:t xml:space="preserve">Kuva </w:t>
      </w:r>
      <w:r w:rsidR="00E929E7" w:rsidRPr="00F3533A">
        <w:rPr>
          <w:b w:val="0"/>
          <w:sz w:val="28"/>
          <w:szCs w:val="28"/>
        </w:rPr>
        <w:t xml:space="preserve">Kainuuseen tulleesta </w:t>
      </w:r>
      <w:r>
        <w:rPr>
          <w:b w:val="0"/>
          <w:sz w:val="28"/>
          <w:szCs w:val="28"/>
        </w:rPr>
        <w:t xml:space="preserve">muusta </w:t>
      </w:r>
      <w:r w:rsidR="00E929E7" w:rsidRPr="00F3533A">
        <w:rPr>
          <w:b w:val="0"/>
          <w:sz w:val="28"/>
          <w:szCs w:val="28"/>
        </w:rPr>
        <w:t>ra</w:t>
      </w:r>
      <w:r>
        <w:rPr>
          <w:b w:val="0"/>
          <w:sz w:val="28"/>
          <w:szCs w:val="28"/>
        </w:rPr>
        <w:t>hoituksesta v. 2014.</w:t>
      </w:r>
    </w:p>
    <w:p w14:paraId="1010E532" w14:textId="77777777" w:rsidR="00E929E7" w:rsidRDefault="00E929E7" w:rsidP="00E929E7">
      <w:pPr>
        <w:pStyle w:val="Eivli"/>
      </w:pPr>
    </w:p>
    <w:p w14:paraId="576D14DB" w14:textId="118052D8" w:rsidR="00F3533A" w:rsidRDefault="00F3533A" w:rsidP="00F3533A">
      <w:pPr>
        <w:pStyle w:val="Eivli"/>
        <w:jc w:val="center"/>
      </w:pPr>
      <w:r w:rsidRPr="00F3533A">
        <w:rPr>
          <w:noProof/>
          <w:lang w:eastAsia="fi-FI"/>
        </w:rPr>
        <w:drawing>
          <wp:inline distT="0" distB="0" distL="0" distR="0" wp14:anchorId="02F6EA7C" wp14:editId="0EF1EB27">
            <wp:extent cx="5013960" cy="351388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14396" cy="3514187"/>
                    </a:xfrm>
                    <a:prstGeom prst="rect">
                      <a:avLst/>
                    </a:prstGeom>
                  </pic:spPr>
                </pic:pic>
              </a:graphicData>
            </a:graphic>
          </wp:inline>
        </w:drawing>
      </w:r>
    </w:p>
    <w:p w14:paraId="0EC5F0F9" w14:textId="77777777" w:rsidR="00F3533A" w:rsidRDefault="00F3533A" w:rsidP="00E929E7">
      <w:pPr>
        <w:pStyle w:val="Eivli"/>
      </w:pPr>
    </w:p>
    <w:p w14:paraId="213491C3" w14:textId="77777777" w:rsidR="00E929E7" w:rsidRDefault="00E929E7" w:rsidP="00F3533A">
      <w:pPr>
        <w:spacing w:line="240" w:lineRule="auto"/>
      </w:pPr>
    </w:p>
    <w:p w14:paraId="78C8A5C0" w14:textId="71D6FC53" w:rsidR="00E929E7" w:rsidRDefault="00E929E7" w:rsidP="00E929E7">
      <w:pPr>
        <w:spacing w:line="240" w:lineRule="auto"/>
        <w:jc w:val="center"/>
      </w:pPr>
    </w:p>
    <w:p w14:paraId="448BB4A1" w14:textId="77777777" w:rsidR="00E929E7" w:rsidRDefault="00E929E7" w:rsidP="00E929E7">
      <w:pPr>
        <w:spacing w:line="240" w:lineRule="auto"/>
        <w:jc w:val="center"/>
      </w:pPr>
    </w:p>
    <w:p w14:paraId="3E9D6452" w14:textId="77777777" w:rsidR="00E929E7" w:rsidRDefault="00E929E7" w:rsidP="00E929E7">
      <w:pPr>
        <w:spacing w:line="240" w:lineRule="auto"/>
        <w:jc w:val="center"/>
      </w:pPr>
    </w:p>
    <w:p w14:paraId="371E83D8" w14:textId="77777777" w:rsidR="00E929E7" w:rsidRDefault="00E929E7" w:rsidP="00E929E7">
      <w:pPr>
        <w:spacing w:line="240" w:lineRule="auto"/>
        <w:jc w:val="center"/>
      </w:pPr>
    </w:p>
    <w:p w14:paraId="28B4B815" w14:textId="77777777" w:rsidR="00E929E7" w:rsidRDefault="00E929E7" w:rsidP="00E929E7">
      <w:pPr>
        <w:spacing w:line="240" w:lineRule="auto"/>
        <w:jc w:val="center"/>
      </w:pPr>
    </w:p>
    <w:p w14:paraId="0DF58AF5" w14:textId="77777777" w:rsidR="00E929E7" w:rsidRDefault="00E929E7" w:rsidP="00311FF4">
      <w:pPr>
        <w:spacing w:line="240" w:lineRule="auto"/>
      </w:pPr>
    </w:p>
    <w:p w14:paraId="5F9AEF17" w14:textId="77777777" w:rsidR="00F3533A" w:rsidRDefault="00F3533A" w:rsidP="00E929E7">
      <w:pPr>
        <w:spacing w:line="240" w:lineRule="auto"/>
        <w:rPr>
          <w:b/>
          <w:sz w:val="28"/>
          <w:szCs w:val="28"/>
        </w:rPr>
      </w:pPr>
    </w:p>
    <w:p w14:paraId="55D3379F" w14:textId="77777777" w:rsidR="00F3533A" w:rsidRDefault="00F3533A" w:rsidP="00E929E7">
      <w:pPr>
        <w:spacing w:line="240" w:lineRule="auto"/>
        <w:rPr>
          <w:b/>
          <w:sz w:val="28"/>
          <w:szCs w:val="28"/>
        </w:rPr>
      </w:pPr>
    </w:p>
    <w:p w14:paraId="2309A8AE" w14:textId="77777777" w:rsidR="00F3533A" w:rsidRDefault="00F3533A" w:rsidP="00E929E7">
      <w:pPr>
        <w:spacing w:line="240" w:lineRule="auto"/>
        <w:rPr>
          <w:b/>
          <w:sz w:val="28"/>
          <w:szCs w:val="28"/>
        </w:rPr>
      </w:pPr>
    </w:p>
    <w:p w14:paraId="4498CD7D" w14:textId="77777777" w:rsidR="00F3533A" w:rsidRDefault="00F3533A" w:rsidP="00E929E7">
      <w:pPr>
        <w:spacing w:line="240" w:lineRule="auto"/>
        <w:rPr>
          <w:b/>
          <w:sz w:val="28"/>
          <w:szCs w:val="28"/>
        </w:rPr>
      </w:pPr>
    </w:p>
    <w:p w14:paraId="351009AE" w14:textId="77777777" w:rsidR="00F3533A" w:rsidRDefault="00F3533A" w:rsidP="00E929E7">
      <w:pPr>
        <w:spacing w:line="240" w:lineRule="auto"/>
        <w:rPr>
          <w:b/>
          <w:sz w:val="28"/>
          <w:szCs w:val="28"/>
        </w:rPr>
      </w:pPr>
    </w:p>
    <w:p w14:paraId="435026D0" w14:textId="77777777" w:rsidR="00F3533A" w:rsidRDefault="00F3533A" w:rsidP="00E929E7">
      <w:pPr>
        <w:spacing w:line="240" w:lineRule="auto"/>
        <w:rPr>
          <w:b/>
          <w:sz w:val="28"/>
          <w:szCs w:val="28"/>
        </w:rPr>
      </w:pPr>
    </w:p>
    <w:p w14:paraId="74EDC1CA" w14:textId="77777777" w:rsidR="00F3533A" w:rsidRDefault="00F3533A" w:rsidP="00E929E7">
      <w:pPr>
        <w:spacing w:line="240" w:lineRule="auto"/>
        <w:rPr>
          <w:b/>
          <w:sz w:val="28"/>
          <w:szCs w:val="28"/>
        </w:rPr>
      </w:pPr>
    </w:p>
    <w:p w14:paraId="6030667B" w14:textId="77777777" w:rsidR="00F3533A" w:rsidRDefault="00F3533A" w:rsidP="00E929E7">
      <w:pPr>
        <w:spacing w:line="240" w:lineRule="auto"/>
        <w:rPr>
          <w:b/>
          <w:sz w:val="28"/>
          <w:szCs w:val="28"/>
        </w:rPr>
      </w:pPr>
    </w:p>
    <w:p w14:paraId="3BD85F84" w14:textId="77777777" w:rsidR="00F3533A" w:rsidRDefault="00F3533A" w:rsidP="00E929E7">
      <w:pPr>
        <w:spacing w:line="240" w:lineRule="auto"/>
        <w:rPr>
          <w:b/>
          <w:sz w:val="28"/>
          <w:szCs w:val="28"/>
        </w:rPr>
      </w:pPr>
    </w:p>
    <w:p w14:paraId="76D514D4" w14:textId="77777777" w:rsidR="00F3533A" w:rsidRDefault="00F3533A" w:rsidP="00E929E7">
      <w:pPr>
        <w:spacing w:line="240" w:lineRule="auto"/>
        <w:rPr>
          <w:b/>
          <w:sz w:val="28"/>
          <w:szCs w:val="28"/>
        </w:rPr>
      </w:pPr>
    </w:p>
    <w:p w14:paraId="678D0CF6" w14:textId="77777777" w:rsidR="00F3533A" w:rsidRDefault="00F3533A" w:rsidP="00E929E7">
      <w:pPr>
        <w:spacing w:line="240" w:lineRule="auto"/>
        <w:rPr>
          <w:b/>
          <w:sz w:val="28"/>
          <w:szCs w:val="28"/>
        </w:rPr>
      </w:pPr>
    </w:p>
    <w:p w14:paraId="293734A0" w14:textId="5F4FD7A0" w:rsidR="00F3533A" w:rsidRDefault="00F3533A" w:rsidP="00E929E7">
      <w:pPr>
        <w:spacing w:line="240" w:lineRule="auto"/>
        <w:rPr>
          <w:b/>
          <w:sz w:val="28"/>
          <w:szCs w:val="28"/>
        </w:rPr>
      </w:pPr>
      <w:r>
        <w:rPr>
          <w:b/>
          <w:sz w:val="28"/>
          <w:szCs w:val="28"/>
        </w:rPr>
        <w:br/>
      </w:r>
    </w:p>
    <w:p w14:paraId="45EAB03F" w14:textId="77777777" w:rsidR="00F3533A" w:rsidRDefault="00F3533A" w:rsidP="00E929E7">
      <w:pPr>
        <w:spacing w:line="240" w:lineRule="auto"/>
        <w:rPr>
          <w:b/>
          <w:sz w:val="28"/>
          <w:szCs w:val="28"/>
        </w:rPr>
      </w:pPr>
    </w:p>
    <w:p w14:paraId="1FE09FF7" w14:textId="5D56A048" w:rsidR="00E929E7" w:rsidRPr="00994B4C" w:rsidRDefault="00F3533A" w:rsidP="00E929E7">
      <w:pPr>
        <w:spacing w:line="240" w:lineRule="auto"/>
        <w:rPr>
          <w:b/>
          <w:sz w:val="28"/>
          <w:szCs w:val="28"/>
        </w:rPr>
      </w:pPr>
      <w:r>
        <w:rPr>
          <w:b/>
          <w:sz w:val="28"/>
          <w:szCs w:val="28"/>
        </w:rPr>
        <w:lastRenderedPageBreak/>
        <w:t xml:space="preserve">Liite: Kainuuseen ELY-keskukselle tullut muu </w:t>
      </w:r>
      <w:r w:rsidR="00E929E7" w:rsidRPr="00994B4C">
        <w:rPr>
          <w:b/>
          <w:sz w:val="28"/>
          <w:szCs w:val="28"/>
        </w:rPr>
        <w:t>rahoitus</w:t>
      </w:r>
      <w:r>
        <w:rPr>
          <w:b/>
          <w:sz w:val="28"/>
          <w:szCs w:val="28"/>
        </w:rPr>
        <w:t xml:space="preserve"> </w:t>
      </w:r>
      <w:r w:rsidR="00E929E7" w:rsidRPr="00994B4C">
        <w:rPr>
          <w:b/>
          <w:sz w:val="28"/>
          <w:szCs w:val="28"/>
        </w:rPr>
        <w:t xml:space="preserve"> </w:t>
      </w:r>
    </w:p>
    <w:p w14:paraId="7C49D23E" w14:textId="6EB2F37E" w:rsidR="00FE30CB" w:rsidRDefault="00FE30CB">
      <w:pPr>
        <w:spacing w:line="240" w:lineRule="auto"/>
      </w:pPr>
    </w:p>
    <w:p w14:paraId="162D1731" w14:textId="14332470" w:rsidR="00495E10" w:rsidRDefault="00495E10">
      <w:pPr>
        <w:spacing w:line="240" w:lineRule="auto"/>
      </w:pPr>
      <w:r w:rsidRPr="00495E10">
        <w:rPr>
          <w:noProof/>
          <w:lang w:eastAsia="fi-FI"/>
        </w:rPr>
        <w:drawing>
          <wp:inline distT="0" distB="0" distL="0" distR="0" wp14:anchorId="0909A260" wp14:editId="2F1055A7">
            <wp:extent cx="5755640" cy="499433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5640" cy="4994339"/>
                    </a:xfrm>
                    <a:prstGeom prst="rect">
                      <a:avLst/>
                    </a:prstGeom>
                  </pic:spPr>
                </pic:pic>
              </a:graphicData>
            </a:graphic>
          </wp:inline>
        </w:drawing>
      </w:r>
    </w:p>
    <w:sectPr w:rsidR="00495E10" w:rsidSect="001250E2">
      <w:footerReference w:type="default" r:id="rId15"/>
      <w:pgSz w:w="11900" w:h="16840"/>
      <w:pgMar w:top="1418" w:right="1418" w:bottom="1418" w:left="1418" w:header="79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CEB80" w14:textId="77777777" w:rsidR="00CF76F2" w:rsidRDefault="00CF76F2" w:rsidP="005C0B37">
      <w:pPr>
        <w:spacing w:line="240" w:lineRule="auto"/>
      </w:pPr>
      <w:r>
        <w:separator/>
      </w:r>
    </w:p>
  </w:endnote>
  <w:endnote w:type="continuationSeparator" w:id="0">
    <w:p w14:paraId="6D9C22EE" w14:textId="77777777" w:rsidR="00CF76F2" w:rsidRDefault="00CF76F2" w:rsidP="005C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A075" w14:textId="77777777" w:rsidR="004861E1" w:rsidRDefault="004861E1" w:rsidP="00BD0E2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F1897">
      <w:rPr>
        <w:rStyle w:val="Sivunumero"/>
        <w:noProof/>
      </w:rPr>
      <w:t>2</w:t>
    </w:r>
    <w:r>
      <w:rPr>
        <w:rStyle w:val="Sivunumero"/>
      </w:rPr>
      <w:fldChar w:fldCharType="end"/>
    </w:r>
  </w:p>
  <w:p w14:paraId="3A67882D" w14:textId="77777777" w:rsidR="004861E1" w:rsidRDefault="004861E1" w:rsidP="00BD0E25">
    <w:pPr>
      <w:pStyle w:val="Alatunniste"/>
      <w:tabs>
        <w:tab w:val="clear" w:pos="4320"/>
        <w:tab w:val="clear" w:pos="8640"/>
        <w:tab w:val="left" w:pos="7920"/>
        <w:tab w:val="right" w:pos="8704"/>
      </w:tabs>
      <w:ind w:right="360"/>
    </w:pPr>
    <w:r>
      <w:rPr>
        <w:noProof/>
        <w:lang w:eastAsia="fi-FI"/>
      </w:rPr>
      <mc:AlternateContent>
        <mc:Choice Requires="wps">
          <w:drawing>
            <wp:anchor distT="0" distB="0" distL="114300" distR="114300" simplePos="0" relativeHeight="251663360" behindDoc="0" locked="0" layoutInCell="1" allowOverlap="1" wp14:anchorId="30DFF522" wp14:editId="1ACBD838">
              <wp:simplePos x="0" y="0"/>
              <wp:positionH relativeFrom="column">
                <wp:posOffset>-88900</wp:posOffset>
              </wp:positionH>
              <wp:positionV relativeFrom="paragraph">
                <wp:posOffset>-52070</wp:posOffset>
              </wp:positionV>
              <wp:extent cx="4546600" cy="342900"/>
              <wp:effectExtent l="0" t="0" r="0" b="12700"/>
              <wp:wrapNone/>
              <wp:docPr id="12" name="Text Box 5"/>
              <wp:cNvGraphicFramePr/>
              <a:graphic xmlns:a="http://schemas.openxmlformats.org/drawingml/2006/main">
                <a:graphicData uri="http://schemas.microsoft.com/office/word/2010/wordprocessingShape">
                  <wps:wsp>
                    <wps:cNvSpPr txBox="1"/>
                    <wps:spPr>
                      <a:xfrm>
                        <a:off x="0" y="0"/>
                        <a:ext cx="4546600" cy="342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F15F7" w14:textId="33A938C5" w:rsidR="004861E1" w:rsidRDefault="004861E1">
                          <w:r>
                            <w:t>Kainuun liitto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7pt;margin-top:-4.1pt;width:35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94qQIAAKQ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" filled="f" stroked="f">
              <v:textbox>
                <w:txbxContent>
                  <w:p w14:paraId="012F15F7" w14:textId="33A938C5" w:rsidR="004861E1" w:rsidRDefault="004861E1">
                    <w:r>
                      <w:t>Kainuun liitto</w:t>
                    </w:r>
                  </w:p>
                </w:txbxContent>
              </v:textbox>
            </v:shape>
          </w:pict>
        </mc:Fallback>
      </mc:AlternateContent>
    </w:r>
    <w:r>
      <w:rPr>
        <w:noProof/>
        <w:lang w:eastAsia="fi-FI"/>
      </w:rPr>
      <mc:AlternateContent>
        <mc:Choice Requires="wps">
          <w:drawing>
            <wp:anchor distT="0" distB="0" distL="114300" distR="114300" simplePos="0" relativeHeight="251662336" behindDoc="0" locked="0" layoutInCell="1" allowOverlap="1" wp14:anchorId="19329F08" wp14:editId="460BC2B5">
              <wp:simplePos x="0" y="0"/>
              <wp:positionH relativeFrom="column">
                <wp:posOffset>0</wp:posOffset>
              </wp:positionH>
              <wp:positionV relativeFrom="paragraph">
                <wp:posOffset>-166370</wp:posOffset>
              </wp:positionV>
              <wp:extent cx="5765800" cy="0"/>
              <wp:effectExtent l="0" t="0" r="25400" b="25400"/>
              <wp:wrapNone/>
              <wp:docPr id="24" name="Straight Connector 4"/>
              <wp:cNvGraphicFramePr/>
              <a:graphic xmlns:a="http://schemas.openxmlformats.org/drawingml/2006/main">
                <a:graphicData uri="http://schemas.microsoft.com/office/word/2010/wordprocessingShape">
                  <wps:wsp>
                    <wps:cNvCnPr/>
                    <wps:spPr>
                      <a:xfrm>
                        <a:off x="0" y="0"/>
                        <a:ext cx="5765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CC4CDE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1pt" to="4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" strokecolor="black [3213]" strokeweight=".25pt"/>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3D67F" w14:textId="77777777" w:rsidR="00CF76F2" w:rsidRDefault="00CF76F2" w:rsidP="005C0B37">
      <w:pPr>
        <w:spacing w:line="240" w:lineRule="auto"/>
      </w:pPr>
      <w:r>
        <w:separator/>
      </w:r>
    </w:p>
  </w:footnote>
  <w:footnote w:type="continuationSeparator" w:id="0">
    <w:p w14:paraId="7A00D4BB" w14:textId="77777777" w:rsidR="00CF76F2" w:rsidRDefault="00CF76F2" w:rsidP="005C0B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010"/>
    <w:multiLevelType w:val="hybridMultilevel"/>
    <w:tmpl w:val="B19EACB8"/>
    <w:lvl w:ilvl="0" w:tplc="809C5F46">
      <w:start w:val="1"/>
      <w:numFmt w:val="decimal"/>
      <w:lvlText w:val="%1."/>
      <w:lvlJc w:val="left"/>
      <w:pPr>
        <w:ind w:left="360" w:hanging="360"/>
      </w:pPr>
      <w:rPr>
        <w:color w:val="auto"/>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
    <w:nsid w:val="05E5421F"/>
    <w:multiLevelType w:val="hybridMultilevel"/>
    <w:tmpl w:val="DF5AFE3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06290D63"/>
    <w:multiLevelType w:val="multilevel"/>
    <w:tmpl w:val="38C64E7C"/>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07E22B31"/>
    <w:multiLevelType w:val="hybridMultilevel"/>
    <w:tmpl w:val="569ACA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0E1B5A5D"/>
    <w:multiLevelType w:val="hybridMultilevel"/>
    <w:tmpl w:val="E1BC803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12504B88"/>
    <w:multiLevelType w:val="hybridMultilevel"/>
    <w:tmpl w:val="B61AA030"/>
    <w:lvl w:ilvl="0" w:tplc="040B000F">
      <w:start w:val="1"/>
      <w:numFmt w:val="decimal"/>
      <w:lvlText w:val="%1."/>
      <w:lvlJc w:val="left"/>
      <w:pPr>
        <w:ind w:left="429" w:hanging="360"/>
      </w:pPr>
    </w:lvl>
    <w:lvl w:ilvl="1" w:tplc="040B0019" w:tentative="1">
      <w:start w:val="1"/>
      <w:numFmt w:val="lowerLetter"/>
      <w:lvlText w:val="%2."/>
      <w:lvlJc w:val="left"/>
      <w:pPr>
        <w:ind w:left="1149" w:hanging="360"/>
      </w:pPr>
    </w:lvl>
    <w:lvl w:ilvl="2" w:tplc="040B001B" w:tentative="1">
      <w:start w:val="1"/>
      <w:numFmt w:val="lowerRoman"/>
      <w:lvlText w:val="%3."/>
      <w:lvlJc w:val="right"/>
      <w:pPr>
        <w:ind w:left="1869" w:hanging="180"/>
      </w:pPr>
    </w:lvl>
    <w:lvl w:ilvl="3" w:tplc="040B000F" w:tentative="1">
      <w:start w:val="1"/>
      <w:numFmt w:val="decimal"/>
      <w:lvlText w:val="%4."/>
      <w:lvlJc w:val="left"/>
      <w:pPr>
        <w:ind w:left="2589" w:hanging="360"/>
      </w:pPr>
    </w:lvl>
    <w:lvl w:ilvl="4" w:tplc="040B0019" w:tentative="1">
      <w:start w:val="1"/>
      <w:numFmt w:val="lowerLetter"/>
      <w:lvlText w:val="%5."/>
      <w:lvlJc w:val="left"/>
      <w:pPr>
        <w:ind w:left="3309" w:hanging="360"/>
      </w:pPr>
    </w:lvl>
    <w:lvl w:ilvl="5" w:tplc="040B001B" w:tentative="1">
      <w:start w:val="1"/>
      <w:numFmt w:val="lowerRoman"/>
      <w:lvlText w:val="%6."/>
      <w:lvlJc w:val="right"/>
      <w:pPr>
        <w:ind w:left="4029" w:hanging="180"/>
      </w:pPr>
    </w:lvl>
    <w:lvl w:ilvl="6" w:tplc="040B000F" w:tentative="1">
      <w:start w:val="1"/>
      <w:numFmt w:val="decimal"/>
      <w:lvlText w:val="%7."/>
      <w:lvlJc w:val="left"/>
      <w:pPr>
        <w:ind w:left="4749" w:hanging="360"/>
      </w:pPr>
    </w:lvl>
    <w:lvl w:ilvl="7" w:tplc="040B0019" w:tentative="1">
      <w:start w:val="1"/>
      <w:numFmt w:val="lowerLetter"/>
      <w:lvlText w:val="%8."/>
      <w:lvlJc w:val="left"/>
      <w:pPr>
        <w:ind w:left="5469" w:hanging="360"/>
      </w:pPr>
    </w:lvl>
    <w:lvl w:ilvl="8" w:tplc="040B001B" w:tentative="1">
      <w:start w:val="1"/>
      <w:numFmt w:val="lowerRoman"/>
      <w:lvlText w:val="%9."/>
      <w:lvlJc w:val="right"/>
      <w:pPr>
        <w:ind w:left="6189" w:hanging="180"/>
      </w:pPr>
    </w:lvl>
  </w:abstractNum>
  <w:abstractNum w:abstractNumId="6">
    <w:nsid w:val="181B7071"/>
    <w:multiLevelType w:val="hybridMultilevel"/>
    <w:tmpl w:val="EB0CC02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1D2D75B3"/>
    <w:multiLevelType w:val="hybridMultilevel"/>
    <w:tmpl w:val="631A5DA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20410BDC"/>
    <w:multiLevelType w:val="hybridMultilevel"/>
    <w:tmpl w:val="12D2687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18237F2"/>
    <w:multiLevelType w:val="hybridMultilevel"/>
    <w:tmpl w:val="E828FAD0"/>
    <w:lvl w:ilvl="0" w:tplc="040B000F">
      <w:start w:val="1"/>
      <w:numFmt w:val="decimal"/>
      <w:lvlText w:val="%1."/>
      <w:lvlJc w:val="left"/>
      <w:pPr>
        <w:ind w:left="2062" w:hanging="360"/>
      </w:pPr>
    </w:lvl>
    <w:lvl w:ilvl="1" w:tplc="040B0019" w:tentative="1">
      <w:start w:val="1"/>
      <w:numFmt w:val="lowerLetter"/>
      <w:lvlText w:val="%2."/>
      <w:lvlJc w:val="left"/>
      <w:pPr>
        <w:ind w:left="2782" w:hanging="360"/>
      </w:pPr>
    </w:lvl>
    <w:lvl w:ilvl="2" w:tplc="040B001B" w:tentative="1">
      <w:start w:val="1"/>
      <w:numFmt w:val="lowerRoman"/>
      <w:lvlText w:val="%3."/>
      <w:lvlJc w:val="right"/>
      <w:pPr>
        <w:ind w:left="3502" w:hanging="180"/>
      </w:pPr>
    </w:lvl>
    <w:lvl w:ilvl="3" w:tplc="040B000F" w:tentative="1">
      <w:start w:val="1"/>
      <w:numFmt w:val="decimal"/>
      <w:lvlText w:val="%4."/>
      <w:lvlJc w:val="left"/>
      <w:pPr>
        <w:ind w:left="4222" w:hanging="360"/>
      </w:pPr>
    </w:lvl>
    <w:lvl w:ilvl="4" w:tplc="040B0019" w:tentative="1">
      <w:start w:val="1"/>
      <w:numFmt w:val="lowerLetter"/>
      <w:lvlText w:val="%5."/>
      <w:lvlJc w:val="left"/>
      <w:pPr>
        <w:ind w:left="4942" w:hanging="360"/>
      </w:pPr>
    </w:lvl>
    <w:lvl w:ilvl="5" w:tplc="040B001B" w:tentative="1">
      <w:start w:val="1"/>
      <w:numFmt w:val="lowerRoman"/>
      <w:lvlText w:val="%6."/>
      <w:lvlJc w:val="right"/>
      <w:pPr>
        <w:ind w:left="5662" w:hanging="180"/>
      </w:pPr>
    </w:lvl>
    <w:lvl w:ilvl="6" w:tplc="040B000F" w:tentative="1">
      <w:start w:val="1"/>
      <w:numFmt w:val="decimal"/>
      <w:lvlText w:val="%7."/>
      <w:lvlJc w:val="left"/>
      <w:pPr>
        <w:ind w:left="6382" w:hanging="360"/>
      </w:pPr>
    </w:lvl>
    <w:lvl w:ilvl="7" w:tplc="040B0019" w:tentative="1">
      <w:start w:val="1"/>
      <w:numFmt w:val="lowerLetter"/>
      <w:lvlText w:val="%8."/>
      <w:lvlJc w:val="left"/>
      <w:pPr>
        <w:ind w:left="7102" w:hanging="360"/>
      </w:pPr>
    </w:lvl>
    <w:lvl w:ilvl="8" w:tplc="040B001B" w:tentative="1">
      <w:start w:val="1"/>
      <w:numFmt w:val="lowerRoman"/>
      <w:lvlText w:val="%9."/>
      <w:lvlJc w:val="right"/>
      <w:pPr>
        <w:ind w:left="7822" w:hanging="180"/>
      </w:pPr>
    </w:lvl>
  </w:abstractNum>
  <w:abstractNum w:abstractNumId="10">
    <w:nsid w:val="22816D47"/>
    <w:multiLevelType w:val="hybridMultilevel"/>
    <w:tmpl w:val="09D2120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25D10B36"/>
    <w:multiLevelType w:val="hybridMultilevel"/>
    <w:tmpl w:val="E6B403C4"/>
    <w:lvl w:ilvl="0" w:tplc="0C72D1F2">
      <w:start w:val="4"/>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2">
    <w:nsid w:val="2B744174"/>
    <w:multiLevelType w:val="hybridMultilevel"/>
    <w:tmpl w:val="93989A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30E57EB9"/>
    <w:multiLevelType w:val="hybridMultilevel"/>
    <w:tmpl w:val="A79C87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33881FA4"/>
    <w:multiLevelType w:val="multilevel"/>
    <w:tmpl w:val="38DA9486"/>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5D974C4"/>
    <w:multiLevelType w:val="multilevel"/>
    <w:tmpl w:val="4B80D6E2"/>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3BF40F0"/>
    <w:multiLevelType w:val="hybridMultilevel"/>
    <w:tmpl w:val="DF7A09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nsid w:val="518642C7"/>
    <w:multiLevelType w:val="hybridMultilevel"/>
    <w:tmpl w:val="D542BE8A"/>
    <w:lvl w:ilvl="0" w:tplc="253AA928">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8">
    <w:nsid w:val="5406346C"/>
    <w:multiLevelType w:val="hybridMultilevel"/>
    <w:tmpl w:val="B7C8E80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nsid w:val="54C551EF"/>
    <w:multiLevelType w:val="hybridMultilevel"/>
    <w:tmpl w:val="FE8000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8730DF1"/>
    <w:multiLevelType w:val="hybridMultilevel"/>
    <w:tmpl w:val="F2E868F6"/>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5D9025EA"/>
    <w:multiLevelType w:val="hybridMultilevel"/>
    <w:tmpl w:val="891CA0AE"/>
    <w:lvl w:ilvl="0" w:tplc="040B0001">
      <w:start w:val="1"/>
      <w:numFmt w:val="bullet"/>
      <w:lvlText w:val=""/>
      <w:lvlJc w:val="left"/>
      <w:pPr>
        <w:ind w:left="360" w:hanging="360"/>
      </w:pPr>
      <w:rPr>
        <w:rFonts w:ascii="Symbol" w:hAnsi="Symbol" w:hint="default"/>
      </w:rPr>
    </w:lvl>
    <w:lvl w:ilvl="1" w:tplc="040B0005">
      <w:start w:val="1"/>
      <w:numFmt w:val="bullet"/>
      <w:lvlText w:val=""/>
      <w:lvlJc w:val="left"/>
      <w:pPr>
        <w:ind w:left="2025" w:hanging="1305"/>
      </w:pPr>
      <w:rPr>
        <w:rFonts w:ascii="Wingdings" w:hAnsi="Wingding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nsid w:val="652335B3"/>
    <w:multiLevelType w:val="hybridMultilevel"/>
    <w:tmpl w:val="7E66B626"/>
    <w:lvl w:ilvl="0" w:tplc="3D9CFD0E">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3">
    <w:nsid w:val="65BD44E9"/>
    <w:multiLevelType w:val="hybridMultilevel"/>
    <w:tmpl w:val="E376B8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nsid w:val="689F641A"/>
    <w:multiLevelType w:val="hybridMultilevel"/>
    <w:tmpl w:val="2488C02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nsid w:val="69CC056B"/>
    <w:multiLevelType w:val="hybridMultilevel"/>
    <w:tmpl w:val="01C68710"/>
    <w:lvl w:ilvl="0" w:tplc="040B000F">
      <w:start w:val="1"/>
      <w:numFmt w:val="decimal"/>
      <w:lvlText w:val="%1."/>
      <w:lvlJc w:val="left"/>
      <w:pPr>
        <w:ind w:left="1636" w:hanging="360"/>
      </w:p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6">
    <w:nsid w:val="6AA0563B"/>
    <w:multiLevelType w:val="hybridMultilevel"/>
    <w:tmpl w:val="957C3BF0"/>
    <w:lvl w:ilvl="0" w:tplc="60FE7714">
      <w:start w:val="91"/>
      <w:numFmt w:val="bullet"/>
      <w:lvlText w:val="-"/>
      <w:lvlJc w:val="left"/>
      <w:pPr>
        <w:ind w:left="717" w:hanging="360"/>
      </w:pPr>
      <w:rPr>
        <w:rFonts w:ascii="Times New Roman" w:hAnsi="Times New Roman"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7">
    <w:nsid w:val="6CBC451E"/>
    <w:multiLevelType w:val="hybridMultilevel"/>
    <w:tmpl w:val="8DC68FD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nsid w:val="70390229"/>
    <w:multiLevelType w:val="multilevel"/>
    <w:tmpl w:val="38C64E7C"/>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73015032"/>
    <w:multiLevelType w:val="hybridMultilevel"/>
    <w:tmpl w:val="B1A21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CEE7845"/>
    <w:multiLevelType w:val="multilevel"/>
    <w:tmpl w:val="38C64E7C"/>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nsid w:val="7DB27B58"/>
    <w:multiLevelType w:val="multilevel"/>
    <w:tmpl w:val="805E0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27"/>
  </w:num>
  <w:num w:numId="5">
    <w:abstractNumId w:val="25"/>
  </w:num>
  <w:num w:numId="6">
    <w:abstractNumId w:val="14"/>
  </w:num>
  <w:num w:numId="7">
    <w:abstractNumId w:val="28"/>
  </w:num>
  <w:num w:numId="8">
    <w:abstractNumId w:val="15"/>
  </w:num>
  <w:num w:numId="9">
    <w:abstractNumId w:val="9"/>
  </w:num>
  <w:num w:numId="10">
    <w:abstractNumId w:val="30"/>
  </w:num>
  <w:num w:numId="11">
    <w:abstractNumId w:val="2"/>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20"/>
  </w:num>
  <w:num w:numId="17">
    <w:abstractNumId w:val="7"/>
  </w:num>
  <w:num w:numId="18">
    <w:abstractNumId w:val="17"/>
  </w:num>
  <w:num w:numId="19">
    <w:abstractNumId w:val="6"/>
  </w:num>
  <w:num w:numId="20">
    <w:abstractNumId w:val="29"/>
  </w:num>
  <w:num w:numId="21">
    <w:abstractNumId w:val="3"/>
  </w:num>
  <w:num w:numId="22">
    <w:abstractNumId w:val="22"/>
  </w:num>
  <w:num w:numId="23">
    <w:abstractNumId w:val="5"/>
  </w:num>
  <w:num w:numId="24">
    <w:abstractNumId w:val="19"/>
  </w:num>
  <w:num w:numId="25">
    <w:abstractNumId w:val="11"/>
  </w:num>
  <w:num w:numId="26">
    <w:abstractNumId w:val="23"/>
  </w:num>
  <w:num w:numId="27">
    <w:abstractNumId w:val="8"/>
  </w:num>
  <w:num w:numId="28">
    <w:abstractNumId w:val="26"/>
  </w:num>
  <w:num w:numId="29">
    <w:abstractNumId w:val="0"/>
  </w:num>
  <w:num w:numId="30">
    <w:abstractNumId w:val="18"/>
  </w:num>
  <w:num w:numId="31">
    <w:abstractNumId w:val="12"/>
  </w:num>
  <w:num w:numId="32">
    <w:abstractNumId w:val="10"/>
  </w:num>
  <w:num w:numId="33">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47"/>
    <w:rsid w:val="00000C2A"/>
    <w:rsid w:val="00006F59"/>
    <w:rsid w:val="00013A4D"/>
    <w:rsid w:val="000142F1"/>
    <w:rsid w:val="00014332"/>
    <w:rsid w:val="00015D93"/>
    <w:rsid w:val="0001794F"/>
    <w:rsid w:val="000300C9"/>
    <w:rsid w:val="000315D8"/>
    <w:rsid w:val="00031C1C"/>
    <w:rsid w:val="0003494B"/>
    <w:rsid w:val="0004049B"/>
    <w:rsid w:val="00040D3E"/>
    <w:rsid w:val="000445A8"/>
    <w:rsid w:val="000535AD"/>
    <w:rsid w:val="00053E76"/>
    <w:rsid w:val="00062E68"/>
    <w:rsid w:val="00064842"/>
    <w:rsid w:val="00065DEB"/>
    <w:rsid w:val="00067853"/>
    <w:rsid w:val="00076C0B"/>
    <w:rsid w:val="00077638"/>
    <w:rsid w:val="00086071"/>
    <w:rsid w:val="000863BB"/>
    <w:rsid w:val="000953F2"/>
    <w:rsid w:val="00097853"/>
    <w:rsid w:val="000A417E"/>
    <w:rsid w:val="000B3429"/>
    <w:rsid w:val="000B4B10"/>
    <w:rsid w:val="000C12A3"/>
    <w:rsid w:val="000C2EE2"/>
    <w:rsid w:val="000D1D30"/>
    <w:rsid w:val="000D526F"/>
    <w:rsid w:val="000E141E"/>
    <w:rsid w:val="000E19BB"/>
    <w:rsid w:val="000E1F31"/>
    <w:rsid w:val="000E3805"/>
    <w:rsid w:val="000E5AC8"/>
    <w:rsid w:val="000E6A24"/>
    <w:rsid w:val="000E71EA"/>
    <w:rsid w:val="000F4AF7"/>
    <w:rsid w:val="000F5AAC"/>
    <w:rsid w:val="001026A4"/>
    <w:rsid w:val="00111F23"/>
    <w:rsid w:val="00114F57"/>
    <w:rsid w:val="001250E2"/>
    <w:rsid w:val="00127F57"/>
    <w:rsid w:val="00130E1C"/>
    <w:rsid w:val="001325F6"/>
    <w:rsid w:val="001338B5"/>
    <w:rsid w:val="001352AB"/>
    <w:rsid w:val="00136F3B"/>
    <w:rsid w:val="001433E0"/>
    <w:rsid w:val="00144D45"/>
    <w:rsid w:val="00145162"/>
    <w:rsid w:val="00151025"/>
    <w:rsid w:val="00151C08"/>
    <w:rsid w:val="0015260E"/>
    <w:rsid w:val="00154325"/>
    <w:rsid w:val="001543B8"/>
    <w:rsid w:val="00157B74"/>
    <w:rsid w:val="0016002D"/>
    <w:rsid w:val="00162A20"/>
    <w:rsid w:val="00162D31"/>
    <w:rsid w:val="00163189"/>
    <w:rsid w:val="0016381C"/>
    <w:rsid w:val="00172218"/>
    <w:rsid w:val="00174DEA"/>
    <w:rsid w:val="00181029"/>
    <w:rsid w:val="00181258"/>
    <w:rsid w:val="001835ED"/>
    <w:rsid w:val="00185926"/>
    <w:rsid w:val="00192A25"/>
    <w:rsid w:val="00193E35"/>
    <w:rsid w:val="00195A15"/>
    <w:rsid w:val="00197CB0"/>
    <w:rsid w:val="001B259D"/>
    <w:rsid w:val="001C1911"/>
    <w:rsid w:val="001C3887"/>
    <w:rsid w:val="001C57BE"/>
    <w:rsid w:val="001D08F7"/>
    <w:rsid w:val="001D3321"/>
    <w:rsid w:val="001D7E72"/>
    <w:rsid w:val="001E1505"/>
    <w:rsid w:val="001E461D"/>
    <w:rsid w:val="001E6888"/>
    <w:rsid w:val="001E6982"/>
    <w:rsid w:val="001F30C1"/>
    <w:rsid w:val="001F3A53"/>
    <w:rsid w:val="001F4026"/>
    <w:rsid w:val="001F535B"/>
    <w:rsid w:val="0020462C"/>
    <w:rsid w:val="00205C75"/>
    <w:rsid w:val="00207033"/>
    <w:rsid w:val="00212184"/>
    <w:rsid w:val="002122D7"/>
    <w:rsid w:val="00215120"/>
    <w:rsid w:val="00224944"/>
    <w:rsid w:val="00231535"/>
    <w:rsid w:val="00233C8A"/>
    <w:rsid w:val="0023434E"/>
    <w:rsid w:val="0023446F"/>
    <w:rsid w:val="002425E4"/>
    <w:rsid w:val="0024274A"/>
    <w:rsid w:val="00243AA3"/>
    <w:rsid w:val="00244E30"/>
    <w:rsid w:val="00252D01"/>
    <w:rsid w:val="00254B79"/>
    <w:rsid w:val="0026782B"/>
    <w:rsid w:val="00272186"/>
    <w:rsid w:val="00284973"/>
    <w:rsid w:val="00286FFE"/>
    <w:rsid w:val="002879DA"/>
    <w:rsid w:val="0029169D"/>
    <w:rsid w:val="00291CAA"/>
    <w:rsid w:val="0029405D"/>
    <w:rsid w:val="002A2157"/>
    <w:rsid w:val="002A43CC"/>
    <w:rsid w:val="002A52EE"/>
    <w:rsid w:val="002B01C2"/>
    <w:rsid w:val="002B6551"/>
    <w:rsid w:val="002C16BA"/>
    <w:rsid w:val="002D33C9"/>
    <w:rsid w:val="002D7221"/>
    <w:rsid w:val="002E1D4E"/>
    <w:rsid w:val="002E4A64"/>
    <w:rsid w:val="002E50E8"/>
    <w:rsid w:val="002E7399"/>
    <w:rsid w:val="002F1110"/>
    <w:rsid w:val="002F6B2F"/>
    <w:rsid w:val="003022FF"/>
    <w:rsid w:val="003030A9"/>
    <w:rsid w:val="0030545F"/>
    <w:rsid w:val="00311FF4"/>
    <w:rsid w:val="0031246F"/>
    <w:rsid w:val="003160C5"/>
    <w:rsid w:val="003170F0"/>
    <w:rsid w:val="00320579"/>
    <w:rsid w:val="00324D02"/>
    <w:rsid w:val="0032630E"/>
    <w:rsid w:val="003320AC"/>
    <w:rsid w:val="00333687"/>
    <w:rsid w:val="00334E0A"/>
    <w:rsid w:val="00354C75"/>
    <w:rsid w:val="003554C4"/>
    <w:rsid w:val="00360CD6"/>
    <w:rsid w:val="0036274D"/>
    <w:rsid w:val="00362EBE"/>
    <w:rsid w:val="00364040"/>
    <w:rsid w:val="00367BC4"/>
    <w:rsid w:val="00367CC3"/>
    <w:rsid w:val="003774D4"/>
    <w:rsid w:val="00381186"/>
    <w:rsid w:val="00382400"/>
    <w:rsid w:val="00386425"/>
    <w:rsid w:val="00391752"/>
    <w:rsid w:val="00392FF0"/>
    <w:rsid w:val="003932A6"/>
    <w:rsid w:val="003A37D2"/>
    <w:rsid w:val="003A5A6C"/>
    <w:rsid w:val="003A6CB2"/>
    <w:rsid w:val="003B32F9"/>
    <w:rsid w:val="003C0DB7"/>
    <w:rsid w:val="003D11FA"/>
    <w:rsid w:val="003D1870"/>
    <w:rsid w:val="003D584A"/>
    <w:rsid w:val="003D67B9"/>
    <w:rsid w:val="003D728F"/>
    <w:rsid w:val="003E2AAC"/>
    <w:rsid w:val="003F0A52"/>
    <w:rsid w:val="003F204B"/>
    <w:rsid w:val="003F261B"/>
    <w:rsid w:val="003F48FA"/>
    <w:rsid w:val="003F4E1B"/>
    <w:rsid w:val="003F52DA"/>
    <w:rsid w:val="003F53CD"/>
    <w:rsid w:val="003F5449"/>
    <w:rsid w:val="0040022F"/>
    <w:rsid w:val="00401477"/>
    <w:rsid w:val="00417042"/>
    <w:rsid w:val="00426FEC"/>
    <w:rsid w:val="00431787"/>
    <w:rsid w:val="004354B1"/>
    <w:rsid w:val="00435773"/>
    <w:rsid w:val="00435EC1"/>
    <w:rsid w:val="00437940"/>
    <w:rsid w:val="00443C43"/>
    <w:rsid w:val="004501A8"/>
    <w:rsid w:val="00450BEF"/>
    <w:rsid w:val="00450D93"/>
    <w:rsid w:val="00461E24"/>
    <w:rsid w:val="004629BD"/>
    <w:rsid w:val="004637DD"/>
    <w:rsid w:val="00472521"/>
    <w:rsid w:val="004748CA"/>
    <w:rsid w:val="00476245"/>
    <w:rsid w:val="00481B1A"/>
    <w:rsid w:val="0048255B"/>
    <w:rsid w:val="004829E1"/>
    <w:rsid w:val="00482BC0"/>
    <w:rsid w:val="00484780"/>
    <w:rsid w:val="00485736"/>
    <w:rsid w:val="004861E1"/>
    <w:rsid w:val="00492466"/>
    <w:rsid w:val="00492994"/>
    <w:rsid w:val="00495E10"/>
    <w:rsid w:val="004963C3"/>
    <w:rsid w:val="00496450"/>
    <w:rsid w:val="004A531C"/>
    <w:rsid w:val="004A609F"/>
    <w:rsid w:val="004B1BE3"/>
    <w:rsid w:val="004B4AFE"/>
    <w:rsid w:val="004B4F5B"/>
    <w:rsid w:val="004B7448"/>
    <w:rsid w:val="004B7D81"/>
    <w:rsid w:val="004C0E5F"/>
    <w:rsid w:val="004C670F"/>
    <w:rsid w:val="004D3A9E"/>
    <w:rsid w:val="004D3D9F"/>
    <w:rsid w:val="004D5332"/>
    <w:rsid w:val="004E3E57"/>
    <w:rsid w:val="004E4A83"/>
    <w:rsid w:val="004E5FA2"/>
    <w:rsid w:val="00506DA2"/>
    <w:rsid w:val="005117D0"/>
    <w:rsid w:val="0051609D"/>
    <w:rsid w:val="00521419"/>
    <w:rsid w:val="00524980"/>
    <w:rsid w:val="005279D4"/>
    <w:rsid w:val="00527F28"/>
    <w:rsid w:val="005325FD"/>
    <w:rsid w:val="00532704"/>
    <w:rsid w:val="00534D33"/>
    <w:rsid w:val="005405AC"/>
    <w:rsid w:val="00540BC6"/>
    <w:rsid w:val="0054754A"/>
    <w:rsid w:val="00550F57"/>
    <w:rsid w:val="00561AAE"/>
    <w:rsid w:val="0057784A"/>
    <w:rsid w:val="00584CEB"/>
    <w:rsid w:val="005A0CB8"/>
    <w:rsid w:val="005A1B4C"/>
    <w:rsid w:val="005B035D"/>
    <w:rsid w:val="005B533B"/>
    <w:rsid w:val="005B5C7C"/>
    <w:rsid w:val="005C0B37"/>
    <w:rsid w:val="005C6A14"/>
    <w:rsid w:val="005D445D"/>
    <w:rsid w:val="005E69BB"/>
    <w:rsid w:val="005F1479"/>
    <w:rsid w:val="00604D6E"/>
    <w:rsid w:val="00610632"/>
    <w:rsid w:val="00622090"/>
    <w:rsid w:val="00634657"/>
    <w:rsid w:val="00636922"/>
    <w:rsid w:val="00647B38"/>
    <w:rsid w:val="0065629D"/>
    <w:rsid w:val="00656ADE"/>
    <w:rsid w:val="006644E4"/>
    <w:rsid w:val="00664DF8"/>
    <w:rsid w:val="00665A34"/>
    <w:rsid w:val="006677D0"/>
    <w:rsid w:val="00672D9F"/>
    <w:rsid w:val="00674A9E"/>
    <w:rsid w:val="006804ED"/>
    <w:rsid w:val="00681646"/>
    <w:rsid w:val="006821EA"/>
    <w:rsid w:val="00682818"/>
    <w:rsid w:val="00682C96"/>
    <w:rsid w:val="006836AD"/>
    <w:rsid w:val="00685E9F"/>
    <w:rsid w:val="006A0E99"/>
    <w:rsid w:val="006A2385"/>
    <w:rsid w:val="006B363F"/>
    <w:rsid w:val="006B699C"/>
    <w:rsid w:val="006B7A8C"/>
    <w:rsid w:val="006C64E7"/>
    <w:rsid w:val="006E0BA4"/>
    <w:rsid w:val="006E6121"/>
    <w:rsid w:val="006E6698"/>
    <w:rsid w:val="006F317F"/>
    <w:rsid w:val="006F673D"/>
    <w:rsid w:val="007007CB"/>
    <w:rsid w:val="007009B2"/>
    <w:rsid w:val="00705DBE"/>
    <w:rsid w:val="007069EE"/>
    <w:rsid w:val="00716D61"/>
    <w:rsid w:val="007232FD"/>
    <w:rsid w:val="00727195"/>
    <w:rsid w:val="0073211C"/>
    <w:rsid w:val="007371E8"/>
    <w:rsid w:val="00744C6C"/>
    <w:rsid w:val="00760E19"/>
    <w:rsid w:val="00761B20"/>
    <w:rsid w:val="00765CD6"/>
    <w:rsid w:val="0077017B"/>
    <w:rsid w:val="0077499C"/>
    <w:rsid w:val="007778D8"/>
    <w:rsid w:val="00784D87"/>
    <w:rsid w:val="0079391E"/>
    <w:rsid w:val="007949BF"/>
    <w:rsid w:val="00796C10"/>
    <w:rsid w:val="007A2270"/>
    <w:rsid w:val="007A234A"/>
    <w:rsid w:val="007A4016"/>
    <w:rsid w:val="007A6A40"/>
    <w:rsid w:val="007B685B"/>
    <w:rsid w:val="007C247F"/>
    <w:rsid w:val="007C26EF"/>
    <w:rsid w:val="007C3E13"/>
    <w:rsid w:val="007C4061"/>
    <w:rsid w:val="007C5BE8"/>
    <w:rsid w:val="007D10BB"/>
    <w:rsid w:val="007D1691"/>
    <w:rsid w:val="007D2C46"/>
    <w:rsid w:val="007E49D6"/>
    <w:rsid w:val="007E7033"/>
    <w:rsid w:val="007F1F25"/>
    <w:rsid w:val="00800C6A"/>
    <w:rsid w:val="00801BB1"/>
    <w:rsid w:val="00802F49"/>
    <w:rsid w:val="008144CA"/>
    <w:rsid w:val="0081563B"/>
    <w:rsid w:val="00825101"/>
    <w:rsid w:val="00833184"/>
    <w:rsid w:val="0083331E"/>
    <w:rsid w:val="00833BBF"/>
    <w:rsid w:val="008416CA"/>
    <w:rsid w:val="008510BB"/>
    <w:rsid w:val="00857BE2"/>
    <w:rsid w:val="0086585C"/>
    <w:rsid w:val="00867FF8"/>
    <w:rsid w:val="00870ADA"/>
    <w:rsid w:val="00871696"/>
    <w:rsid w:val="00871FCC"/>
    <w:rsid w:val="00882634"/>
    <w:rsid w:val="00886B90"/>
    <w:rsid w:val="00891004"/>
    <w:rsid w:val="0089515B"/>
    <w:rsid w:val="0089536C"/>
    <w:rsid w:val="00895EC0"/>
    <w:rsid w:val="008A1887"/>
    <w:rsid w:val="008A4B2B"/>
    <w:rsid w:val="008A6FDC"/>
    <w:rsid w:val="008A7637"/>
    <w:rsid w:val="008B0BC2"/>
    <w:rsid w:val="008B6EAF"/>
    <w:rsid w:val="008C61A7"/>
    <w:rsid w:val="008D2DBC"/>
    <w:rsid w:val="008D3408"/>
    <w:rsid w:val="008E7ABD"/>
    <w:rsid w:val="008F1897"/>
    <w:rsid w:val="00911540"/>
    <w:rsid w:val="00915CE0"/>
    <w:rsid w:val="00917272"/>
    <w:rsid w:val="00921FBF"/>
    <w:rsid w:val="009306C6"/>
    <w:rsid w:val="00933120"/>
    <w:rsid w:val="00936384"/>
    <w:rsid w:val="00943425"/>
    <w:rsid w:val="009461F7"/>
    <w:rsid w:val="00946C92"/>
    <w:rsid w:val="0094773B"/>
    <w:rsid w:val="009540E5"/>
    <w:rsid w:val="00967389"/>
    <w:rsid w:val="009802FE"/>
    <w:rsid w:val="00983DAF"/>
    <w:rsid w:val="00991282"/>
    <w:rsid w:val="0099257F"/>
    <w:rsid w:val="009A4BC0"/>
    <w:rsid w:val="009A6A26"/>
    <w:rsid w:val="009B0341"/>
    <w:rsid w:val="009B11B4"/>
    <w:rsid w:val="009B3DCC"/>
    <w:rsid w:val="009B5913"/>
    <w:rsid w:val="009C0EEA"/>
    <w:rsid w:val="009E7866"/>
    <w:rsid w:val="009F04AE"/>
    <w:rsid w:val="009F2D0B"/>
    <w:rsid w:val="00A07BF3"/>
    <w:rsid w:val="00A10BA9"/>
    <w:rsid w:val="00A11624"/>
    <w:rsid w:val="00A118C9"/>
    <w:rsid w:val="00A164C6"/>
    <w:rsid w:val="00A17438"/>
    <w:rsid w:val="00A244C9"/>
    <w:rsid w:val="00A34413"/>
    <w:rsid w:val="00A4184E"/>
    <w:rsid w:val="00A44552"/>
    <w:rsid w:val="00A462BA"/>
    <w:rsid w:val="00A51880"/>
    <w:rsid w:val="00A57F67"/>
    <w:rsid w:val="00A61333"/>
    <w:rsid w:val="00A65362"/>
    <w:rsid w:val="00A82571"/>
    <w:rsid w:val="00A85469"/>
    <w:rsid w:val="00A978CC"/>
    <w:rsid w:val="00A97E3D"/>
    <w:rsid w:val="00AA06EA"/>
    <w:rsid w:val="00AA3FE5"/>
    <w:rsid w:val="00AB4B10"/>
    <w:rsid w:val="00AB6B05"/>
    <w:rsid w:val="00AB719D"/>
    <w:rsid w:val="00AC28A7"/>
    <w:rsid w:val="00AC4F43"/>
    <w:rsid w:val="00AC5C00"/>
    <w:rsid w:val="00AC66DA"/>
    <w:rsid w:val="00AC6EE0"/>
    <w:rsid w:val="00AD20B6"/>
    <w:rsid w:val="00AD23AE"/>
    <w:rsid w:val="00AE6D31"/>
    <w:rsid w:val="00AF20ED"/>
    <w:rsid w:val="00AF6D61"/>
    <w:rsid w:val="00B00B6B"/>
    <w:rsid w:val="00B07D74"/>
    <w:rsid w:val="00B10764"/>
    <w:rsid w:val="00B145EE"/>
    <w:rsid w:val="00B210F1"/>
    <w:rsid w:val="00B22D0A"/>
    <w:rsid w:val="00B241D4"/>
    <w:rsid w:val="00B3350A"/>
    <w:rsid w:val="00B36EE2"/>
    <w:rsid w:val="00B432CC"/>
    <w:rsid w:val="00B4371E"/>
    <w:rsid w:val="00B53B63"/>
    <w:rsid w:val="00B540AC"/>
    <w:rsid w:val="00B55027"/>
    <w:rsid w:val="00B60E47"/>
    <w:rsid w:val="00B67961"/>
    <w:rsid w:val="00B73BFA"/>
    <w:rsid w:val="00B74AE9"/>
    <w:rsid w:val="00B7650D"/>
    <w:rsid w:val="00B84B5E"/>
    <w:rsid w:val="00B922D9"/>
    <w:rsid w:val="00B926FE"/>
    <w:rsid w:val="00B94A01"/>
    <w:rsid w:val="00B96838"/>
    <w:rsid w:val="00B96E82"/>
    <w:rsid w:val="00BA038D"/>
    <w:rsid w:val="00BA2D4E"/>
    <w:rsid w:val="00BB702D"/>
    <w:rsid w:val="00BB793A"/>
    <w:rsid w:val="00BC56A7"/>
    <w:rsid w:val="00BD0BF6"/>
    <w:rsid w:val="00BD0E25"/>
    <w:rsid w:val="00BD5C55"/>
    <w:rsid w:val="00BE0886"/>
    <w:rsid w:val="00BE08D3"/>
    <w:rsid w:val="00BE0C0B"/>
    <w:rsid w:val="00BE1F0B"/>
    <w:rsid w:val="00BE5CDA"/>
    <w:rsid w:val="00BF28CE"/>
    <w:rsid w:val="00C008BC"/>
    <w:rsid w:val="00C03F5D"/>
    <w:rsid w:val="00C14F2C"/>
    <w:rsid w:val="00C16FAF"/>
    <w:rsid w:val="00C2182D"/>
    <w:rsid w:val="00C26250"/>
    <w:rsid w:val="00C278CA"/>
    <w:rsid w:val="00C31665"/>
    <w:rsid w:val="00C34650"/>
    <w:rsid w:val="00C35DFF"/>
    <w:rsid w:val="00C50B5C"/>
    <w:rsid w:val="00C5116A"/>
    <w:rsid w:val="00C55E22"/>
    <w:rsid w:val="00C55F81"/>
    <w:rsid w:val="00C62322"/>
    <w:rsid w:val="00C66CB9"/>
    <w:rsid w:val="00C702D6"/>
    <w:rsid w:val="00C72CF3"/>
    <w:rsid w:val="00C73DBD"/>
    <w:rsid w:val="00C7422A"/>
    <w:rsid w:val="00C75390"/>
    <w:rsid w:val="00C864E6"/>
    <w:rsid w:val="00C86684"/>
    <w:rsid w:val="00CA068D"/>
    <w:rsid w:val="00CA1EBF"/>
    <w:rsid w:val="00CA393D"/>
    <w:rsid w:val="00CB6A60"/>
    <w:rsid w:val="00CB6A6F"/>
    <w:rsid w:val="00CB6BAE"/>
    <w:rsid w:val="00CC058E"/>
    <w:rsid w:val="00CC1987"/>
    <w:rsid w:val="00CC6893"/>
    <w:rsid w:val="00CD0ADA"/>
    <w:rsid w:val="00CD43F6"/>
    <w:rsid w:val="00CE3A6A"/>
    <w:rsid w:val="00CE66A3"/>
    <w:rsid w:val="00CE6D2D"/>
    <w:rsid w:val="00CF0D0B"/>
    <w:rsid w:val="00CF4C77"/>
    <w:rsid w:val="00CF5F7E"/>
    <w:rsid w:val="00CF76F2"/>
    <w:rsid w:val="00D04B00"/>
    <w:rsid w:val="00D04BC6"/>
    <w:rsid w:val="00D05DC8"/>
    <w:rsid w:val="00D16604"/>
    <w:rsid w:val="00D20E25"/>
    <w:rsid w:val="00D22A6C"/>
    <w:rsid w:val="00D25D18"/>
    <w:rsid w:val="00D305F3"/>
    <w:rsid w:val="00D357C5"/>
    <w:rsid w:val="00D52D56"/>
    <w:rsid w:val="00D542B2"/>
    <w:rsid w:val="00D554DF"/>
    <w:rsid w:val="00D5666F"/>
    <w:rsid w:val="00D63B79"/>
    <w:rsid w:val="00D63CBC"/>
    <w:rsid w:val="00D652EB"/>
    <w:rsid w:val="00D7427B"/>
    <w:rsid w:val="00D77437"/>
    <w:rsid w:val="00D8453C"/>
    <w:rsid w:val="00D847B2"/>
    <w:rsid w:val="00D847C8"/>
    <w:rsid w:val="00D847F6"/>
    <w:rsid w:val="00D86F21"/>
    <w:rsid w:val="00D8774E"/>
    <w:rsid w:val="00D9327E"/>
    <w:rsid w:val="00D95EEF"/>
    <w:rsid w:val="00D97A82"/>
    <w:rsid w:val="00DA0DE4"/>
    <w:rsid w:val="00DB1E55"/>
    <w:rsid w:val="00DB221F"/>
    <w:rsid w:val="00DB34F1"/>
    <w:rsid w:val="00DC2DDD"/>
    <w:rsid w:val="00DC5251"/>
    <w:rsid w:val="00DC6DAA"/>
    <w:rsid w:val="00DD2237"/>
    <w:rsid w:val="00DD25A8"/>
    <w:rsid w:val="00DD287F"/>
    <w:rsid w:val="00DD3E31"/>
    <w:rsid w:val="00DE6CAF"/>
    <w:rsid w:val="00DE707F"/>
    <w:rsid w:val="00DE79FF"/>
    <w:rsid w:val="00E00207"/>
    <w:rsid w:val="00E00B8D"/>
    <w:rsid w:val="00E11D97"/>
    <w:rsid w:val="00E24EB7"/>
    <w:rsid w:val="00E25B00"/>
    <w:rsid w:val="00E25D77"/>
    <w:rsid w:val="00E35E6E"/>
    <w:rsid w:val="00E42867"/>
    <w:rsid w:val="00E5170E"/>
    <w:rsid w:val="00E568DF"/>
    <w:rsid w:val="00E57E7D"/>
    <w:rsid w:val="00E615C0"/>
    <w:rsid w:val="00E62B58"/>
    <w:rsid w:val="00E648FC"/>
    <w:rsid w:val="00E7162C"/>
    <w:rsid w:val="00E71AC7"/>
    <w:rsid w:val="00E74F7E"/>
    <w:rsid w:val="00E87F3D"/>
    <w:rsid w:val="00E9142A"/>
    <w:rsid w:val="00E929E7"/>
    <w:rsid w:val="00E94674"/>
    <w:rsid w:val="00EB15BE"/>
    <w:rsid w:val="00EB16EC"/>
    <w:rsid w:val="00EB2EDF"/>
    <w:rsid w:val="00EC616B"/>
    <w:rsid w:val="00ED0301"/>
    <w:rsid w:val="00ED086E"/>
    <w:rsid w:val="00ED2DB5"/>
    <w:rsid w:val="00EE14CD"/>
    <w:rsid w:val="00EE61EC"/>
    <w:rsid w:val="00EE69D5"/>
    <w:rsid w:val="00F04F16"/>
    <w:rsid w:val="00F05C74"/>
    <w:rsid w:val="00F11AA8"/>
    <w:rsid w:val="00F11FE9"/>
    <w:rsid w:val="00F232B0"/>
    <w:rsid w:val="00F26E98"/>
    <w:rsid w:val="00F3533A"/>
    <w:rsid w:val="00F41402"/>
    <w:rsid w:val="00F4441F"/>
    <w:rsid w:val="00F50876"/>
    <w:rsid w:val="00F55EB5"/>
    <w:rsid w:val="00F57969"/>
    <w:rsid w:val="00F6137E"/>
    <w:rsid w:val="00F66F68"/>
    <w:rsid w:val="00F71867"/>
    <w:rsid w:val="00F72CD2"/>
    <w:rsid w:val="00F826DC"/>
    <w:rsid w:val="00F9390A"/>
    <w:rsid w:val="00FC0CE8"/>
    <w:rsid w:val="00FC24D4"/>
    <w:rsid w:val="00FC6641"/>
    <w:rsid w:val="00FC73D9"/>
    <w:rsid w:val="00FC7BD5"/>
    <w:rsid w:val="00FC7C3C"/>
    <w:rsid w:val="00FD26A7"/>
    <w:rsid w:val="00FD3F94"/>
    <w:rsid w:val="00FE30CB"/>
    <w:rsid w:val="00FE60D4"/>
    <w:rsid w:val="00FE74E4"/>
    <w:rsid w:val="00FF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63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Body Text"/>
    <w:qFormat/>
    <w:rsid w:val="00BA038D"/>
    <w:pPr>
      <w:spacing w:line="240" w:lineRule="exact"/>
    </w:pPr>
    <w:rPr>
      <w:rFonts w:ascii="Arial" w:hAnsi="Arial"/>
      <w:color w:val="000000" w:themeColor="text1"/>
      <w:sz w:val="20"/>
      <w:lang w:val="fi-FI"/>
    </w:rPr>
  </w:style>
  <w:style w:type="paragraph" w:styleId="Otsikko1">
    <w:name w:val="heading 1"/>
    <w:aliases w:val="Pääotsikko"/>
    <w:basedOn w:val="Normaali"/>
    <w:next w:val="Normaali"/>
    <w:link w:val="Otsikko1Char"/>
    <w:autoRedefine/>
    <w:uiPriority w:val="9"/>
    <w:qFormat/>
    <w:rsid w:val="00AB719D"/>
    <w:pPr>
      <w:keepNext/>
      <w:keepLines/>
      <w:spacing w:before="240" w:after="240"/>
      <w:outlineLvl w:val="0"/>
    </w:pPr>
    <w:rPr>
      <w:rFonts w:eastAsiaTheme="majorEastAsia" w:cstheme="majorBidi"/>
      <w:b/>
      <w:bCs/>
      <w:color w:val="7DBB0C"/>
      <w:sz w:val="40"/>
      <w:szCs w:val="40"/>
    </w:rPr>
  </w:style>
  <w:style w:type="paragraph" w:styleId="Otsikko2">
    <w:name w:val="heading 2"/>
    <w:aliases w:val="Subtitle"/>
    <w:basedOn w:val="Normaali"/>
    <w:next w:val="Normaali"/>
    <w:link w:val="Otsikko2Char"/>
    <w:uiPriority w:val="9"/>
    <w:unhideWhenUsed/>
    <w:qFormat/>
    <w:rsid w:val="00AB719D"/>
    <w:pPr>
      <w:keepNext/>
      <w:keepLines/>
      <w:spacing w:before="200"/>
      <w:outlineLvl w:val="1"/>
    </w:pPr>
    <w:rPr>
      <w:rFonts w:eastAsiaTheme="majorEastAsia" w:cstheme="majorBidi"/>
      <w:b/>
      <w:bCs/>
      <w:color w:val="86BCAE"/>
      <w:sz w:val="32"/>
      <w:szCs w:val="26"/>
    </w:rPr>
  </w:style>
  <w:style w:type="paragraph" w:styleId="Otsikko3">
    <w:name w:val="heading 3"/>
    <w:basedOn w:val="Normaali"/>
    <w:next w:val="Normaali"/>
    <w:link w:val="Otsikko3Char"/>
    <w:uiPriority w:val="9"/>
    <w:unhideWhenUsed/>
    <w:rsid w:val="007007C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rsid w:val="007007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sid w:val="00AB719D"/>
    <w:rPr>
      <w:rFonts w:ascii="Arial" w:eastAsiaTheme="majorEastAsia" w:hAnsi="Arial" w:cstheme="majorBidi"/>
      <w:b/>
      <w:bCs/>
      <w:noProof/>
      <w:color w:val="7DBB0C"/>
      <w:sz w:val="40"/>
      <w:szCs w:val="40"/>
      <w:lang w:val="fi-FI"/>
    </w:rPr>
  </w:style>
  <w:style w:type="character" w:customStyle="1" w:styleId="Otsikko2Char">
    <w:name w:val="Otsikko 2 Char"/>
    <w:aliases w:val="Subtitle Char"/>
    <w:basedOn w:val="Kappaleenoletusfontti"/>
    <w:link w:val="Otsikko2"/>
    <w:uiPriority w:val="9"/>
    <w:rsid w:val="00AB719D"/>
    <w:rPr>
      <w:rFonts w:ascii="Arial" w:eastAsiaTheme="majorEastAsia" w:hAnsi="Arial" w:cstheme="majorBidi"/>
      <w:b/>
      <w:bCs/>
      <w:noProof/>
      <w:color w:val="86BCAE"/>
      <w:sz w:val="32"/>
      <w:szCs w:val="26"/>
      <w:lang w:val="fi-FI"/>
    </w:rPr>
  </w:style>
  <w:style w:type="paragraph" w:styleId="Eivli">
    <w:name w:val="No Spacing"/>
    <w:aliases w:val="Väliotsikko"/>
    <w:basedOn w:val="Normaali"/>
    <w:uiPriority w:val="1"/>
    <w:qFormat/>
    <w:rsid w:val="00BA038D"/>
    <w:pPr>
      <w:spacing w:before="240" w:after="120" w:line="240" w:lineRule="auto"/>
    </w:pPr>
    <w:rPr>
      <w:b/>
      <w:sz w:val="24"/>
    </w:rPr>
  </w:style>
  <w:style w:type="paragraph" w:styleId="NormaaliWWW">
    <w:name w:val="Normal (Web)"/>
    <w:basedOn w:val="Normaali"/>
    <w:uiPriority w:val="99"/>
    <w:semiHidden/>
    <w:unhideWhenUsed/>
    <w:rsid w:val="00BA038D"/>
    <w:pPr>
      <w:spacing w:before="100" w:beforeAutospacing="1" w:after="100" w:afterAutospacing="1" w:line="240" w:lineRule="auto"/>
    </w:pPr>
    <w:rPr>
      <w:rFonts w:ascii="Times" w:hAnsi="Times" w:cs="Times New Roman"/>
      <w:color w:val="auto"/>
      <w:szCs w:val="20"/>
    </w:rPr>
  </w:style>
  <w:style w:type="paragraph" w:styleId="Yltunniste">
    <w:name w:val="header"/>
    <w:basedOn w:val="Normaali"/>
    <w:link w:val="YltunnisteChar"/>
    <w:uiPriority w:val="99"/>
    <w:unhideWhenUsed/>
    <w:rsid w:val="005C0B37"/>
    <w:pPr>
      <w:tabs>
        <w:tab w:val="center" w:pos="4320"/>
        <w:tab w:val="right" w:pos="8640"/>
      </w:tabs>
      <w:spacing w:line="240" w:lineRule="auto"/>
    </w:pPr>
  </w:style>
  <w:style w:type="character" w:customStyle="1" w:styleId="YltunnisteChar">
    <w:name w:val="Ylätunniste Char"/>
    <w:basedOn w:val="Kappaleenoletusfontti"/>
    <w:link w:val="Yltunniste"/>
    <w:uiPriority w:val="99"/>
    <w:rsid w:val="005C0B37"/>
    <w:rPr>
      <w:rFonts w:ascii="Arial" w:hAnsi="Arial"/>
      <w:noProof/>
      <w:color w:val="000000" w:themeColor="text1"/>
      <w:sz w:val="20"/>
      <w:lang w:val="fi-FI"/>
    </w:rPr>
  </w:style>
  <w:style w:type="paragraph" w:styleId="Alatunniste">
    <w:name w:val="footer"/>
    <w:basedOn w:val="Normaali"/>
    <w:link w:val="AlatunnisteChar"/>
    <w:uiPriority w:val="99"/>
    <w:unhideWhenUsed/>
    <w:rsid w:val="005C0B37"/>
    <w:pPr>
      <w:tabs>
        <w:tab w:val="center" w:pos="4320"/>
        <w:tab w:val="right" w:pos="8640"/>
      </w:tabs>
      <w:spacing w:line="240" w:lineRule="auto"/>
    </w:pPr>
  </w:style>
  <w:style w:type="character" w:customStyle="1" w:styleId="AlatunnisteChar">
    <w:name w:val="Alatunniste Char"/>
    <w:basedOn w:val="Kappaleenoletusfontti"/>
    <w:link w:val="Alatunniste"/>
    <w:uiPriority w:val="99"/>
    <w:rsid w:val="005C0B37"/>
    <w:rPr>
      <w:rFonts w:ascii="Arial" w:hAnsi="Arial"/>
      <w:noProof/>
      <w:color w:val="000000" w:themeColor="text1"/>
      <w:sz w:val="20"/>
      <w:lang w:val="fi-FI"/>
    </w:rPr>
  </w:style>
  <w:style w:type="character" w:styleId="Sivunumero">
    <w:name w:val="page number"/>
    <w:basedOn w:val="Kappaleenoletusfontti"/>
    <w:uiPriority w:val="99"/>
    <w:semiHidden/>
    <w:unhideWhenUsed/>
    <w:rsid w:val="007007CB"/>
  </w:style>
  <w:style w:type="character" w:customStyle="1" w:styleId="Otsikko3Char">
    <w:name w:val="Otsikko 3 Char"/>
    <w:basedOn w:val="Kappaleenoletusfontti"/>
    <w:link w:val="Otsikko3"/>
    <w:uiPriority w:val="9"/>
    <w:rsid w:val="007007CB"/>
    <w:rPr>
      <w:rFonts w:asciiTheme="majorHAnsi" w:eastAsiaTheme="majorEastAsia" w:hAnsiTheme="majorHAnsi" w:cstheme="majorBidi"/>
      <w:b/>
      <w:bCs/>
      <w:noProof/>
      <w:color w:val="4F81BD" w:themeColor="accent1"/>
      <w:sz w:val="20"/>
      <w:lang w:val="fi-FI"/>
    </w:rPr>
  </w:style>
  <w:style w:type="character" w:customStyle="1" w:styleId="Otsikko4Char">
    <w:name w:val="Otsikko 4 Char"/>
    <w:basedOn w:val="Kappaleenoletusfontti"/>
    <w:link w:val="Otsikko4"/>
    <w:uiPriority w:val="9"/>
    <w:rsid w:val="007007CB"/>
    <w:rPr>
      <w:rFonts w:asciiTheme="majorHAnsi" w:eastAsiaTheme="majorEastAsia" w:hAnsiTheme="majorHAnsi" w:cstheme="majorBidi"/>
      <w:b/>
      <w:bCs/>
      <w:i/>
      <w:iCs/>
      <w:noProof/>
      <w:color w:val="4F81BD" w:themeColor="accent1"/>
      <w:sz w:val="20"/>
      <w:lang w:val="fi-FI"/>
    </w:rPr>
  </w:style>
  <w:style w:type="table" w:styleId="TaulukkoRuudukko">
    <w:name w:val="Table Grid"/>
    <w:basedOn w:val="Normaalitaulukko"/>
    <w:uiPriority w:val="59"/>
    <w:rsid w:val="002C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aliases w:val="Taulukon teksti"/>
    <w:basedOn w:val="Normaali"/>
    <w:next w:val="Normaali"/>
    <w:link w:val="AlaotsikkoChar"/>
    <w:uiPriority w:val="11"/>
    <w:qFormat/>
    <w:rsid w:val="002C16BA"/>
    <w:pPr>
      <w:numPr>
        <w:ilvl w:val="1"/>
      </w:numPr>
      <w:spacing w:line="200" w:lineRule="exact"/>
    </w:pPr>
    <w:rPr>
      <w:rFonts w:eastAsiaTheme="majorEastAsia" w:cstheme="majorBidi"/>
      <w:iCs/>
      <w:color w:val="auto"/>
      <w:spacing w:val="15"/>
      <w:sz w:val="16"/>
    </w:rPr>
  </w:style>
  <w:style w:type="character" w:customStyle="1" w:styleId="AlaotsikkoChar">
    <w:name w:val="Alaotsikko Char"/>
    <w:aliases w:val="Taulukon teksti Char"/>
    <w:basedOn w:val="Kappaleenoletusfontti"/>
    <w:link w:val="Alaotsikko"/>
    <w:uiPriority w:val="11"/>
    <w:rsid w:val="002C16BA"/>
    <w:rPr>
      <w:rFonts w:ascii="Arial" w:eastAsiaTheme="majorEastAsia" w:hAnsi="Arial" w:cstheme="majorBidi"/>
      <w:iCs/>
      <w:noProof/>
      <w:spacing w:val="15"/>
      <w:sz w:val="16"/>
      <w:lang w:val="fi-FI"/>
    </w:rPr>
  </w:style>
  <w:style w:type="table" w:styleId="Vaaleavarjostus">
    <w:name w:val="Light Shading"/>
    <w:basedOn w:val="Normaalitaulukko"/>
    <w:uiPriority w:val="60"/>
    <w:rsid w:val="002C16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rsid w:val="002C16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2C16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2C16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enovarainenkorostus">
    <w:name w:val="Subtle Emphasis"/>
    <w:basedOn w:val="Kappaleenoletusfontti"/>
    <w:uiPriority w:val="19"/>
    <w:rsid w:val="00FC7BD5"/>
    <w:rPr>
      <w:i/>
      <w:iCs/>
      <w:color w:val="808080" w:themeColor="text1" w:themeTint="7F"/>
    </w:rPr>
  </w:style>
  <w:style w:type="character" w:styleId="Korostus">
    <w:name w:val="Emphasis"/>
    <w:basedOn w:val="Kappaleenoletusfontti"/>
    <w:uiPriority w:val="20"/>
    <w:rsid w:val="00FC7BD5"/>
    <w:rPr>
      <w:i/>
      <w:iCs/>
    </w:rPr>
  </w:style>
  <w:style w:type="character" w:styleId="Voimakaskorostus">
    <w:name w:val="Intense Emphasis"/>
    <w:basedOn w:val="Kappaleenoletusfontti"/>
    <w:uiPriority w:val="21"/>
    <w:qFormat/>
    <w:rsid w:val="00FC7BD5"/>
    <w:rPr>
      <w:b/>
      <w:bCs/>
      <w:i/>
      <w:iCs/>
      <w:color w:val="4F81BD" w:themeColor="accent1"/>
    </w:rPr>
  </w:style>
  <w:style w:type="character" w:styleId="Voimakas">
    <w:name w:val="Strong"/>
    <w:basedOn w:val="Kappaleenoletusfontti"/>
    <w:uiPriority w:val="22"/>
    <w:rsid w:val="00FC7BD5"/>
    <w:rPr>
      <w:b/>
      <w:bCs/>
    </w:rPr>
  </w:style>
  <w:style w:type="paragraph" w:styleId="Lainaus">
    <w:name w:val="Quote"/>
    <w:basedOn w:val="Normaali"/>
    <w:next w:val="Normaali"/>
    <w:link w:val="LainausChar"/>
    <w:uiPriority w:val="29"/>
    <w:rsid w:val="00FC7BD5"/>
    <w:rPr>
      <w:i/>
      <w:iCs/>
    </w:rPr>
  </w:style>
  <w:style w:type="character" w:customStyle="1" w:styleId="LainausChar">
    <w:name w:val="Lainaus Char"/>
    <w:basedOn w:val="Kappaleenoletusfontti"/>
    <w:link w:val="Lainaus"/>
    <w:uiPriority w:val="29"/>
    <w:rsid w:val="00FC7BD5"/>
    <w:rPr>
      <w:rFonts w:ascii="Arial" w:hAnsi="Arial"/>
      <w:i/>
      <w:iCs/>
      <w:noProof/>
      <w:color w:val="000000" w:themeColor="text1"/>
      <w:sz w:val="20"/>
      <w:lang w:val="fi-FI"/>
    </w:rPr>
  </w:style>
  <w:style w:type="paragraph" w:styleId="Erottuvalainaus">
    <w:name w:val="Intense Quote"/>
    <w:basedOn w:val="Normaali"/>
    <w:next w:val="Normaali"/>
    <w:link w:val="ErottuvalainausChar"/>
    <w:uiPriority w:val="30"/>
    <w:rsid w:val="00FC7BD5"/>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7BD5"/>
    <w:rPr>
      <w:rFonts w:ascii="Arial" w:hAnsi="Arial"/>
      <w:b/>
      <w:bCs/>
      <w:i/>
      <w:iCs/>
      <w:noProof/>
      <w:color w:val="4F81BD" w:themeColor="accent1"/>
      <w:sz w:val="20"/>
      <w:lang w:val="fi-FI"/>
    </w:rPr>
  </w:style>
  <w:style w:type="character" w:styleId="Erottuvaviittaus">
    <w:name w:val="Intense Reference"/>
    <w:basedOn w:val="Kappaleenoletusfontti"/>
    <w:uiPriority w:val="32"/>
    <w:rsid w:val="00FC7BD5"/>
    <w:rPr>
      <w:b/>
      <w:bCs/>
      <w:smallCaps/>
      <w:color w:val="C0504D" w:themeColor="accent2"/>
      <w:spacing w:val="5"/>
      <w:u w:val="single"/>
    </w:rPr>
  </w:style>
  <w:style w:type="character" w:styleId="Kirjannimike">
    <w:name w:val="Book Title"/>
    <w:basedOn w:val="Kappaleenoletusfontti"/>
    <w:uiPriority w:val="33"/>
    <w:rsid w:val="00FC7BD5"/>
    <w:rPr>
      <w:b/>
      <w:bCs/>
      <w:smallCaps/>
      <w:spacing w:val="5"/>
    </w:rPr>
  </w:style>
  <w:style w:type="paragraph" w:styleId="Luettelokappale">
    <w:name w:val="List Paragraph"/>
    <w:basedOn w:val="Normaali"/>
    <w:uiPriority w:val="34"/>
    <w:qFormat/>
    <w:rsid w:val="00FC7BD5"/>
    <w:pPr>
      <w:ind w:left="720"/>
      <w:contextualSpacing/>
    </w:pPr>
  </w:style>
  <w:style w:type="paragraph" w:styleId="Seliteteksti">
    <w:name w:val="Balloon Text"/>
    <w:basedOn w:val="Normaali"/>
    <w:link w:val="SelitetekstiChar"/>
    <w:uiPriority w:val="99"/>
    <w:semiHidden/>
    <w:unhideWhenUsed/>
    <w:rsid w:val="005B5C7C"/>
    <w:pPr>
      <w:spacing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5B5C7C"/>
    <w:rPr>
      <w:rFonts w:ascii="Lucida Grande" w:hAnsi="Lucida Grande" w:cs="Lucida Grande"/>
      <w:noProof/>
      <w:color w:val="000000" w:themeColor="text1"/>
      <w:sz w:val="18"/>
      <w:szCs w:val="18"/>
      <w:lang w:val="fi-FI"/>
    </w:rPr>
  </w:style>
  <w:style w:type="paragraph" w:customStyle="1" w:styleId="Kuvateksti1">
    <w:name w:val="Kuvateksti1"/>
    <w:basedOn w:val="Normaali"/>
    <w:qFormat/>
    <w:rsid w:val="005B5C7C"/>
    <w:pPr>
      <w:spacing w:line="240" w:lineRule="auto"/>
    </w:pPr>
    <w:rPr>
      <w:rFonts w:eastAsia="Times New Roman" w:cs="Arial"/>
      <w:i/>
      <w:color w:val="000000"/>
      <w:szCs w:val="17"/>
      <w:lang w:val="en-US"/>
    </w:rPr>
  </w:style>
  <w:style w:type="paragraph" w:styleId="Sisluet1">
    <w:name w:val="toc 1"/>
    <w:basedOn w:val="Normaali"/>
    <w:next w:val="Normaali"/>
    <w:autoRedefine/>
    <w:uiPriority w:val="39"/>
    <w:unhideWhenUsed/>
    <w:rsid w:val="00871FCC"/>
  </w:style>
  <w:style w:type="paragraph" w:styleId="Sisluet2">
    <w:name w:val="toc 2"/>
    <w:basedOn w:val="Normaali"/>
    <w:next w:val="Normaali"/>
    <w:autoRedefine/>
    <w:uiPriority w:val="39"/>
    <w:unhideWhenUsed/>
    <w:rsid w:val="003F4E1B"/>
    <w:pPr>
      <w:tabs>
        <w:tab w:val="right" w:leader="dot" w:pos="9054"/>
      </w:tabs>
      <w:spacing w:line="360" w:lineRule="auto"/>
      <w:ind w:left="200"/>
    </w:pPr>
  </w:style>
  <w:style w:type="paragraph" w:styleId="Sisluet3">
    <w:name w:val="toc 3"/>
    <w:basedOn w:val="Normaali"/>
    <w:next w:val="Normaali"/>
    <w:autoRedefine/>
    <w:uiPriority w:val="39"/>
    <w:unhideWhenUsed/>
    <w:rsid w:val="00871FCC"/>
    <w:pPr>
      <w:ind w:left="400"/>
    </w:pPr>
  </w:style>
  <w:style w:type="paragraph" w:styleId="Sisluet4">
    <w:name w:val="toc 4"/>
    <w:basedOn w:val="Normaali"/>
    <w:next w:val="Normaali"/>
    <w:autoRedefine/>
    <w:uiPriority w:val="39"/>
    <w:unhideWhenUsed/>
    <w:rsid w:val="00871FCC"/>
    <w:pPr>
      <w:ind w:left="600"/>
    </w:pPr>
  </w:style>
  <w:style w:type="paragraph" w:styleId="Sisluet5">
    <w:name w:val="toc 5"/>
    <w:basedOn w:val="Normaali"/>
    <w:next w:val="Normaali"/>
    <w:autoRedefine/>
    <w:uiPriority w:val="39"/>
    <w:unhideWhenUsed/>
    <w:rsid w:val="00871FCC"/>
    <w:pPr>
      <w:ind w:left="800"/>
    </w:pPr>
  </w:style>
  <w:style w:type="paragraph" w:styleId="Sisluet6">
    <w:name w:val="toc 6"/>
    <w:basedOn w:val="Normaali"/>
    <w:next w:val="Normaali"/>
    <w:autoRedefine/>
    <w:uiPriority w:val="39"/>
    <w:unhideWhenUsed/>
    <w:rsid w:val="00871FCC"/>
    <w:pPr>
      <w:ind w:left="1000"/>
    </w:pPr>
  </w:style>
  <w:style w:type="paragraph" w:styleId="Sisluet7">
    <w:name w:val="toc 7"/>
    <w:basedOn w:val="Normaali"/>
    <w:next w:val="Normaali"/>
    <w:autoRedefine/>
    <w:uiPriority w:val="39"/>
    <w:unhideWhenUsed/>
    <w:rsid w:val="00871FCC"/>
    <w:pPr>
      <w:ind w:left="1200"/>
    </w:pPr>
  </w:style>
  <w:style w:type="paragraph" w:styleId="Sisluet8">
    <w:name w:val="toc 8"/>
    <w:basedOn w:val="Normaali"/>
    <w:next w:val="Normaali"/>
    <w:autoRedefine/>
    <w:uiPriority w:val="39"/>
    <w:unhideWhenUsed/>
    <w:rsid w:val="00871FCC"/>
    <w:pPr>
      <w:ind w:left="1400"/>
    </w:pPr>
  </w:style>
  <w:style w:type="paragraph" w:styleId="Sisluet9">
    <w:name w:val="toc 9"/>
    <w:basedOn w:val="Normaali"/>
    <w:next w:val="Normaali"/>
    <w:autoRedefine/>
    <w:uiPriority w:val="39"/>
    <w:unhideWhenUsed/>
    <w:rsid w:val="00871FCC"/>
    <w:pPr>
      <w:ind w:left="1600"/>
    </w:pPr>
  </w:style>
  <w:style w:type="character" w:customStyle="1" w:styleId="apple-converted-space">
    <w:name w:val="apple-converted-space"/>
    <w:basedOn w:val="Kappaleenoletusfontti"/>
    <w:rsid w:val="00450BEF"/>
  </w:style>
  <w:style w:type="paragraph" w:customStyle="1" w:styleId="Default">
    <w:name w:val="Default"/>
    <w:rsid w:val="000D526F"/>
    <w:pPr>
      <w:widowControl w:val="0"/>
      <w:autoSpaceDE w:val="0"/>
      <w:autoSpaceDN w:val="0"/>
      <w:adjustRightInd w:val="0"/>
    </w:pPr>
    <w:rPr>
      <w:rFonts w:ascii="Helvetica Neue" w:hAnsi="Helvetica Neue" w:cs="Helvetica Neue"/>
      <w:color w:val="000000"/>
    </w:rPr>
  </w:style>
  <w:style w:type="paragraph" w:customStyle="1" w:styleId="Pa1">
    <w:name w:val="Pa1"/>
    <w:basedOn w:val="Default"/>
    <w:next w:val="Default"/>
    <w:uiPriority w:val="99"/>
    <w:rsid w:val="000D526F"/>
    <w:pPr>
      <w:spacing w:line="241" w:lineRule="atLeast"/>
    </w:pPr>
    <w:rPr>
      <w:rFonts w:cs="Times New Roman"/>
      <w:color w:val="auto"/>
    </w:rPr>
  </w:style>
  <w:style w:type="paragraph" w:customStyle="1" w:styleId="py">
    <w:name w:val="py"/>
    <w:basedOn w:val="Normaali"/>
    <w:rsid w:val="003D67B9"/>
    <w:pPr>
      <w:spacing w:before="100" w:beforeAutospacing="1" w:after="100" w:afterAutospacing="1" w:line="240" w:lineRule="auto"/>
    </w:pPr>
    <w:rPr>
      <w:rFonts w:ascii="Times New Roman" w:eastAsia="Times New Roman" w:hAnsi="Times New Roman" w:cs="Times New Roman"/>
      <w:color w:val="auto"/>
      <w:sz w:val="24"/>
      <w:lang w:eastAsia="fi-FI"/>
    </w:rPr>
  </w:style>
  <w:style w:type="character" w:styleId="Hyperlinkki">
    <w:name w:val="Hyperlink"/>
    <w:basedOn w:val="Kappaleenoletusfontti"/>
    <w:uiPriority w:val="99"/>
    <w:semiHidden/>
    <w:unhideWhenUsed/>
    <w:rsid w:val="009B11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Body Text"/>
    <w:qFormat/>
    <w:rsid w:val="00BA038D"/>
    <w:pPr>
      <w:spacing w:line="240" w:lineRule="exact"/>
    </w:pPr>
    <w:rPr>
      <w:rFonts w:ascii="Arial" w:hAnsi="Arial"/>
      <w:color w:val="000000" w:themeColor="text1"/>
      <w:sz w:val="20"/>
      <w:lang w:val="fi-FI"/>
    </w:rPr>
  </w:style>
  <w:style w:type="paragraph" w:styleId="Otsikko1">
    <w:name w:val="heading 1"/>
    <w:aliases w:val="Pääotsikko"/>
    <w:basedOn w:val="Normaali"/>
    <w:next w:val="Normaali"/>
    <w:link w:val="Otsikko1Char"/>
    <w:autoRedefine/>
    <w:uiPriority w:val="9"/>
    <w:qFormat/>
    <w:rsid w:val="00AB719D"/>
    <w:pPr>
      <w:keepNext/>
      <w:keepLines/>
      <w:spacing w:before="240" w:after="240"/>
      <w:outlineLvl w:val="0"/>
    </w:pPr>
    <w:rPr>
      <w:rFonts w:eastAsiaTheme="majorEastAsia" w:cstheme="majorBidi"/>
      <w:b/>
      <w:bCs/>
      <w:color w:val="7DBB0C"/>
      <w:sz w:val="40"/>
      <w:szCs w:val="40"/>
    </w:rPr>
  </w:style>
  <w:style w:type="paragraph" w:styleId="Otsikko2">
    <w:name w:val="heading 2"/>
    <w:aliases w:val="Subtitle"/>
    <w:basedOn w:val="Normaali"/>
    <w:next w:val="Normaali"/>
    <w:link w:val="Otsikko2Char"/>
    <w:uiPriority w:val="9"/>
    <w:unhideWhenUsed/>
    <w:qFormat/>
    <w:rsid w:val="00AB719D"/>
    <w:pPr>
      <w:keepNext/>
      <w:keepLines/>
      <w:spacing w:before="200"/>
      <w:outlineLvl w:val="1"/>
    </w:pPr>
    <w:rPr>
      <w:rFonts w:eastAsiaTheme="majorEastAsia" w:cstheme="majorBidi"/>
      <w:b/>
      <w:bCs/>
      <w:color w:val="86BCAE"/>
      <w:sz w:val="32"/>
      <w:szCs w:val="26"/>
    </w:rPr>
  </w:style>
  <w:style w:type="paragraph" w:styleId="Otsikko3">
    <w:name w:val="heading 3"/>
    <w:basedOn w:val="Normaali"/>
    <w:next w:val="Normaali"/>
    <w:link w:val="Otsikko3Char"/>
    <w:uiPriority w:val="9"/>
    <w:unhideWhenUsed/>
    <w:rsid w:val="007007C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rsid w:val="007007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sid w:val="00AB719D"/>
    <w:rPr>
      <w:rFonts w:ascii="Arial" w:eastAsiaTheme="majorEastAsia" w:hAnsi="Arial" w:cstheme="majorBidi"/>
      <w:b/>
      <w:bCs/>
      <w:noProof/>
      <w:color w:val="7DBB0C"/>
      <w:sz w:val="40"/>
      <w:szCs w:val="40"/>
      <w:lang w:val="fi-FI"/>
    </w:rPr>
  </w:style>
  <w:style w:type="character" w:customStyle="1" w:styleId="Otsikko2Char">
    <w:name w:val="Otsikko 2 Char"/>
    <w:aliases w:val="Subtitle Char"/>
    <w:basedOn w:val="Kappaleenoletusfontti"/>
    <w:link w:val="Otsikko2"/>
    <w:uiPriority w:val="9"/>
    <w:rsid w:val="00AB719D"/>
    <w:rPr>
      <w:rFonts w:ascii="Arial" w:eastAsiaTheme="majorEastAsia" w:hAnsi="Arial" w:cstheme="majorBidi"/>
      <w:b/>
      <w:bCs/>
      <w:noProof/>
      <w:color w:val="86BCAE"/>
      <w:sz w:val="32"/>
      <w:szCs w:val="26"/>
      <w:lang w:val="fi-FI"/>
    </w:rPr>
  </w:style>
  <w:style w:type="paragraph" w:styleId="Eivli">
    <w:name w:val="No Spacing"/>
    <w:aliases w:val="Väliotsikko"/>
    <w:basedOn w:val="Normaali"/>
    <w:uiPriority w:val="1"/>
    <w:qFormat/>
    <w:rsid w:val="00BA038D"/>
    <w:pPr>
      <w:spacing w:before="240" w:after="120" w:line="240" w:lineRule="auto"/>
    </w:pPr>
    <w:rPr>
      <w:b/>
      <w:sz w:val="24"/>
    </w:rPr>
  </w:style>
  <w:style w:type="paragraph" w:styleId="NormaaliWWW">
    <w:name w:val="Normal (Web)"/>
    <w:basedOn w:val="Normaali"/>
    <w:uiPriority w:val="99"/>
    <w:semiHidden/>
    <w:unhideWhenUsed/>
    <w:rsid w:val="00BA038D"/>
    <w:pPr>
      <w:spacing w:before="100" w:beforeAutospacing="1" w:after="100" w:afterAutospacing="1" w:line="240" w:lineRule="auto"/>
    </w:pPr>
    <w:rPr>
      <w:rFonts w:ascii="Times" w:hAnsi="Times" w:cs="Times New Roman"/>
      <w:color w:val="auto"/>
      <w:szCs w:val="20"/>
    </w:rPr>
  </w:style>
  <w:style w:type="paragraph" w:styleId="Yltunniste">
    <w:name w:val="header"/>
    <w:basedOn w:val="Normaali"/>
    <w:link w:val="YltunnisteChar"/>
    <w:uiPriority w:val="99"/>
    <w:unhideWhenUsed/>
    <w:rsid w:val="005C0B37"/>
    <w:pPr>
      <w:tabs>
        <w:tab w:val="center" w:pos="4320"/>
        <w:tab w:val="right" w:pos="8640"/>
      </w:tabs>
      <w:spacing w:line="240" w:lineRule="auto"/>
    </w:pPr>
  </w:style>
  <w:style w:type="character" w:customStyle="1" w:styleId="YltunnisteChar">
    <w:name w:val="Ylätunniste Char"/>
    <w:basedOn w:val="Kappaleenoletusfontti"/>
    <w:link w:val="Yltunniste"/>
    <w:uiPriority w:val="99"/>
    <w:rsid w:val="005C0B37"/>
    <w:rPr>
      <w:rFonts w:ascii="Arial" w:hAnsi="Arial"/>
      <w:noProof/>
      <w:color w:val="000000" w:themeColor="text1"/>
      <w:sz w:val="20"/>
      <w:lang w:val="fi-FI"/>
    </w:rPr>
  </w:style>
  <w:style w:type="paragraph" w:styleId="Alatunniste">
    <w:name w:val="footer"/>
    <w:basedOn w:val="Normaali"/>
    <w:link w:val="AlatunnisteChar"/>
    <w:uiPriority w:val="99"/>
    <w:unhideWhenUsed/>
    <w:rsid w:val="005C0B37"/>
    <w:pPr>
      <w:tabs>
        <w:tab w:val="center" w:pos="4320"/>
        <w:tab w:val="right" w:pos="8640"/>
      </w:tabs>
      <w:spacing w:line="240" w:lineRule="auto"/>
    </w:pPr>
  </w:style>
  <w:style w:type="character" w:customStyle="1" w:styleId="AlatunnisteChar">
    <w:name w:val="Alatunniste Char"/>
    <w:basedOn w:val="Kappaleenoletusfontti"/>
    <w:link w:val="Alatunniste"/>
    <w:uiPriority w:val="99"/>
    <w:rsid w:val="005C0B37"/>
    <w:rPr>
      <w:rFonts w:ascii="Arial" w:hAnsi="Arial"/>
      <w:noProof/>
      <w:color w:val="000000" w:themeColor="text1"/>
      <w:sz w:val="20"/>
      <w:lang w:val="fi-FI"/>
    </w:rPr>
  </w:style>
  <w:style w:type="character" w:styleId="Sivunumero">
    <w:name w:val="page number"/>
    <w:basedOn w:val="Kappaleenoletusfontti"/>
    <w:uiPriority w:val="99"/>
    <w:semiHidden/>
    <w:unhideWhenUsed/>
    <w:rsid w:val="007007CB"/>
  </w:style>
  <w:style w:type="character" w:customStyle="1" w:styleId="Otsikko3Char">
    <w:name w:val="Otsikko 3 Char"/>
    <w:basedOn w:val="Kappaleenoletusfontti"/>
    <w:link w:val="Otsikko3"/>
    <w:uiPriority w:val="9"/>
    <w:rsid w:val="007007CB"/>
    <w:rPr>
      <w:rFonts w:asciiTheme="majorHAnsi" w:eastAsiaTheme="majorEastAsia" w:hAnsiTheme="majorHAnsi" w:cstheme="majorBidi"/>
      <w:b/>
      <w:bCs/>
      <w:noProof/>
      <w:color w:val="4F81BD" w:themeColor="accent1"/>
      <w:sz w:val="20"/>
      <w:lang w:val="fi-FI"/>
    </w:rPr>
  </w:style>
  <w:style w:type="character" w:customStyle="1" w:styleId="Otsikko4Char">
    <w:name w:val="Otsikko 4 Char"/>
    <w:basedOn w:val="Kappaleenoletusfontti"/>
    <w:link w:val="Otsikko4"/>
    <w:uiPriority w:val="9"/>
    <w:rsid w:val="007007CB"/>
    <w:rPr>
      <w:rFonts w:asciiTheme="majorHAnsi" w:eastAsiaTheme="majorEastAsia" w:hAnsiTheme="majorHAnsi" w:cstheme="majorBidi"/>
      <w:b/>
      <w:bCs/>
      <w:i/>
      <w:iCs/>
      <w:noProof/>
      <w:color w:val="4F81BD" w:themeColor="accent1"/>
      <w:sz w:val="20"/>
      <w:lang w:val="fi-FI"/>
    </w:rPr>
  </w:style>
  <w:style w:type="table" w:styleId="TaulukkoRuudukko">
    <w:name w:val="Table Grid"/>
    <w:basedOn w:val="Normaalitaulukko"/>
    <w:uiPriority w:val="59"/>
    <w:rsid w:val="002C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aliases w:val="Taulukon teksti"/>
    <w:basedOn w:val="Normaali"/>
    <w:next w:val="Normaali"/>
    <w:link w:val="AlaotsikkoChar"/>
    <w:uiPriority w:val="11"/>
    <w:qFormat/>
    <w:rsid w:val="002C16BA"/>
    <w:pPr>
      <w:numPr>
        <w:ilvl w:val="1"/>
      </w:numPr>
      <w:spacing w:line="200" w:lineRule="exact"/>
    </w:pPr>
    <w:rPr>
      <w:rFonts w:eastAsiaTheme="majorEastAsia" w:cstheme="majorBidi"/>
      <w:iCs/>
      <w:color w:val="auto"/>
      <w:spacing w:val="15"/>
      <w:sz w:val="16"/>
    </w:rPr>
  </w:style>
  <w:style w:type="character" w:customStyle="1" w:styleId="AlaotsikkoChar">
    <w:name w:val="Alaotsikko Char"/>
    <w:aliases w:val="Taulukon teksti Char"/>
    <w:basedOn w:val="Kappaleenoletusfontti"/>
    <w:link w:val="Alaotsikko"/>
    <w:uiPriority w:val="11"/>
    <w:rsid w:val="002C16BA"/>
    <w:rPr>
      <w:rFonts w:ascii="Arial" w:eastAsiaTheme="majorEastAsia" w:hAnsi="Arial" w:cstheme="majorBidi"/>
      <w:iCs/>
      <w:noProof/>
      <w:spacing w:val="15"/>
      <w:sz w:val="16"/>
      <w:lang w:val="fi-FI"/>
    </w:rPr>
  </w:style>
  <w:style w:type="table" w:styleId="Vaaleavarjostus">
    <w:name w:val="Light Shading"/>
    <w:basedOn w:val="Normaalitaulukko"/>
    <w:uiPriority w:val="60"/>
    <w:rsid w:val="002C16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rsid w:val="002C16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2C16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2C16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enovarainenkorostus">
    <w:name w:val="Subtle Emphasis"/>
    <w:basedOn w:val="Kappaleenoletusfontti"/>
    <w:uiPriority w:val="19"/>
    <w:rsid w:val="00FC7BD5"/>
    <w:rPr>
      <w:i/>
      <w:iCs/>
      <w:color w:val="808080" w:themeColor="text1" w:themeTint="7F"/>
    </w:rPr>
  </w:style>
  <w:style w:type="character" w:styleId="Korostus">
    <w:name w:val="Emphasis"/>
    <w:basedOn w:val="Kappaleenoletusfontti"/>
    <w:uiPriority w:val="20"/>
    <w:rsid w:val="00FC7BD5"/>
    <w:rPr>
      <w:i/>
      <w:iCs/>
    </w:rPr>
  </w:style>
  <w:style w:type="character" w:styleId="Voimakaskorostus">
    <w:name w:val="Intense Emphasis"/>
    <w:basedOn w:val="Kappaleenoletusfontti"/>
    <w:uiPriority w:val="21"/>
    <w:qFormat/>
    <w:rsid w:val="00FC7BD5"/>
    <w:rPr>
      <w:b/>
      <w:bCs/>
      <w:i/>
      <w:iCs/>
      <w:color w:val="4F81BD" w:themeColor="accent1"/>
    </w:rPr>
  </w:style>
  <w:style w:type="character" w:styleId="Voimakas">
    <w:name w:val="Strong"/>
    <w:basedOn w:val="Kappaleenoletusfontti"/>
    <w:uiPriority w:val="22"/>
    <w:rsid w:val="00FC7BD5"/>
    <w:rPr>
      <w:b/>
      <w:bCs/>
    </w:rPr>
  </w:style>
  <w:style w:type="paragraph" w:styleId="Lainaus">
    <w:name w:val="Quote"/>
    <w:basedOn w:val="Normaali"/>
    <w:next w:val="Normaali"/>
    <w:link w:val="LainausChar"/>
    <w:uiPriority w:val="29"/>
    <w:rsid w:val="00FC7BD5"/>
    <w:rPr>
      <w:i/>
      <w:iCs/>
    </w:rPr>
  </w:style>
  <w:style w:type="character" w:customStyle="1" w:styleId="LainausChar">
    <w:name w:val="Lainaus Char"/>
    <w:basedOn w:val="Kappaleenoletusfontti"/>
    <w:link w:val="Lainaus"/>
    <w:uiPriority w:val="29"/>
    <w:rsid w:val="00FC7BD5"/>
    <w:rPr>
      <w:rFonts w:ascii="Arial" w:hAnsi="Arial"/>
      <w:i/>
      <w:iCs/>
      <w:noProof/>
      <w:color w:val="000000" w:themeColor="text1"/>
      <w:sz w:val="20"/>
      <w:lang w:val="fi-FI"/>
    </w:rPr>
  </w:style>
  <w:style w:type="paragraph" w:styleId="Erottuvalainaus">
    <w:name w:val="Intense Quote"/>
    <w:basedOn w:val="Normaali"/>
    <w:next w:val="Normaali"/>
    <w:link w:val="ErottuvalainausChar"/>
    <w:uiPriority w:val="30"/>
    <w:rsid w:val="00FC7BD5"/>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7BD5"/>
    <w:rPr>
      <w:rFonts w:ascii="Arial" w:hAnsi="Arial"/>
      <w:b/>
      <w:bCs/>
      <w:i/>
      <w:iCs/>
      <w:noProof/>
      <w:color w:val="4F81BD" w:themeColor="accent1"/>
      <w:sz w:val="20"/>
      <w:lang w:val="fi-FI"/>
    </w:rPr>
  </w:style>
  <w:style w:type="character" w:styleId="Erottuvaviittaus">
    <w:name w:val="Intense Reference"/>
    <w:basedOn w:val="Kappaleenoletusfontti"/>
    <w:uiPriority w:val="32"/>
    <w:rsid w:val="00FC7BD5"/>
    <w:rPr>
      <w:b/>
      <w:bCs/>
      <w:smallCaps/>
      <w:color w:val="C0504D" w:themeColor="accent2"/>
      <w:spacing w:val="5"/>
      <w:u w:val="single"/>
    </w:rPr>
  </w:style>
  <w:style w:type="character" w:styleId="Kirjannimike">
    <w:name w:val="Book Title"/>
    <w:basedOn w:val="Kappaleenoletusfontti"/>
    <w:uiPriority w:val="33"/>
    <w:rsid w:val="00FC7BD5"/>
    <w:rPr>
      <w:b/>
      <w:bCs/>
      <w:smallCaps/>
      <w:spacing w:val="5"/>
    </w:rPr>
  </w:style>
  <w:style w:type="paragraph" w:styleId="Luettelokappale">
    <w:name w:val="List Paragraph"/>
    <w:basedOn w:val="Normaali"/>
    <w:uiPriority w:val="34"/>
    <w:qFormat/>
    <w:rsid w:val="00FC7BD5"/>
    <w:pPr>
      <w:ind w:left="720"/>
      <w:contextualSpacing/>
    </w:pPr>
  </w:style>
  <w:style w:type="paragraph" w:styleId="Seliteteksti">
    <w:name w:val="Balloon Text"/>
    <w:basedOn w:val="Normaali"/>
    <w:link w:val="SelitetekstiChar"/>
    <w:uiPriority w:val="99"/>
    <w:semiHidden/>
    <w:unhideWhenUsed/>
    <w:rsid w:val="005B5C7C"/>
    <w:pPr>
      <w:spacing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5B5C7C"/>
    <w:rPr>
      <w:rFonts w:ascii="Lucida Grande" w:hAnsi="Lucida Grande" w:cs="Lucida Grande"/>
      <w:noProof/>
      <w:color w:val="000000" w:themeColor="text1"/>
      <w:sz w:val="18"/>
      <w:szCs w:val="18"/>
      <w:lang w:val="fi-FI"/>
    </w:rPr>
  </w:style>
  <w:style w:type="paragraph" w:customStyle="1" w:styleId="Kuvateksti1">
    <w:name w:val="Kuvateksti1"/>
    <w:basedOn w:val="Normaali"/>
    <w:qFormat/>
    <w:rsid w:val="005B5C7C"/>
    <w:pPr>
      <w:spacing w:line="240" w:lineRule="auto"/>
    </w:pPr>
    <w:rPr>
      <w:rFonts w:eastAsia="Times New Roman" w:cs="Arial"/>
      <w:i/>
      <w:color w:val="000000"/>
      <w:szCs w:val="17"/>
      <w:lang w:val="en-US"/>
    </w:rPr>
  </w:style>
  <w:style w:type="paragraph" w:styleId="Sisluet1">
    <w:name w:val="toc 1"/>
    <w:basedOn w:val="Normaali"/>
    <w:next w:val="Normaali"/>
    <w:autoRedefine/>
    <w:uiPriority w:val="39"/>
    <w:unhideWhenUsed/>
    <w:rsid w:val="00871FCC"/>
  </w:style>
  <w:style w:type="paragraph" w:styleId="Sisluet2">
    <w:name w:val="toc 2"/>
    <w:basedOn w:val="Normaali"/>
    <w:next w:val="Normaali"/>
    <w:autoRedefine/>
    <w:uiPriority w:val="39"/>
    <w:unhideWhenUsed/>
    <w:rsid w:val="003F4E1B"/>
    <w:pPr>
      <w:tabs>
        <w:tab w:val="right" w:leader="dot" w:pos="9054"/>
      </w:tabs>
      <w:spacing w:line="360" w:lineRule="auto"/>
      <w:ind w:left="200"/>
    </w:pPr>
  </w:style>
  <w:style w:type="paragraph" w:styleId="Sisluet3">
    <w:name w:val="toc 3"/>
    <w:basedOn w:val="Normaali"/>
    <w:next w:val="Normaali"/>
    <w:autoRedefine/>
    <w:uiPriority w:val="39"/>
    <w:unhideWhenUsed/>
    <w:rsid w:val="00871FCC"/>
    <w:pPr>
      <w:ind w:left="400"/>
    </w:pPr>
  </w:style>
  <w:style w:type="paragraph" w:styleId="Sisluet4">
    <w:name w:val="toc 4"/>
    <w:basedOn w:val="Normaali"/>
    <w:next w:val="Normaali"/>
    <w:autoRedefine/>
    <w:uiPriority w:val="39"/>
    <w:unhideWhenUsed/>
    <w:rsid w:val="00871FCC"/>
    <w:pPr>
      <w:ind w:left="600"/>
    </w:pPr>
  </w:style>
  <w:style w:type="paragraph" w:styleId="Sisluet5">
    <w:name w:val="toc 5"/>
    <w:basedOn w:val="Normaali"/>
    <w:next w:val="Normaali"/>
    <w:autoRedefine/>
    <w:uiPriority w:val="39"/>
    <w:unhideWhenUsed/>
    <w:rsid w:val="00871FCC"/>
    <w:pPr>
      <w:ind w:left="800"/>
    </w:pPr>
  </w:style>
  <w:style w:type="paragraph" w:styleId="Sisluet6">
    <w:name w:val="toc 6"/>
    <w:basedOn w:val="Normaali"/>
    <w:next w:val="Normaali"/>
    <w:autoRedefine/>
    <w:uiPriority w:val="39"/>
    <w:unhideWhenUsed/>
    <w:rsid w:val="00871FCC"/>
    <w:pPr>
      <w:ind w:left="1000"/>
    </w:pPr>
  </w:style>
  <w:style w:type="paragraph" w:styleId="Sisluet7">
    <w:name w:val="toc 7"/>
    <w:basedOn w:val="Normaali"/>
    <w:next w:val="Normaali"/>
    <w:autoRedefine/>
    <w:uiPriority w:val="39"/>
    <w:unhideWhenUsed/>
    <w:rsid w:val="00871FCC"/>
    <w:pPr>
      <w:ind w:left="1200"/>
    </w:pPr>
  </w:style>
  <w:style w:type="paragraph" w:styleId="Sisluet8">
    <w:name w:val="toc 8"/>
    <w:basedOn w:val="Normaali"/>
    <w:next w:val="Normaali"/>
    <w:autoRedefine/>
    <w:uiPriority w:val="39"/>
    <w:unhideWhenUsed/>
    <w:rsid w:val="00871FCC"/>
    <w:pPr>
      <w:ind w:left="1400"/>
    </w:pPr>
  </w:style>
  <w:style w:type="paragraph" w:styleId="Sisluet9">
    <w:name w:val="toc 9"/>
    <w:basedOn w:val="Normaali"/>
    <w:next w:val="Normaali"/>
    <w:autoRedefine/>
    <w:uiPriority w:val="39"/>
    <w:unhideWhenUsed/>
    <w:rsid w:val="00871FCC"/>
    <w:pPr>
      <w:ind w:left="1600"/>
    </w:pPr>
  </w:style>
  <w:style w:type="character" w:customStyle="1" w:styleId="apple-converted-space">
    <w:name w:val="apple-converted-space"/>
    <w:basedOn w:val="Kappaleenoletusfontti"/>
    <w:rsid w:val="00450BEF"/>
  </w:style>
  <w:style w:type="paragraph" w:customStyle="1" w:styleId="Default">
    <w:name w:val="Default"/>
    <w:rsid w:val="000D526F"/>
    <w:pPr>
      <w:widowControl w:val="0"/>
      <w:autoSpaceDE w:val="0"/>
      <w:autoSpaceDN w:val="0"/>
      <w:adjustRightInd w:val="0"/>
    </w:pPr>
    <w:rPr>
      <w:rFonts w:ascii="Helvetica Neue" w:hAnsi="Helvetica Neue" w:cs="Helvetica Neue"/>
      <w:color w:val="000000"/>
    </w:rPr>
  </w:style>
  <w:style w:type="paragraph" w:customStyle="1" w:styleId="Pa1">
    <w:name w:val="Pa1"/>
    <w:basedOn w:val="Default"/>
    <w:next w:val="Default"/>
    <w:uiPriority w:val="99"/>
    <w:rsid w:val="000D526F"/>
    <w:pPr>
      <w:spacing w:line="241" w:lineRule="atLeast"/>
    </w:pPr>
    <w:rPr>
      <w:rFonts w:cs="Times New Roman"/>
      <w:color w:val="auto"/>
    </w:rPr>
  </w:style>
  <w:style w:type="paragraph" w:customStyle="1" w:styleId="py">
    <w:name w:val="py"/>
    <w:basedOn w:val="Normaali"/>
    <w:rsid w:val="003D67B9"/>
    <w:pPr>
      <w:spacing w:before="100" w:beforeAutospacing="1" w:after="100" w:afterAutospacing="1" w:line="240" w:lineRule="auto"/>
    </w:pPr>
    <w:rPr>
      <w:rFonts w:ascii="Times New Roman" w:eastAsia="Times New Roman" w:hAnsi="Times New Roman" w:cs="Times New Roman"/>
      <w:color w:val="auto"/>
      <w:sz w:val="24"/>
      <w:lang w:eastAsia="fi-FI"/>
    </w:rPr>
  </w:style>
  <w:style w:type="character" w:styleId="Hyperlinkki">
    <w:name w:val="Hyperlink"/>
    <w:basedOn w:val="Kappaleenoletusfontti"/>
    <w:uiPriority w:val="99"/>
    <w:semiHidden/>
    <w:unhideWhenUsed/>
    <w:rsid w:val="009B1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61903">
      <w:bodyDiv w:val="1"/>
      <w:marLeft w:val="0"/>
      <w:marRight w:val="0"/>
      <w:marTop w:val="0"/>
      <w:marBottom w:val="0"/>
      <w:divBdr>
        <w:top w:val="none" w:sz="0" w:space="0" w:color="auto"/>
        <w:left w:val="none" w:sz="0" w:space="0" w:color="auto"/>
        <w:bottom w:val="none" w:sz="0" w:space="0" w:color="auto"/>
        <w:right w:val="none" w:sz="0" w:space="0" w:color="auto"/>
      </w:divBdr>
    </w:div>
    <w:div w:id="576668754">
      <w:bodyDiv w:val="1"/>
      <w:marLeft w:val="0"/>
      <w:marRight w:val="0"/>
      <w:marTop w:val="0"/>
      <w:marBottom w:val="0"/>
      <w:divBdr>
        <w:top w:val="none" w:sz="0" w:space="0" w:color="auto"/>
        <w:left w:val="none" w:sz="0" w:space="0" w:color="auto"/>
        <w:bottom w:val="none" w:sz="0" w:space="0" w:color="auto"/>
        <w:right w:val="none" w:sz="0" w:space="0" w:color="auto"/>
      </w:divBdr>
    </w:div>
    <w:div w:id="886261613">
      <w:bodyDiv w:val="1"/>
      <w:marLeft w:val="0"/>
      <w:marRight w:val="0"/>
      <w:marTop w:val="0"/>
      <w:marBottom w:val="0"/>
      <w:divBdr>
        <w:top w:val="none" w:sz="0" w:space="0" w:color="auto"/>
        <w:left w:val="none" w:sz="0" w:space="0" w:color="auto"/>
        <w:bottom w:val="none" w:sz="0" w:space="0" w:color="auto"/>
        <w:right w:val="none" w:sz="0" w:space="0" w:color="auto"/>
      </w:divBdr>
    </w:div>
    <w:div w:id="1314483567">
      <w:bodyDiv w:val="1"/>
      <w:marLeft w:val="0"/>
      <w:marRight w:val="0"/>
      <w:marTop w:val="0"/>
      <w:marBottom w:val="0"/>
      <w:divBdr>
        <w:top w:val="none" w:sz="0" w:space="0" w:color="auto"/>
        <w:left w:val="none" w:sz="0" w:space="0" w:color="auto"/>
        <w:bottom w:val="none" w:sz="0" w:space="0" w:color="auto"/>
        <w:right w:val="none" w:sz="0" w:space="0" w:color="auto"/>
      </w:divBdr>
    </w:div>
    <w:div w:id="1540044512">
      <w:bodyDiv w:val="1"/>
      <w:marLeft w:val="0"/>
      <w:marRight w:val="0"/>
      <w:marTop w:val="0"/>
      <w:marBottom w:val="0"/>
      <w:divBdr>
        <w:top w:val="none" w:sz="0" w:space="0" w:color="auto"/>
        <w:left w:val="none" w:sz="0" w:space="0" w:color="auto"/>
        <w:bottom w:val="none" w:sz="0" w:space="0" w:color="auto"/>
        <w:right w:val="none" w:sz="0" w:space="0" w:color="auto"/>
      </w:divBdr>
    </w:div>
    <w:div w:id="1624725464">
      <w:bodyDiv w:val="1"/>
      <w:marLeft w:val="0"/>
      <w:marRight w:val="0"/>
      <w:marTop w:val="0"/>
      <w:marBottom w:val="0"/>
      <w:divBdr>
        <w:top w:val="none" w:sz="0" w:space="0" w:color="auto"/>
        <w:left w:val="none" w:sz="0" w:space="0" w:color="auto"/>
        <w:bottom w:val="none" w:sz="0" w:space="0" w:color="auto"/>
        <w:right w:val="none" w:sz="0" w:space="0" w:color="auto"/>
      </w:divBdr>
    </w:div>
    <w:div w:id="1819615314">
      <w:bodyDiv w:val="1"/>
      <w:marLeft w:val="0"/>
      <w:marRight w:val="0"/>
      <w:marTop w:val="0"/>
      <w:marBottom w:val="0"/>
      <w:divBdr>
        <w:top w:val="none" w:sz="0" w:space="0" w:color="auto"/>
        <w:left w:val="none" w:sz="0" w:space="0" w:color="auto"/>
        <w:bottom w:val="none" w:sz="0" w:space="0" w:color="auto"/>
        <w:right w:val="none" w:sz="0" w:space="0" w:color="auto"/>
      </w:divBdr>
    </w:div>
    <w:div w:id="2026789380">
      <w:bodyDiv w:val="1"/>
      <w:marLeft w:val="0"/>
      <w:marRight w:val="0"/>
      <w:marTop w:val="0"/>
      <w:marBottom w:val="0"/>
      <w:divBdr>
        <w:top w:val="none" w:sz="0" w:space="0" w:color="auto"/>
        <w:left w:val="none" w:sz="0" w:space="0" w:color="auto"/>
        <w:bottom w:val="none" w:sz="0" w:space="0" w:color="auto"/>
        <w:right w:val="none" w:sz="0" w:space="0" w:color="auto"/>
      </w:divBdr>
    </w:div>
    <w:div w:id="210325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62E91BF9387B645B765CEB9E532A052" ma:contentTypeVersion="10" ma:contentTypeDescription="Luo uusi asiakirja." ma:contentTypeScope="" ma:versionID="e3d9d04cfdce2d5e6a3ab03e1036ab8c">
  <xsd:schema xmlns:xsd="http://www.w3.org/2001/XMLSchema" xmlns:xs="http://www.w3.org/2001/XMLSchema" xmlns:p="http://schemas.microsoft.com/office/2006/metadata/properties" xmlns:ns1="http://schemas.microsoft.com/sharepoint/v3" targetNamespace="http://schemas.microsoft.com/office/2006/metadata/properties" ma:root="true" ma:fieldsID="1a9061065a4f5c2a625da4c68630bc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2C83-B296-4841-86D6-C456CE416753}">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19CE1B6-EAE5-4EC6-B96B-91171700C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4D04A-D852-41DC-96DE-24240A8FB4F0}">
  <ds:schemaRefs>
    <ds:schemaRef ds:uri="http://schemas.microsoft.com/sharepoint/v3/contenttype/forms"/>
  </ds:schemaRefs>
</ds:datastoreItem>
</file>

<file path=customXml/itemProps4.xml><?xml version="1.0" encoding="utf-8"?>
<ds:datastoreItem xmlns:ds="http://schemas.openxmlformats.org/officeDocument/2006/customXml" ds:itemID="{F86B1C94-2137-438E-A80A-5E57C12A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7190</Words>
  <Characters>58246</Characters>
  <Application>Microsoft Office Word</Application>
  <DocSecurity>4</DocSecurity>
  <Lines>485</Lines>
  <Paragraphs>130</Paragraphs>
  <ScaleCrop>false</ScaleCrop>
  <HeadingPairs>
    <vt:vector size="6" baseType="variant">
      <vt:variant>
        <vt:lpstr>Otsikko</vt:lpstr>
      </vt:variant>
      <vt:variant>
        <vt:i4>1</vt:i4>
      </vt:variant>
      <vt:variant>
        <vt:lpstr>Title</vt:lpstr>
      </vt:variant>
      <vt:variant>
        <vt:i4>1</vt:i4>
      </vt:variant>
      <vt:variant>
        <vt:lpstr>Headings</vt:lpstr>
      </vt:variant>
      <vt:variant>
        <vt:i4>11</vt:i4>
      </vt:variant>
    </vt:vector>
  </HeadingPairs>
  <TitlesOfParts>
    <vt:vector size="13" baseType="lpstr">
      <vt:lpstr>Kainuun liiton julkaisupohja</vt:lpstr>
      <vt:lpstr/>
      <vt:lpstr/>
      <vt:lpstr/>
      <vt:lpstr>Julkaisun nimi yhdellä tai kahdella rivillä</vt:lpstr>
      <vt:lpstr>Esipuhe</vt:lpstr>
      <vt:lpstr>Tiivistelma</vt:lpstr>
      <vt:lpstr>Sisällysluettelo</vt:lpstr>
      <vt:lpstr>Johdanto</vt:lpstr>
      <vt:lpstr>Yhteenveto ja pohdinta</vt:lpstr>
      <vt:lpstr>Lähdeluettelo</vt:lpstr>
      <vt:lpstr>Liitteet</vt:lpstr>
      <vt:lpstr>Julkaisuluettelo</vt:lpstr>
    </vt:vector>
  </TitlesOfParts>
  <Company>Pohjolan Mylly</Company>
  <LinksUpToDate>false</LinksUpToDate>
  <CharactersWithSpaces>65306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Kainuun liiton julkaisupohja</dc:title>
  <dc:creator>Markku Ylisirniö</dc:creator>
  <cp:lastModifiedBy>Paloniemi Oili</cp:lastModifiedBy>
  <cp:revision>2</cp:revision>
  <cp:lastPrinted>2015-10-05T03:43:00Z</cp:lastPrinted>
  <dcterms:created xsi:type="dcterms:W3CDTF">2015-10-07T08:03:00Z</dcterms:created>
  <dcterms:modified xsi:type="dcterms:W3CDTF">2015-10-07T08:03:00Z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0x010100862E91BF9387B645B765CEB9E532A052</vt:lpwstr>
  </property>
  <property fmtid="{D5CDD505-2E9C-101B-9397-08002B2CF9AE}" pid="3" name="_DocHome">
    <vt:i4>-1317085672</vt:i4>
  </property>
</Properties>
</file>