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71" w:rsidRPr="006C4EEC" w:rsidRDefault="004B649E" w:rsidP="002F41F9">
      <w:pPr>
        <w:rPr>
          <w:b/>
          <w:sz w:val="28"/>
          <w:szCs w:val="28"/>
        </w:rPr>
      </w:pPr>
      <w:bookmarkStart w:id="0" w:name="_GoBack"/>
      <w:bookmarkEnd w:id="0"/>
      <w:r w:rsidRPr="006C4EEC">
        <w:rPr>
          <w:b/>
          <w:sz w:val="28"/>
          <w:szCs w:val="28"/>
        </w:rPr>
        <w:t>TARKISTUS</w:t>
      </w:r>
      <w:r w:rsidR="00CC3971" w:rsidRPr="006C4EEC">
        <w:rPr>
          <w:b/>
          <w:sz w:val="28"/>
          <w:szCs w:val="28"/>
        </w:rPr>
        <w:t xml:space="preserve">OHJE </w:t>
      </w:r>
      <w:r w:rsidRPr="006C4EEC">
        <w:rPr>
          <w:b/>
          <w:sz w:val="28"/>
          <w:szCs w:val="28"/>
        </w:rPr>
        <w:t>201</w:t>
      </w:r>
      <w:r w:rsidR="00D9048F" w:rsidRPr="006C4EEC">
        <w:rPr>
          <w:b/>
          <w:sz w:val="28"/>
          <w:szCs w:val="28"/>
        </w:rPr>
        <w:t>4</w:t>
      </w:r>
      <w:r w:rsidR="00CC3971" w:rsidRPr="006C4EEC">
        <w:rPr>
          <w:sz w:val="28"/>
          <w:szCs w:val="28"/>
        </w:rPr>
        <w:tab/>
      </w:r>
      <w:r w:rsidR="00CC3971" w:rsidRPr="006C4EEC">
        <w:rPr>
          <w:b/>
          <w:sz w:val="28"/>
          <w:szCs w:val="28"/>
        </w:rPr>
        <w:tab/>
      </w:r>
      <w:r w:rsidR="00CC3971" w:rsidRPr="006C4EEC">
        <w:rPr>
          <w:b/>
          <w:sz w:val="28"/>
          <w:szCs w:val="28"/>
        </w:rPr>
        <w:tab/>
      </w:r>
      <w:r w:rsidR="00CC3971" w:rsidRPr="006C4EEC">
        <w:rPr>
          <w:b/>
          <w:sz w:val="28"/>
          <w:szCs w:val="28"/>
        </w:rPr>
        <w:tab/>
      </w:r>
      <w:r w:rsidR="00CC3971" w:rsidRPr="006C4EEC">
        <w:rPr>
          <w:b/>
          <w:sz w:val="28"/>
          <w:szCs w:val="28"/>
        </w:rPr>
        <w:tab/>
      </w:r>
      <w:r w:rsidRPr="006C4EEC">
        <w:rPr>
          <w:b/>
          <w:sz w:val="28"/>
          <w:szCs w:val="28"/>
        </w:rPr>
        <w:t>L</w:t>
      </w:r>
      <w:r w:rsidR="00DC093F" w:rsidRPr="006C4EEC">
        <w:rPr>
          <w:b/>
          <w:sz w:val="28"/>
          <w:szCs w:val="28"/>
        </w:rPr>
        <w:t>IITE 1</w:t>
      </w:r>
      <w:r w:rsidR="00924868" w:rsidRPr="006C4EEC">
        <w:rPr>
          <w:b/>
          <w:sz w:val="28"/>
          <w:szCs w:val="28"/>
        </w:rPr>
        <w:t xml:space="preserve"> </w:t>
      </w:r>
      <w:r w:rsidRPr="006C4EEC">
        <w:rPr>
          <w:b/>
          <w:sz w:val="28"/>
          <w:szCs w:val="28"/>
        </w:rPr>
        <w:tab/>
      </w:r>
      <w:r w:rsidR="008C724A" w:rsidRPr="006C4EEC">
        <w:rPr>
          <w:rFonts w:ascii="Arial" w:hAnsi="Arial" w:cs="Arial"/>
          <w:b/>
          <w:color w:val="FF0000"/>
          <w:sz w:val="20"/>
          <w:szCs w:val="20"/>
        </w:rPr>
        <w:t xml:space="preserve"> </w:t>
      </w:r>
      <w:r w:rsidR="003634F5" w:rsidRPr="006C4EEC">
        <w:rPr>
          <w:rFonts w:ascii="Arial" w:hAnsi="Arial" w:cs="Arial"/>
          <w:b/>
          <w:color w:val="FF0000"/>
          <w:sz w:val="20"/>
          <w:szCs w:val="20"/>
        </w:rPr>
        <w:t xml:space="preserve">luonnos </w:t>
      </w:r>
      <w:r w:rsidR="00CF2ACD" w:rsidRPr="006C4EEC">
        <w:rPr>
          <w:rFonts w:ascii="Arial" w:hAnsi="Arial" w:cs="Arial"/>
          <w:b/>
          <w:color w:val="FF0000"/>
          <w:sz w:val="20"/>
          <w:szCs w:val="20"/>
        </w:rPr>
        <w:t>1</w:t>
      </w:r>
      <w:r w:rsidR="009C0B3D">
        <w:rPr>
          <w:rFonts w:ascii="Arial" w:hAnsi="Arial" w:cs="Arial"/>
          <w:b/>
          <w:color w:val="FF0000"/>
          <w:sz w:val="20"/>
          <w:szCs w:val="20"/>
        </w:rPr>
        <w:t>6</w:t>
      </w:r>
      <w:r w:rsidR="00CF2ACD" w:rsidRPr="006C4EEC">
        <w:rPr>
          <w:rFonts w:ascii="Arial" w:hAnsi="Arial" w:cs="Arial"/>
          <w:b/>
          <w:color w:val="FF0000"/>
          <w:sz w:val="20"/>
          <w:szCs w:val="20"/>
        </w:rPr>
        <w:t>.</w:t>
      </w:r>
      <w:r w:rsidR="003634F5" w:rsidRPr="006C4EEC">
        <w:rPr>
          <w:rFonts w:ascii="Arial" w:hAnsi="Arial" w:cs="Arial"/>
          <w:b/>
          <w:color w:val="FF0000"/>
          <w:sz w:val="20"/>
          <w:szCs w:val="20"/>
        </w:rPr>
        <w:t>9.2014</w:t>
      </w:r>
      <w:r w:rsidR="00DF6BB2" w:rsidRPr="006C4EEC">
        <w:rPr>
          <w:rFonts w:ascii="Arial" w:hAnsi="Arial" w:cs="Arial"/>
          <w:sz w:val="20"/>
          <w:szCs w:val="20"/>
        </w:rPr>
        <w:tab/>
      </w:r>
    </w:p>
    <w:p w:rsidR="00CC3971" w:rsidRPr="006C4EEC" w:rsidRDefault="00CC3971" w:rsidP="00C013AE">
      <w:pPr>
        <w:jc w:val="center"/>
        <w:rPr>
          <w:b/>
          <w:sz w:val="28"/>
          <w:szCs w:val="28"/>
        </w:rPr>
      </w:pPr>
    </w:p>
    <w:p w:rsidR="00977F55" w:rsidRPr="006C4EEC" w:rsidRDefault="00977F55" w:rsidP="00977F55">
      <w:pPr>
        <w:rPr>
          <w:rFonts w:ascii="Arial" w:hAnsi="Arial" w:cs="Arial"/>
          <w:sz w:val="22"/>
          <w:szCs w:val="22"/>
        </w:rPr>
      </w:pPr>
      <w:r w:rsidRPr="006C4EEC">
        <w:rPr>
          <w:b/>
          <w:sz w:val="28"/>
          <w:szCs w:val="28"/>
        </w:rPr>
        <w:t xml:space="preserve">KAINUUN </w:t>
      </w:r>
      <w:r w:rsidR="00CC3971" w:rsidRPr="006C4EEC">
        <w:rPr>
          <w:b/>
          <w:sz w:val="28"/>
          <w:szCs w:val="28"/>
        </w:rPr>
        <w:t xml:space="preserve">ELY-KESKUKSEN STRATEGINEN TULOSSOPIMUS </w:t>
      </w:r>
      <w:r w:rsidR="008A4396" w:rsidRPr="006C4EEC">
        <w:rPr>
          <w:b/>
          <w:sz w:val="28"/>
          <w:szCs w:val="28"/>
        </w:rPr>
        <w:t>2012–2015</w:t>
      </w:r>
      <w:r w:rsidRPr="006C4EEC">
        <w:rPr>
          <w:b/>
          <w:sz w:val="28"/>
          <w:szCs w:val="28"/>
        </w:rPr>
        <w:t xml:space="preserve">          </w:t>
      </w:r>
      <w:r w:rsidR="004B649E" w:rsidRPr="006C4EEC">
        <w:rPr>
          <w:b/>
          <w:sz w:val="28"/>
          <w:szCs w:val="28"/>
        </w:rPr>
        <w:t>- TARKISTUSLOMAKE</w:t>
      </w:r>
      <w:r w:rsidR="00911138" w:rsidRPr="006C4EEC">
        <w:rPr>
          <w:b/>
          <w:sz w:val="28"/>
          <w:szCs w:val="28"/>
        </w:rPr>
        <w:t xml:space="preserve"> 201</w:t>
      </w:r>
      <w:r w:rsidR="00D9048F" w:rsidRPr="006C4EEC">
        <w:rPr>
          <w:b/>
          <w:sz w:val="28"/>
          <w:szCs w:val="28"/>
        </w:rPr>
        <w:t>4</w:t>
      </w:r>
      <w:r w:rsidRPr="006C4EEC">
        <w:rPr>
          <w:rFonts w:ascii="Arial" w:hAnsi="Arial" w:cs="Arial"/>
          <w:sz w:val="22"/>
          <w:szCs w:val="22"/>
        </w:rPr>
        <w:t xml:space="preserve"> </w:t>
      </w:r>
    </w:p>
    <w:p w:rsidR="00CC3971" w:rsidRPr="006C4EEC" w:rsidRDefault="00CC3971" w:rsidP="008A4396">
      <w:pPr>
        <w:rPr>
          <w:b/>
          <w:sz w:val="28"/>
          <w:szCs w:val="28"/>
        </w:rPr>
      </w:pPr>
      <w:r w:rsidRPr="006C4EEC">
        <w:rPr>
          <w:b/>
          <w:sz w:val="28"/>
          <w:szCs w:val="28"/>
        </w:rPr>
        <w:tab/>
      </w:r>
      <w:r w:rsidRPr="006C4EEC">
        <w:rPr>
          <w:b/>
          <w:sz w:val="28"/>
          <w:szCs w:val="28"/>
        </w:rPr>
        <w:tab/>
      </w:r>
    </w:p>
    <w:p w:rsidR="00E225FC" w:rsidRPr="006C4EEC" w:rsidRDefault="00E225FC" w:rsidP="000A08E6">
      <w:pPr>
        <w:outlineLvl w:val="0"/>
        <w:rPr>
          <w:rFonts w:ascii="Arial" w:hAnsi="Arial" w:cs="Arial"/>
          <w:b/>
        </w:rPr>
      </w:pPr>
      <w:proofErr w:type="spellStart"/>
      <w:r w:rsidRPr="006C4EEC">
        <w:rPr>
          <w:rFonts w:ascii="Arial" w:hAnsi="Arial" w:cs="Arial"/>
          <w:b/>
        </w:rPr>
        <w:t>Huom</w:t>
      </w:r>
      <w:proofErr w:type="spellEnd"/>
      <w:r w:rsidRPr="006C4EEC">
        <w:rPr>
          <w:rFonts w:ascii="Arial" w:hAnsi="Arial" w:cs="Arial"/>
          <w:b/>
        </w:rPr>
        <w:t xml:space="preserve">! </w:t>
      </w:r>
    </w:p>
    <w:p w:rsidR="00E225FC" w:rsidRPr="006C4EEC" w:rsidRDefault="00FD725E" w:rsidP="000A08E6">
      <w:pPr>
        <w:outlineLvl w:val="0"/>
        <w:rPr>
          <w:rFonts w:ascii="Arial" w:hAnsi="Arial" w:cs="Arial"/>
          <w:b/>
        </w:rPr>
      </w:pPr>
      <w:r w:rsidRPr="006C4EEC">
        <w:rPr>
          <w:rFonts w:ascii="Arial" w:hAnsi="Arial" w:cs="Arial"/>
          <w:b/>
        </w:rPr>
        <w:t>Harmaa</w:t>
      </w:r>
      <w:r w:rsidR="00920B92" w:rsidRPr="006C4EEC">
        <w:rPr>
          <w:rFonts w:ascii="Arial" w:hAnsi="Arial" w:cs="Arial"/>
          <w:b/>
        </w:rPr>
        <w:t xml:space="preserve"> teksti on viime syk</w:t>
      </w:r>
      <w:r w:rsidR="00E225FC" w:rsidRPr="006C4EEC">
        <w:rPr>
          <w:rFonts w:ascii="Arial" w:hAnsi="Arial" w:cs="Arial"/>
          <w:b/>
        </w:rPr>
        <w:t xml:space="preserve">syn tarkistusesityksestä ja </w:t>
      </w:r>
      <w:r w:rsidR="00E225FC" w:rsidRPr="006C4EEC">
        <w:rPr>
          <w:rFonts w:ascii="Arial" w:hAnsi="Arial" w:cs="Arial"/>
          <w:b/>
          <w:u w:val="single"/>
        </w:rPr>
        <w:t xml:space="preserve">kaipaa </w:t>
      </w:r>
      <w:r w:rsidRPr="006C4EEC">
        <w:rPr>
          <w:rFonts w:ascii="Arial" w:hAnsi="Arial" w:cs="Arial"/>
          <w:b/>
          <w:u w:val="single"/>
        </w:rPr>
        <w:t xml:space="preserve">vastuualueilta/yksiköistä poistoa/lisäystä tai </w:t>
      </w:r>
      <w:r w:rsidR="00E225FC" w:rsidRPr="006C4EEC">
        <w:rPr>
          <w:rFonts w:ascii="Arial" w:hAnsi="Arial" w:cs="Arial"/>
          <w:b/>
          <w:u w:val="single"/>
        </w:rPr>
        <w:t>päivitystä</w:t>
      </w:r>
      <w:r w:rsidR="00E225FC" w:rsidRPr="006C4EEC">
        <w:rPr>
          <w:rFonts w:ascii="Arial" w:hAnsi="Arial" w:cs="Arial"/>
          <w:b/>
        </w:rPr>
        <w:t>!</w:t>
      </w:r>
    </w:p>
    <w:p w:rsidR="00CC3971" w:rsidRPr="006C4EEC" w:rsidRDefault="00CC3971" w:rsidP="003F52DE">
      <w:pPr>
        <w:outlineLvl w:val="0"/>
        <w:rPr>
          <w:rFonts w:ascii="Arial" w:hAnsi="Arial" w:cs="Arial"/>
          <w:b/>
        </w:rPr>
      </w:pPr>
      <w:r w:rsidRPr="006C4EEC">
        <w:rPr>
          <w:rFonts w:ascii="Arial" w:hAnsi="Arial" w:cs="Arial"/>
          <w:b/>
        </w:rPr>
        <w:t xml:space="preserve">                    </w:t>
      </w:r>
      <w:r w:rsidRPr="006C4EEC">
        <w:rPr>
          <w:rFonts w:ascii="Arial" w:hAnsi="Arial" w:cs="Arial"/>
          <w:b/>
        </w:rPr>
        <w:br/>
      </w:r>
      <w:r w:rsidRPr="006C4EEC">
        <w:rPr>
          <w:rFonts w:ascii="Arial" w:hAnsi="Arial" w:cs="Arial"/>
        </w:rPr>
        <w:t xml:space="preserve">                                                   </w:t>
      </w:r>
      <w:r w:rsidRPr="006C4EEC">
        <w:rPr>
          <w:rFonts w:ascii="Arial" w:hAnsi="Arial" w:cs="Arial"/>
          <w:b/>
          <w:sz w:val="21"/>
          <w:szCs w:val="21"/>
        </w:rPr>
        <w:t xml:space="preserve"> </w:t>
      </w:r>
      <w:r w:rsidR="004B649E" w:rsidRPr="006C4EEC">
        <w:rPr>
          <w:rFonts w:ascii="Arial" w:hAnsi="Arial" w:cs="Arial"/>
          <w:b/>
          <w:sz w:val="21"/>
          <w:szCs w:val="21"/>
        </w:rPr>
        <w:tab/>
      </w:r>
      <w:r w:rsidRPr="006C4EEC">
        <w:rPr>
          <w:rFonts w:ascii="Arial" w:hAnsi="Arial" w:cs="Arial"/>
          <w:b/>
          <w:sz w:val="21"/>
          <w:szCs w:val="21"/>
        </w:rPr>
        <w:tab/>
      </w:r>
      <w:r w:rsidRPr="006C4EEC">
        <w:rPr>
          <w:rFonts w:ascii="Arial" w:hAnsi="Arial" w:cs="Arial"/>
          <w:b/>
          <w:sz w:val="21"/>
          <w:szCs w:val="21"/>
        </w:rPr>
        <w:tab/>
      </w:r>
    </w:p>
    <w:p w:rsidR="00CC3971" w:rsidRPr="006C4EEC" w:rsidRDefault="00CC3971">
      <w:pPr>
        <w:rPr>
          <w:rFonts w:ascii="Arial" w:hAnsi="Arial" w:cs="Arial"/>
          <w:sz w:val="21"/>
          <w:szCs w:val="21"/>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CC3971" w:rsidRPr="006C4EEC" w:rsidTr="00830ECD">
        <w:tc>
          <w:tcPr>
            <w:tcW w:w="14148" w:type="dxa"/>
            <w:shd w:val="clear" w:color="auto" w:fill="CCFFCC"/>
          </w:tcPr>
          <w:p w:rsidR="00CC3971" w:rsidRPr="006C4EEC" w:rsidRDefault="00CC3971" w:rsidP="004B649E">
            <w:pPr>
              <w:rPr>
                <w:rFonts w:ascii="Arial" w:hAnsi="Arial" w:cs="Arial"/>
                <w:b/>
                <w:sz w:val="21"/>
                <w:szCs w:val="21"/>
              </w:rPr>
            </w:pPr>
            <w:r w:rsidRPr="006C4EEC">
              <w:rPr>
                <w:rFonts w:ascii="Arial" w:hAnsi="Arial" w:cs="Arial"/>
                <w:b/>
                <w:sz w:val="21"/>
                <w:szCs w:val="21"/>
              </w:rPr>
              <w:t xml:space="preserve">1. </w:t>
            </w:r>
            <w:proofErr w:type="spellStart"/>
            <w:r w:rsidRPr="006C4EEC">
              <w:rPr>
                <w:rFonts w:ascii="Arial" w:hAnsi="Arial" w:cs="Arial"/>
                <w:b/>
                <w:sz w:val="21"/>
                <w:szCs w:val="21"/>
              </w:rPr>
              <w:t>ELY-keskuksen</w:t>
            </w:r>
            <w:proofErr w:type="spellEnd"/>
            <w:r w:rsidRPr="006C4EEC">
              <w:rPr>
                <w:rFonts w:ascii="Arial" w:hAnsi="Arial" w:cs="Arial"/>
                <w:b/>
                <w:sz w:val="21"/>
                <w:szCs w:val="21"/>
              </w:rPr>
              <w:t xml:space="preserve"> johdon </w:t>
            </w:r>
            <w:r w:rsidR="004B649E" w:rsidRPr="006C4EEC">
              <w:rPr>
                <w:rFonts w:ascii="Arial" w:hAnsi="Arial" w:cs="Arial"/>
                <w:b/>
                <w:sz w:val="21"/>
                <w:szCs w:val="21"/>
              </w:rPr>
              <w:t>puoli</w:t>
            </w:r>
            <w:r w:rsidR="00BD4274" w:rsidRPr="006C4EEC">
              <w:rPr>
                <w:rFonts w:ascii="Arial" w:hAnsi="Arial" w:cs="Arial"/>
                <w:b/>
                <w:sz w:val="21"/>
                <w:szCs w:val="21"/>
              </w:rPr>
              <w:t>toista</w:t>
            </w:r>
            <w:r w:rsidR="004B649E" w:rsidRPr="006C4EEC">
              <w:rPr>
                <w:rFonts w:ascii="Arial" w:hAnsi="Arial" w:cs="Arial"/>
                <w:b/>
                <w:sz w:val="21"/>
                <w:szCs w:val="21"/>
              </w:rPr>
              <w:t>vuotiskatsaus 201</w:t>
            </w:r>
            <w:r w:rsidR="008A4396" w:rsidRPr="006C4EEC">
              <w:rPr>
                <w:rFonts w:ascii="Arial" w:hAnsi="Arial" w:cs="Arial"/>
                <w:b/>
                <w:sz w:val="21"/>
                <w:szCs w:val="21"/>
              </w:rPr>
              <w:t>4</w:t>
            </w:r>
          </w:p>
        </w:tc>
      </w:tr>
      <w:tr w:rsidR="00CC3971" w:rsidRPr="006C4EEC" w:rsidTr="004B649E">
        <w:trPr>
          <w:trHeight w:val="2160"/>
        </w:trPr>
        <w:tc>
          <w:tcPr>
            <w:tcW w:w="14148" w:type="dxa"/>
          </w:tcPr>
          <w:p w:rsidR="00CC3971" w:rsidRPr="006C4EEC" w:rsidRDefault="004B649E" w:rsidP="004B649E">
            <w:pPr>
              <w:pStyle w:val="Luettelokappale"/>
              <w:numPr>
                <w:ilvl w:val="0"/>
                <w:numId w:val="10"/>
              </w:numPr>
              <w:rPr>
                <w:rFonts w:ascii="Arial" w:hAnsi="Arial" w:cs="Arial"/>
                <w:sz w:val="21"/>
                <w:szCs w:val="21"/>
              </w:rPr>
            </w:pPr>
            <w:r w:rsidRPr="006C4EEC">
              <w:rPr>
                <w:rFonts w:ascii="Arial" w:hAnsi="Arial" w:cs="Arial"/>
                <w:sz w:val="21"/>
                <w:szCs w:val="21"/>
              </w:rPr>
              <w:t xml:space="preserve">kuvataan </w:t>
            </w:r>
            <w:r w:rsidR="00BD4274" w:rsidRPr="006C4EEC">
              <w:rPr>
                <w:rFonts w:ascii="Arial" w:hAnsi="Arial" w:cs="Arial"/>
                <w:sz w:val="21"/>
                <w:szCs w:val="21"/>
              </w:rPr>
              <w:t xml:space="preserve">strategiakauden </w:t>
            </w:r>
            <w:r w:rsidRPr="006C4EEC">
              <w:rPr>
                <w:rFonts w:ascii="Arial" w:hAnsi="Arial" w:cs="Arial"/>
                <w:sz w:val="21"/>
                <w:szCs w:val="21"/>
              </w:rPr>
              <w:t>al</w:t>
            </w:r>
            <w:r w:rsidR="00BD4274" w:rsidRPr="006C4EEC">
              <w:rPr>
                <w:rFonts w:ascii="Arial" w:hAnsi="Arial" w:cs="Arial"/>
                <w:sz w:val="21"/>
                <w:szCs w:val="21"/>
              </w:rPr>
              <w:t>un</w:t>
            </w:r>
            <w:r w:rsidRPr="006C4EEC">
              <w:rPr>
                <w:rFonts w:ascii="Arial" w:hAnsi="Arial" w:cs="Arial"/>
                <w:sz w:val="21"/>
                <w:szCs w:val="21"/>
              </w:rPr>
              <w:t xml:space="preserve"> tuloksia </w:t>
            </w:r>
            <w:r w:rsidR="00BD4274" w:rsidRPr="006C4EEC">
              <w:rPr>
                <w:rFonts w:ascii="Arial" w:hAnsi="Arial" w:cs="Arial"/>
                <w:sz w:val="21"/>
                <w:szCs w:val="21"/>
              </w:rPr>
              <w:t xml:space="preserve">strategiapainopisteittäin </w:t>
            </w:r>
            <w:r w:rsidR="00410CA8" w:rsidRPr="006C4EEC">
              <w:rPr>
                <w:rFonts w:ascii="Arial" w:hAnsi="Arial" w:cs="Arial"/>
                <w:sz w:val="21"/>
                <w:szCs w:val="21"/>
                <w:u w:val="single"/>
              </w:rPr>
              <w:t>LYHYESTI</w:t>
            </w:r>
            <w:r w:rsidR="00F30474" w:rsidRPr="006C4EEC">
              <w:rPr>
                <w:rFonts w:ascii="Arial" w:hAnsi="Arial" w:cs="Arial"/>
                <w:sz w:val="21"/>
                <w:szCs w:val="21"/>
              </w:rPr>
              <w:t>, mu</w:t>
            </w:r>
            <w:r w:rsidR="0066392C" w:rsidRPr="006C4EEC">
              <w:rPr>
                <w:rFonts w:ascii="Arial" w:hAnsi="Arial" w:cs="Arial"/>
                <w:sz w:val="21"/>
                <w:szCs w:val="21"/>
              </w:rPr>
              <w:t>tta riittävän monipuolisesti keskukse</w:t>
            </w:r>
            <w:r w:rsidR="00F30474" w:rsidRPr="006C4EEC">
              <w:rPr>
                <w:rFonts w:ascii="Arial" w:hAnsi="Arial" w:cs="Arial"/>
                <w:sz w:val="21"/>
                <w:szCs w:val="21"/>
              </w:rPr>
              <w:t>n keskeiset toimialat ka</w:t>
            </w:r>
            <w:r w:rsidR="00F30474" w:rsidRPr="006C4EEC">
              <w:rPr>
                <w:rFonts w:ascii="Arial" w:hAnsi="Arial" w:cs="Arial"/>
                <w:sz w:val="21"/>
                <w:szCs w:val="21"/>
              </w:rPr>
              <w:t>t</w:t>
            </w:r>
            <w:r w:rsidR="00F30474" w:rsidRPr="006C4EEC">
              <w:rPr>
                <w:rFonts w:ascii="Arial" w:hAnsi="Arial" w:cs="Arial"/>
                <w:sz w:val="21"/>
                <w:szCs w:val="21"/>
              </w:rPr>
              <w:t>taen</w:t>
            </w:r>
            <w:r w:rsidR="0066392C" w:rsidRPr="006C4EEC">
              <w:rPr>
                <w:rFonts w:ascii="Arial" w:hAnsi="Arial" w:cs="Arial"/>
                <w:sz w:val="21"/>
                <w:szCs w:val="21"/>
              </w:rPr>
              <w:t xml:space="preserve">, </w:t>
            </w:r>
            <w:r w:rsidRPr="006C4EEC">
              <w:rPr>
                <w:rFonts w:ascii="Arial" w:hAnsi="Arial" w:cs="Arial"/>
                <w:sz w:val="21"/>
                <w:szCs w:val="21"/>
              </w:rPr>
              <w:t xml:space="preserve">saatavissa olevien indikaattoritietojen </w:t>
            </w:r>
            <w:r w:rsidR="00DC7141" w:rsidRPr="006C4EEC">
              <w:rPr>
                <w:rFonts w:ascii="Arial" w:hAnsi="Arial" w:cs="Arial"/>
                <w:sz w:val="21"/>
                <w:szCs w:val="21"/>
              </w:rPr>
              <w:t xml:space="preserve">(liite </w:t>
            </w:r>
            <w:r w:rsidR="00093797" w:rsidRPr="006C4EEC">
              <w:rPr>
                <w:rFonts w:ascii="Arial" w:hAnsi="Arial" w:cs="Arial"/>
                <w:sz w:val="21"/>
                <w:szCs w:val="21"/>
              </w:rPr>
              <w:t>2</w:t>
            </w:r>
            <w:r w:rsidR="00DC7141" w:rsidRPr="006C4EEC">
              <w:rPr>
                <w:rFonts w:ascii="Arial" w:hAnsi="Arial" w:cs="Arial"/>
                <w:sz w:val="21"/>
                <w:szCs w:val="21"/>
              </w:rPr>
              <w:t>)</w:t>
            </w:r>
            <w:r w:rsidR="006D7379" w:rsidRPr="006C4EEC">
              <w:rPr>
                <w:rFonts w:ascii="Arial" w:hAnsi="Arial" w:cs="Arial"/>
                <w:sz w:val="21"/>
                <w:szCs w:val="21"/>
              </w:rPr>
              <w:t xml:space="preserve"> ja muiden seurantatietojen perusteella</w:t>
            </w:r>
            <w:r w:rsidR="00410CA8" w:rsidRPr="006C4EEC">
              <w:rPr>
                <w:rFonts w:ascii="Arial" w:hAnsi="Arial" w:cs="Arial"/>
                <w:sz w:val="21"/>
                <w:szCs w:val="21"/>
              </w:rPr>
              <w:t xml:space="preserve">. Keskeistä on raportoida </w:t>
            </w:r>
            <w:r w:rsidR="00AF0C88" w:rsidRPr="006C4EEC">
              <w:rPr>
                <w:rFonts w:ascii="Arial" w:hAnsi="Arial" w:cs="Arial"/>
                <w:sz w:val="21"/>
                <w:szCs w:val="21"/>
              </w:rPr>
              <w:t xml:space="preserve">erityisesti </w:t>
            </w:r>
            <w:r w:rsidR="00410CA8" w:rsidRPr="006C4EEC">
              <w:rPr>
                <w:rFonts w:ascii="Arial" w:hAnsi="Arial" w:cs="Arial"/>
                <w:sz w:val="21"/>
                <w:szCs w:val="21"/>
              </w:rPr>
              <w:t>sellaiset asiat, joissa on odotettavissa</w:t>
            </w:r>
            <w:r w:rsidR="00B1078E" w:rsidRPr="006C4EEC">
              <w:rPr>
                <w:rFonts w:ascii="Arial" w:hAnsi="Arial" w:cs="Arial"/>
                <w:sz w:val="21"/>
                <w:szCs w:val="21"/>
              </w:rPr>
              <w:t>,</w:t>
            </w:r>
            <w:r w:rsidR="00410CA8" w:rsidRPr="006C4EEC">
              <w:rPr>
                <w:rFonts w:ascii="Arial" w:hAnsi="Arial" w:cs="Arial"/>
                <w:sz w:val="21"/>
                <w:szCs w:val="21"/>
              </w:rPr>
              <w:t xml:space="preserve"> ettei tuloksiin päästä ja esitettävä syyt siihen. </w:t>
            </w:r>
          </w:p>
          <w:p w:rsidR="00CC3971" w:rsidRPr="006C4EEC" w:rsidRDefault="00CC3971">
            <w:pPr>
              <w:rPr>
                <w:rFonts w:ascii="Arial" w:hAnsi="Arial" w:cs="Arial"/>
                <w:b/>
                <w:sz w:val="21"/>
                <w:szCs w:val="21"/>
              </w:rPr>
            </w:pPr>
          </w:p>
          <w:p w:rsidR="00EB4689" w:rsidRPr="006C4EEC" w:rsidRDefault="00EB4689" w:rsidP="00EB4689">
            <w:pPr>
              <w:rPr>
                <w:rFonts w:ascii="Arial" w:hAnsi="Arial" w:cs="Arial"/>
                <w:b/>
                <w:sz w:val="21"/>
                <w:szCs w:val="21"/>
              </w:rPr>
            </w:pPr>
            <w:r w:rsidRPr="006C4EEC">
              <w:rPr>
                <w:rFonts w:ascii="Arial" w:hAnsi="Arial" w:cs="Arial"/>
                <w:b/>
                <w:sz w:val="21"/>
                <w:szCs w:val="21"/>
              </w:rPr>
              <w:t xml:space="preserve">Alueen elinvoimaisuus </w:t>
            </w:r>
          </w:p>
          <w:p w:rsidR="00924E95" w:rsidRDefault="00924E95" w:rsidP="00924E95">
            <w:pPr>
              <w:jc w:val="both"/>
              <w:rPr>
                <w:rFonts w:ascii="Arial" w:hAnsi="Arial" w:cs="Arial"/>
              </w:rPr>
            </w:pPr>
            <w:r w:rsidRPr="00924E95">
              <w:rPr>
                <w:rFonts w:ascii="Arial" w:hAnsi="Arial" w:cs="Arial"/>
                <w:sz w:val="22"/>
                <w:szCs w:val="22"/>
              </w:rPr>
              <w:t>Strategiakaudella on laadittu Kainuun ympäristöohjelma 2020, jonka toimeenpano osaltaan varmistaa Kainuun puhtaan ja mo</w:t>
            </w:r>
            <w:r>
              <w:rPr>
                <w:rFonts w:ascii="Arial" w:hAnsi="Arial" w:cs="Arial"/>
                <w:sz w:val="22"/>
                <w:szCs w:val="22"/>
              </w:rPr>
              <w:t>nimuotoisen luonnon vaalimisen.</w:t>
            </w:r>
          </w:p>
          <w:p w:rsidR="00924E95" w:rsidRDefault="00924E95" w:rsidP="00924E95">
            <w:pPr>
              <w:jc w:val="both"/>
              <w:rPr>
                <w:rFonts w:ascii="Arial" w:hAnsi="Arial" w:cs="Arial"/>
              </w:rPr>
            </w:pPr>
          </w:p>
          <w:p w:rsidR="00924E95" w:rsidRPr="00924E95" w:rsidRDefault="00924E95" w:rsidP="00924E95">
            <w:pPr>
              <w:jc w:val="both"/>
              <w:rPr>
                <w:rFonts w:ascii="Arial" w:hAnsi="Arial" w:cs="Arial"/>
              </w:rPr>
            </w:pPr>
            <w:r w:rsidRPr="00924E95">
              <w:rPr>
                <w:rFonts w:ascii="Arial" w:hAnsi="Arial" w:cs="Arial"/>
                <w:sz w:val="22"/>
                <w:szCs w:val="22"/>
              </w:rPr>
              <w:t>Hallintokokeilun päätyttyä 2012 lopussa sovittiin toimivien maakunnallisten yhteistyörakenteiden säilyttämisestä, jotta resurssien tehokas ko</w:t>
            </w:r>
            <w:r w:rsidRPr="00924E95">
              <w:rPr>
                <w:rFonts w:ascii="Arial" w:hAnsi="Arial" w:cs="Arial"/>
                <w:sz w:val="22"/>
                <w:szCs w:val="22"/>
              </w:rPr>
              <w:t>h</w:t>
            </w:r>
            <w:r w:rsidRPr="00924E95">
              <w:rPr>
                <w:rFonts w:ascii="Arial" w:hAnsi="Arial" w:cs="Arial"/>
                <w:sz w:val="22"/>
                <w:szCs w:val="22"/>
              </w:rPr>
              <w:t>dentaminen aluekehitystarpeisiin ja tarvittaessa nopea reagointi suhdanne- ja rakennemuutostilanteisiin saadaan jatkossakin varmistettua.</w:t>
            </w:r>
          </w:p>
          <w:p w:rsidR="00924E95" w:rsidRPr="00924E95" w:rsidRDefault="00924E95" w:rsidP="00EB4689">
            <w:pPr>
              <w:jc w:val="both"/>
              <w:rPr>
                <w:rFonts w:ascii="Arial" w:hAnsi="Arial" w:cs="Arial"/>
              </w:rPr>
            </w:pPr>
          </w:p>
          <w:p w:rsidR="003F52DE" w:rsidRPr="00924E95" w:rsidRDefault="00EB4689" w:rsidP="00EB4689">
            <w:pPr>
              <w:jc w:val="both"/>
              <w:rPr>
                <w:rFonts w:ascii="Arial" w:hAnsi="Arial" w:cs="Arial"/>
              </w:rPr>
            </w:pPr>
            <w:r w:rsidRPr="00924E95">
              <w:rPr>
                <w:rFonts w:ascii="Arial" w:hAnsi="Arial" w:cs="Arial"/>
                <w:sz w:val="22"/>
                <w:szCs w:val="22"/>
              </w:rPr>
              <w:t xml:space="preserve">Suhdannetilanteen heikentyminen on vaikuttanut Kainuun työllisyyteen selvästi. Työttömyys </w:t>
            </w:r>
            <w:r w:rsidR="00E225FC" w:rsidRPr="00924E95">
              <w:rPr>
                <w:rFonts w:ascii="Arial" w:hAnsi="Arial" w:cs="Arial"/>
                <w:sz w:val="22"/>
                <w:szCs w:val="22"/>
              </w:rPr>
              <w:t>on kasvanut vuoden 2012 puolivälistä alkaen</w:t>
            </w:r>
            <w:r w:rsidR="00DF0284" w:rsidRPr="00924E95">
              <w:rPr>
                <w:rFonts w:ascii="Arial" w:hAnsi="Arial" w:cs="Arial"/>
                <w:sz w:val="22"/>
                <w:szCs w:val="22"/>
              </w:rPr>
              <w:t xml:space="preserve"> ja </w:t>
            </w:r>
            <w:r w:rsidR="00E225FC" w:rsidRPr="00924E95">
              <w:rPr>
                <w:rFonts w:ascii="Arial" w:hAnsi="Arial" w:cs="Arial"/>
                <w:sz w:val="22"/>
                <w:szCs w:val="22"/>
              </w:rPr>
              <w:t xml:space="preserve">vuoden </w:t>
            </w:r>
            <w:r w:rsidR="00DF0284" w:rsidRPr="00924E95">
              <w:rPr>
                <w:rFonts w:ascii="Arial" w:hAnsi="Arial" w:cs="Arial"/>
                <w:sz w:val="22"/>
                <w:szCs w:val="22"/>
              </w:rPr>
              <w:t xml:space="preserve">2013 </w:t>
            </w:r>
            <w:r w:rsidR="00E225FC" w:rsidRPr="00924E95">
              <w:rPr>
                <w:rFonts w:ascii="Arial" w:hAnsi="Arial" w:cs="Arial"/>
                <w:sz w:val="22"/>
                <w:szCs w:val="22"/>
              </w:rPr>
              <w:t>puolivälistä alkaen se on kasvanut enemmän kuin maassa keskimäärin</w:t>
            </w:r>
            <w:r w:rsidRPr="00924E95">
              <w:rPr>
                <w:rFonts w:ascii="Arial" w:hAnsi="Arial" w:cs="Arial"/>
                <w:sz w:val="22"/>
                <w:szCs w:val="22"/>
              </w:rPr>
              <w:t>. Tänä vuonna työttömi</w:t>
            </w:r>
            <w:r w:rsidR="003F52DE" w:rsidRPr="00924E95">
              <w:rPr>
                <w:rFonts w:ascii="Arial" w:hAnsi="Arial" w:cs="Arial"/>
                <w:sz w:val="22"/>
                <w:szCs w:val="22"/>
              </w:rPr>
              <w:t>ä</w:t>
            </w:r>
            <w:r w:rsidRPr="00924E95">
              <w:rPr>
                <w:rFonts w:ascii="Arial" w:hAnsi="Arial" w:cs="Arial"/>
                <w:sz w:val="22"/>
                <w:szCs w:val="22"/>
              </w:rPr>
              <w:t xml:space="preserve"> työnhakijoi</w:t>
            </w:r>
            <w:r w:rsidR="003F52DE" w:rsidRPr="00924E95">
              <w:rPr>
                <w:rFonts w:ascii="Arial" w:hAnsi="Arial" w:cs="Arial"/>
                <w:sz w:val="22"/>
                <w:szCs w:val="22"/>
              </w:rPr>
              <w:t>ta</w:t>
            </w:r>
            <w:r w:rsidRPr="00924E95">
              <w:rPr>
                <w:rFonts w:ascii="Arial" w:hAnsi="Arial" w:cs="Arial"/>
                <w:sz w:val="22"/>
                <w:szCs w:val="22"/>
              </w:rPr>
              <w:t xml:space="preserve"> on </w:t>
            </w:r>
            <w:r w:rsidR="003F52DE" w:rsidRPr="00924E95">
              <w:rPr>
                <w:rFonts w:ascii="Arial" w:hAnsi="Arial" w:cs="Arial"/>
                <w:sz w:val="22"/>
                <w:szCs w:val="22"/>
              </w:rPr>
              <w:t>ollut</w:t>
            </w:r>
            <w:r w:rsidRPr="00924E95">
              <w:rPr>
                <w:rFonts w:ascii="Arial" w:hAnsi="Arial" w:cs="Arial"/>
                <w:sz w:val="22"/>
                <w:szCs w:val="22"/>
              </w:rPr>
              <w:t xml:space="preserve"> </w:t>
            </w:r>
            <w:proofErr w:type="spellStart"/>
            <w:r w:rsidR="00924E95">
              <w:rPr>
                <w:rFonts w:ascii="Arial" w:hAnsi="Arial" w:cs="Arial"/>
                <w:sz w:val="22"/>
                <w:szCs w:val="22"/>
              </w:rPr>
              <w:t>TE-toimistossa</w:t>
            </w:r>
            <w:proofErr w:type="spellEnd"/>
            <w:r w:rsidR="00924E95">
              <w:rPr>
                <w:rFonts w:ascii="Arial" w:hAnsi="Arial" w:cs="Arial"/>
                <w:sz w:val="22"/>
                <w:szCs w:val="22"/>
              </w:rPr>
              <w:t xml:space="preserve"> </w:t>
            </w:r>
            <w:r w:rsidRPr="00924E95">
              <w:rPr>
                <w:rFonts w:ascii="Arial" w:hAnsi="Arial" w:cs="Arial"/>
                <w:sz w:val="22"/>
                <w:szCs w:val="22"/>
              </w:rPr>
              <w:t xml:space="preserve">lähes 15 % </w:t>
            </w:r>
            <w:r w:rsidR="00E225FC" w:rsidRPr="00924E95">
              <w:rPr>
                <w:rFonts w:ascii="Arial" w:hAnsi="Arial" w:cs="Arial"/>
                <w:sz w:val="22"/>
                <w:szCs w:val="22"/>
              </w:rPr>
              <w:t>vuoden takaista</w:t>
            </w:r>
            <w:r w:rsidRPr="00924E95">
              <w:rPr>
                <w:rFonts w:ascii="Arial" w:hAnsi="Arial" w:cs="Arial"/>
                <w:sz w:val="22"/>
                <w:szCs w:val="22"/>
              </w:rPr>
              <w:t xml:space="preserve"> </w:t>
            </w:r>
            <w:r w:rsidR="003F52DE" w:rsidRPr="00924E95">
              <w:rPr>
                <w:rFonts w:ascii="Arial" w:hAnsi="Arial" w:cs="Arial"/>
                <w:sz w:val="22"/>
                <w:szCs w:val="22"/>
              </w:rPr>
              <w:t>enemmän</w:t>
            </w:r>
            <w:r w:rsidRPr="00924E95">
              <w:rPr>
                <w:rFonts w:ascii="Arial" w:hAnsi="Arial" w:cs="Arial"/>
                <w:sz w:val="22"/>
                <w:szCs w:val="22"/>
              </w:rPr>
              <w:t>. Työllisyyden selvä heikentyminen on kasvattanut nuorisotyöttömyyttä ja erityisesti pitkäa</w:t>
            </w:r>
            <w:r w:rsidRPr="00924E95">
              <w:rPr>
                <w:rFonts w:ascii="Arial" w:hAnsi="Arial" w:cs="Arial"/>
                <w:sz w:val="22"/>
                <w:szCs w:val="22"/>
              </w:rPr>
              <w:t>i</w:t>
            </w:r>
            <w:r w:rsidRPr="00924E95">
              <w:rPr>
                <w:rFonts w:ascii="Arial" w:hAnsi="Arial" w:cs="Arial"/>
                <w:sz w:val="22"/>
                <w:szCs w:val="22"/>
              </w:rPr>
              <w:t xml:space="preserve">kaistyöttömyyttä. Tänä vuonna nuorisotyöttömyys on ollut 10 % ja pitkäaikaistyöttömyys peräti kolmanneksen vuoden takaista korkeammalla. </w:t>
            </w:r>
            <w:r w:rsidR="00E225FC" w:rsidRPr="00924E95">
              <w:rPr>
                <w:rFonts w:ascii="Arial" w:hAnsi="Arial" w:cs="Arial"/>
                <w:sz w:val="22"/>
                <w:szCs w:val="22"/>
              </w:rPr>
              <w:t>Myös j</w:t>
            </w:r>
            <w:r w:rsidRPr="00924E95">
              <w:rPr>
                <w:rFonts w:ascii="Arial" w:hAnsi="Arial" w:cs="Arial"/>
                <w:sz w:val="22"/>
                <w:szCs w:val="22"/>
              </w:rPr>
              <w:t>atkossa työttömyyden uskotaan edelleen kasvavan</w:t>
            </w:r>
            <w:r w:rsidR="00DF0284" w:rsidRPr="00924E95">
              <w:rPr>
                <w:rFonts w:ascii="Arial" w:hAnsi="Arial" w:cs="Arial"/>
                <w:sz w:val="22"/>
                <w:szCs w:val="22"/>
              </w:rPr>
              <w:t xml:space="preserve"> ja</w:t>
            </w:r>
            <w:r w:rsidRPr="00924E95">
              <w:rPr>
                <w:rFonts w:ascii="Arial" w:hAnsi="Arial" w:cs="Arial"/>
                <w:sz w:val="22"/>
                <w:szCs w:val="22"/>
              </w:rPr>
              <w:t xml:space="preserve"> painuvan nykytasolle vasta noin vuoden kuluttua.</w:t>
            </w:r>
          </w:p>
          <w:p w:rsidR="003F52DE" w:rsidRPr="00924E95" w:rsidRDefault="003F52DE" w:rsidP="00EB4689">
            <w:pPr>
              <w:jc w:val="both"/>
              <w:rPr>
                <w:rFonts w:ascii="Arial" w:hAnsi="Arial" w:cs="Arial"/>
              </w:rPr>
            </w:pPr>
          </w:p>
          <w:p w:rsidR="00EB4689" w:rsidRPr="00924E95" w:rsidRDefault="003F52DE" w:rsidP="00EB4689">
            <w:pPr>
              <w:jc w:val="both"/>
              <w:rPr>
                <w:rFonts w:ascii="Arial" w:hAnsi="Arial" w:cs="Arial"/>
              </w:rPr>
            </w:pPr>
            <w:r w:rsidRPr="00924E95">
              <w:rPr>
                <w:rFonts w:ascii="Arial" w:hAnsi="Arial" w:cs="Arial"/>
                <w:sz w:val="22"/>
                <w:szCs w:val="22"/>
              </w:rPr>
              <w:t>Työvoiman kysyntä on vähenemässä. Pitkään jatkunut taantuma uhkaa vähentää runsaasti työpaikkoja Kainuusta. Mittavat lomautukset saa</w:t>
            </w:r>
            <w:r w:rsidRPr="00924E95">
              <w:rPr>
                <w:rFonts w:ascii="Arial" w:hAnsi="Arial" w:cs="Arial"/>
                <w:sz w:val="22"/>
                <w:szCs w:val="22"/>
              </w:rPr>
              <w:t>t</w:t>
            </w:r>
            <w:r w:rsidRPr="00924E95">
              <w:rPr>
                <w:rFonts w:ascii="Arial" w:hAnsi="Arial" w:cs="Arial"/>
                <w:sz w:val="22"/>
                <w:szCs w:val="22"/>
              </w:rPr>
              <w:t xml:space="preserve">tavat ennen pitkää johtaa irtisanomisiin. Myös </w:t>
            </w:r>
            <w:proofErr w:type="spellStart"/>
            <w:r w:rsidRPr="00924E95">
              <w:rPr>
                <w:rFonts w:ascii="Arial" w:hAnsi="Arial" w:cs="Arial"/>
                <w:sz w:val="22"/>
                <w:szCs w:val="22"/>
              </w:rPr>
              <w:t>TE-toimistoon</w:t>
            </w:r>
            <w:proofErr w:type="spellEnd"/>
            <w:r w:rsidRPr="00924E95">
              <w:rPr>
                <w:rFonts w:ascii="Arial" w:hAnsi="Arial" w:cs="Arial"/>
                <w:sz w:val="22"/>
                <w:szCs w:val="22"/>
              </w:rPr>
              <w:t xml:space="preserve"> ilmoitetuilla uusilla avoimilla työpaikoilla mitaten </w:t>
            </w:r>
            <w:r w:rsidR="00DF0284" w:rsidRPr="00924E95">
              <w:rPr>
                <w:rFonts w:ascii="Arial" w:hAnsi="Arial" w:cs="Arial"/>
                <w:sz w:val="22"/>
                <w:szCs w:val="22"/>
              </w:rPr>
              <w:t xml:space="preserve">uuden </w:t>
            </w:r>
            <w:r w:rsidRPr="00924E95">
              <w:rPr>
                <w:rFonts w:ascii="Arial" w:hAnsi="Arial" w:cs="Arial"/>
                <w:sz w:val="22"/>
                <w:szCs w:val="22"/>
              </w:rPr>
              <w:t xml:space="preserve">työvoiman </w:t>
            </w:r>
            <w:r w:rsidR="00DF0284" w:rsidRPr="00924E95">
              <w:rPr>
                <w:rFonts w:ascii="Arial" w:hAnsi="Arial" w:cs="Arial"/>
                <w:sz w:val="22"/>
                <w:szCs w:val="22"/>
              </w:rPr>
              <w:t>tarve</w:t>
            </w:r>
            <w:r w:rsidRPr="00924E95">
              <w:rPr>
                <w:rFonts w:ascii="Arial" w:hAnsi="Arial" w:cs="Arial"/>
                <w:sz w:val="22"/>
                <w:szCs w:val="22"/>
              </w:rPr>
              <w:t xml:space="preserve"> on vähe</w:t>
            </w:r>
            <w:r w:rsidRPr="00924E95">
              <w:rPr>
                <w:rFonts w:ascii="Arial" w:hAnsi="Arial" w:cs="Arial"/>
                <w:sz w:val="22"/>
                <w:szCs w:val="22"/>
              </w:rPr>
              <w:t>n</w:t>
            </w:r>
            <w:r w:rsidRPr="00924E95">
              <w:rPr>
                <w:rFonts w:ascii="Arial" w:hAnsi="Arial" w:cs="Arial"/>
                <w:sz w:val="22"/>
                <w:szCs w:val="22"/>
              </w:rPr>
              <w:t xml:space="preserve">tynyt, alkuvuoden </w:t>
            </w:r>
            <w:r w:rsidR="00DF0284" w:rsidRPr="00924E95">
              <w:rPr>
                <w:rFonts w:ascii="Arial" w:hAnsi="Arial" w:cs="Arial"/>
                <w:sz w:val="22"/>
                <w:szCs w:val="22"/>
              </w:rPr>
              <w:t xml:space="preserve">2014 </w:t>
            </w:r>
            <w:r w:rsidRPr="00924E95">
              <w:rPr>
                <w:rFonts w:ascii="Arial" w:hAnsi="Arial" w:cs="Arial"/>
                <w:sz w:val="22"/>
                <w:szCs w:val="22"/>
              </w:rPr>
              <w:t xml:space="preserve">aikana noin 3 % viime vuoden vastaavasta ajankohdasta. </w:t>
            </w:r>
            <w:r w:rsidR="00DF0284" w:rsidRPr="00924E95">
              <w:rPr>
                <w:rFonts w:ascii="Arial" w:hAnsi="Arial" w:cs="Arial"/>
                <w:sz w:val="22"/>
                <w:szCs w:val="22"/>
              </w:rPr>
              <w:t>Jo v</w:t>
            </w:r>
            <w:r w:rsidRPr="00924E95">
              <w:rPr>
                <w:rFonts w:ascii="Arial" w:hAnsi="Arial" w:cs="Arial"/>
                <w:sz w:val="22"/>
                <w:szCs w:val="22"/>
              </w:rPr>
              <w:t>uonna</w:t>
            </w:r>
            <w:r w:rsidR="00DF0284" w:rsidRPr="00924E95">
              <w:rPr>
                <w:rFonts w:ascii="Arial" w:hAnsi="Arial" w:cs="Arial"/>
                <w:sz w:val="22"/>
                <w:szCs w:val="22"/>
              </w:rPr>
              <w:t xml:space="preserve"> 2013</w:t>
            </w:r>
            <w:r w:rsidRPr="00924E95">
              <w:rPr>
                <w:rFonts w:ascii="Arial" w:hAnsi="Arial" w:cs="Arial"/>
                <w:sz w:val="22"/>
                <w:szCs w:val="22"/>
              </w:rPr>
              <w:t xml:space="preserve"> työpaikkoja ilmoitettiin 12 % edellistä vuotta vähemmän.</w:t>
            </w:r>
            <w:r w:rsidR="00EB4689" w:rsidRPr="00924E95">
              <w:rPr>
                <w:rFonts w:ascii="Arial" w:hAnsi="Arial" w:cs="Arial"/>
                <w:sz w:val="22"/>
                <w:szCs w:val="22"/>
              </w:rPr>
              <w:t xml:space="preserve"> </w:t>
            </w:r>
          </w:p>
          <w:p w:rsidR="00EB4689" w:rsidRPr="00924E95" w:rsidRDefault="00EB4689" w:rsidP="00EB4689">
            <w:pPr>
              <w:jc w:val="both"/>
              <w:rPr>
                <w:rFonts w:ascii="Arial" w:hAnsi="Arial" w:cs="Arial"/>
              </w:rPr>
            </w:pPr>
          </w:p>
          <w:p w:rsidR="00924E95" w:rsidRDefault="00924E95" w:rsidP="00924E95">
            <w:pPr>
              <w:jc w:val="both"/>
              <w:rPr>
                <w:rFonts w:ascii="Arial" w:hAnsi="Arial" w:cs="Arial"/>
              </w:rPr>
            </w:pPr>
            <w:r>
              <w:rPr>
                <w:rFonts w:ascii="Arial" w:hAnsi="Arial" w:cs="Arial"/>
                <w:sz w:val="22"/>
                <w:szCs w:val="22"/>
              </w:rPr>
              <w:t xml:space="preserve">Vuonna 2013 työllisyysaste oli 60,8 % ja työttömyysaste oli 11,7 %. </w:t>
            </w:r>
            <w:r w:rsidR="00DF0284" w:rsidRPr="00924E95">
              <w:rPr>
                <w:rFonts w:ascii="Arial" w:hAnsi="Arial" w:cs="Arial"/>
                <w:sz w:val="22"/>
                <w:szCs w:val="22"/>
              </w:rPr>
              <w:t>V</w:t>
            </w:r>
            <w:r w:rsidR="00AB4BF7" w:rsidRPr="00924E95">
              <w:rPr>
                <w:rFonts w:ascii="Arial" w:hAnsi="Arial" w:cs="Arial"/>
                <w:sz w:val="22"/>
                <w:szCs w:val="22"/>
              </w:rPr>
              <w:t>uoden</w:t>
            </w:r>
            <w:r w:rsidR="00DF0284" w:rsidRPr="00924E95">
              <w:rPr>
                <w:rFonts w:ascii="Arial" w:hAnsi="Arial" w:cs="Arial"/>
                <w:sz w:val="22"/>
                <w:szCs w:val="22"/>
              </w:rPr>
              <w:t xml:space="preserve"> 2014</w:t>
            </w:r>
            <w:r w:rsidR="00AB4BF7" w:rsidRPr="00924E95">
              <w:rPr>
                <w:rFonts w:ascii="Arial" w:hAnsi="Arial" w:cs="Arial"/>
                <w:sz w:val="22"/>
                <w:szCs w:val="22"/>
              </w:rPr>
              <w:t xml:space="preserve"> </w:t>
            </w:r>
            <w:r w:rsidR="00AC15FB" w:rsidRPr="00924E95">
              <w:rPr>
                <w:rFonts w:ascii="Arial" w:hAnsi="Arial" w:cs="Arial"/>
                <w:sz w:val="22"/>
                <w:szCs w:val="22"/>
              </w:rPr>
              <w:t>alu</w:t>
            </w:r>
            <w:r w:rsidR="00AB4BF7" w:rsidRPr="00924E95">
              <w:rPr>
                <w:rFonts w:ascii="Arial" w:hAnsi="Arial" w:cs="Arial"/>
                <w:sz w:val="22"/>
                <w:szCs w:val="22"/>
              </w:rPr>
              <w:t>n</w:t>
            </w:r>
            <w:r>
              <w:rPr>
                <w:rFonts w:ascii="Arial" w:hAnsi="Arial" w:cs="Arial"/>
                <w:sz w:val="22"/>
                <w:szCs w:val="22"/>
              </w:rPr>
              <w:t xml:space="preserve"> aikana </w:t>
            </w:r>
            <w:r w:rsidRPr="00924E95">
              <w:rPr>
                <w:rFonts w:ascii="Arial" w:hAnsi="Arial" w:cs="Arial"/>
                <w:sz w:val="22"/>
                <w:szCs w:val="22"/>
              </w:rPr>
              <w:t>työllisyysaste painui 5</w:t>
            </w:r>
            <w:r>
              <w:rPr>
                <w:rFonts w:ascii="Arial" w:hAnsi="Arial" w:cs="Arial"/>
                <w:sz w:val="22"/>
                <w:szCs w:val="22"/>
              </w:rPr>
              <w:t>7</w:t>
            </w:r>
            <w:r w:rsidRPr="00924E95">
              <w:rPr>
                <w:rFonts w:ascii="Arial" w:hAnsi="Arial" w:cs="Arial"/>
                <w:sz w:val="22"/>
                <w:szCs w:val="22"/>
              </w:rPr>
              <w:t>,</w:t>
            </w:r>
            <w:r>
              <w:rPr>
                <w:rFonts w:ascii="Arial" w:hAnsi="Arial" w:cs="Arial"/>
                <w:sz w:val="22"/>
                <w:szCs w:val="22"/>
              </w:rPr>
              <w:t>8</w:t>
            </w:r>
            <w:r w:rsidRPr="00924E95">
              <w:rPr>
                <w:rFonts w:ascii="Arial" w:hAnsi="Arial" w:cs="Arial"/>
                <w:sz w:val="22"/>
                <w:szCs w:val="22"/>
              </w:rPr>
              <w:t xml:space="preserve"> %:iin </w:t>
            </w:r>
            <w:r>
              <w:rPr>
                <w:rFonts w:ascii="Arial" w:hAnsi="Arial" w:cs="Arial"/>
                <w:sz w:val="22"/>
                <w:szCs w:val="22"/>
              </w:rPr>
              <w:t>ja työttömyysaste kohosi 17,4 %:iin</w:t>
            </w:r>
            <w:r w:rsidR="00AB4BF7" w:rsidRPr="00924E95">
              <w:rPr>
                <w:rFonts w:ascii="Arial" w:hAnsi="Arial" w:cs="Arial"/>
                <w:sz w:val="22"/>
                <w:szCs w:val="22"/>
              </w:rPr>
              <w:t xml:space="preserve">. </w:t>
            </w:r>
            <w:r w:rsidR="003F52DE" w:rsidRPr="00924E95">
              <w:rPr>
                <w:rFonts w:ascii="Arial" w:hAnsi="Arial" w:cs="Arial"/>
                <w:sz w:val="22"/>
                <w:szCs w:val="22"/>
              </w:rPr>
              <w:t>Suhdannetilanteesta johtuen t</w:t>
            </w:r>
            <w:r w:rsidR="00EB4689" w:rsidRPr="00924E95">
              <w:rPr>
                <w:rFonts w:ascii="Arial" w:hAnsi="Arial" w:cs="Arial"/>
                <w:sz w:val="22"/>
                <w:szCs w:val="22"/>
              </w:rPr>
              <w:t>yöllisyysaste</w:t>
            </w:r>
            <w:r w:rsidR="003F52DE" w:rsidRPr="00924E95">
              <w:rPr>
                <w:rFonts w:ascii="Arial" w:hAnsi="Arial" w:cs="Arial"/>
                <w:sz w:val="22"/>
                <w:szCs w:val="22"/>
              </w:rPr>
              <w:t>en (68 %)</w:t>
            </w:r>
            <w:r w:rsidR="00E225FC" w:rsidRPr="00924E95">
              <w:rPr>
                <w:rFonts w:ascii="Arial" w:hAnsi="Arial" w:cs="Arial"/>
                <w:sz w:val="22"/>
                <w:szCs w:val="22"/>
              </w:rPr>
              <w:t xml:space="preserve"> </w:t>
            </w:r>
            <w:r>
              <w:rPr>
                <w:rFonts w:ascii="Arial" w:hAnsi="Arial" w:cs="Arial"/>
                <w:sz w:val="22"/>
                <w:szCs w:val="22"/>
              </w:rPr>
              <w:t>eikä</w:t>
            </w:r>
            <w:r w:rsidR="00EB4689" w:rsidRPr="00924E95">
              <w:rPr>
                <w:rFonts w:ascii="Arial" w:hAnsi="Arial" w:cs="Arial"/>
                <w:sz w:val="22"/>
                <w:szCs w:val="22"/>
              </w:rPr>
              <w:t xml:space="preserve"> työttömyysaste</w:t>
            </w:r>
            <w:r w:rsidR="003F52DE" w:rsidRPr="00924E95">
              <w:rPr>
                <w:rFonts w:ascii="Arial" w:hAnsi="Arial" w:cs="Arial"/>
                <w:sz w:val="22"/>
                <w:szCs w:val="22"/>
              </w:rPr>
              <w:t>en (5,5 %)</w:t>
            </w:r>
            <w:r w:rsidR="00EB4689" w:rsidRPr="00924E95">
              <w:rPr>
                <w:rFonts w:ascii="Arial" w:hAnsi="Arial" w:cs="Arial"/>
                <w:sz w:val="22"/>
                <w:szCs w:val="22"/>
              </w:rPr>
              <w:t xml:space="preserve"> </w:t>
            </w:r>
            <w:r w:rsidR="00AC15FB" w:rsidRPr="00924E95">
              <w:rPr>
                <w:rFonts w:ascii="Arial" w:hAnsi="Arial" w:cs="Arial"/>
                <w:sz w:val="22"/>
                <w:szCs w:val="22"/>
              </w:rPr>
              <w:t xml:space="preserve">varsin haasteellisiin </w:t>
            </w:r>
            <w:r w:rsidR="00EB4689" w:rsidRPr="00924E95">
              <w:rPr>
                <w:rFonts w:ascii="Arial" w:hAnsi="Arial" w:cs="Arial"/>
                <w:sz w:val="22"/>
                <w:szCs w:val="22"/>
              </w:rPr>
              <w:t>tavoitteisiin</w:t>
            </w:r>
            <w:r w:rsidR="00AB4BF7" w:rsidRPr="00924E95">
              <w:rPr>
                <w:rFonts w:ascii="Arial" w:hAnsi="Arial" w:cs="Arial"/>
                <w:sz w:val="22"/>
                <w:szCs w:val="22"/>
              </w:rPr>
              <w:t xml:space="preserve"> päästä </w:t>
            </w:r>
            <w:r>
              <w:rPr>
                <w:rFonts w:ascii="Arial" w:hAnsi="Arial" w:cs="Arial"/>
                <w:sz w:val="22"/>
                <w:szCs w:val="22"/>
              </w:rPr>
              <w:t xml:space="preserve">vielä </w:t>
            </w:r>
            <w:r w:rsidR="00AB4BF7" w:rsidRPr="00924E95">
              <w:rPr>
                <w:rFonts w:ascii="Arial" w:hAnsi="Arial" w:cs="Arial"/>
                <w:sz w:val="22"/>
                <w:szCs w:val="22"/>
              </w:rPr>
              <w:t>vuonna 2015</w:t>
            </w:r>
            <w:r w:rsidR="00EB4689" w:rsidRPr="00924E95">
              <w:rPr>
                <w:rFonts w:ascii="Arial" w:hAnsi="Arial" w:cs="Arial"/>
                <w:sz w:val="22"/>
                <w:szCs w:val="22"/>
              </w:rPr>
              <w:t>.</w:t>
            </w:r>
          </w:p>
          <w:p w:rsidR="00924E95" w:rsidRDefault="00924E95" w:rsidP="00924E95">
            <w:pPr>
              <w:jc w:val="both"/>
              <w:rPr>
                <w:rFonts w:ascii="Arial" w:hAnsi="Arial" w:cs="Arial"/>
              </w:rPr>
            </w:pPr>
          </w:p>
          <w:p w:rsidR="00924E95" w:rsidRDefault="00924E95" w:rsidP="00924E95">
            <w:pPr>
              <w:jc w:val="both"/>
              <w:rPr>
                <w:rFonts w:ascii="Arial" w:hAnsi="Arial" w:cs="Arial"/>
              </w:rPr>
            </w:pPr>
            <w:r w:rsidRPr="00924E95">
              <w:rPr>
                <w:rFonts w:ascii="Arial" w:hAnsi="Arial" w:cs="Arial"/>
                <w:sz w:val="22"/>
                <w:szCs w:val="22"/>
              </w:rPr>
              <w:lastRenderedPageBreak/>
              <w:t>Vesihuollon kehittämistä on strategiakaudella kyetty edistämään eri rahoitustahojen alueellisella yhteistyöllä asukkaiden ja elinkeinoelämän tarpeita tyydyttävästi. Sen sijaan vesihuoltolaitosten toimintojen integroitumiskehitykseen ei ole onnistuttu vaikuttamaan toivotulla tavalla. Maa-kunnallinen haja-asutusalueiden jätevesineuvontahanke on edennyt hyvin.</w:t>
            </w:r>
          </w:p>
          <w:p w:rsidR="00924E95" w:rsidRDefault="00924E95" w:rsidP="00924E95">
            <w:pPr>
              <w:jc w:val="both"/>
              <w:rPr>
                <w:rFonts w:ascii="Arial" w:hAnsi="Arial" w:cs="Arial"/>
              </w:rPr>
            </w:pPr>
          </w:p>
          <w:p w:rsidR="00924E95" w:rsidRPr="00924E95" w:rsidRDefault="00924E95" w:rsidP="00924E95">
            <w:pPr>
              <w:jc w:val="both"/>
              <w:rPr>
                <w:rFonts w:ascii="Arial" w:hAnsi="Arial" w:cs="Arial"/>
              </w:rPr>
            </w:pPr>
            <w:r w:rsidRPr="00924E95">
              <w:rPr>
                <w:rFonts w:ascii="Arial" w:hAnsi="Arial" w:cs="Arial"/>
                <w:sz w:val="22"/>
                <w:szCs w:val="22"/>
              </w:rPr>
              <w:t>Yhdyskuntajätteiden laitosmaista ja koneellista käsittelyä on edistetty investointeja ja toimijoiden yhteistyötä tukemalla. Yhdyskuntajätteen hy</w:t>
            </w:r>
            <w:r w:rsidRPr="00924E95">
              <w:rPr>
                <w:rFonts w:ascii="Arial" w:hAnsi="Arial" w:cs="Arial"/>
                <w:sz w:val="22"/>
                <w:szCs w:val="22"/>
              </w:rPr>
              <w:t>ö</w:t>
            </w:r>
            <w:r w:rsidRPr="00924E95">
              <w:rPr>
                <w:rFonts w:ascii="Arial" w:hAnsi="Arial" w:cs="Arial"/>
                <w:sz w:val="22"/>
                <w:szCs w:val="22"/>
              </w:rPr>
              <w:t>tykäyttöaste on noussut yli 80 %:iin eli strategiakauden indikaattoritavoite on jo saavutettu. Vuonna 2016 mahdollisuus hyödyntää kotitalousjä</w:t>
            </w:r>
            <w:r w:rsidRPr="00924E95">
              <w:rPr>
                <w:rFonts w:ascii="Arial" w:hAnsi="Arial" w:cs="Arial"/>
                <w:sz w:val="22"/>
                <w:szCs w:val="22"/>
              </w:rPr>
              <w:t>t</w:t>
            </w:r>
            <w:r w:rsidRPr="00924E95">
              <w:rPr>
                <w:rFonts w:ascii="Arial" w:hAnsi="Arial" w:cs="Arial"/>
                <w:sz w:val="22"/>
                <w:szCs w:val="22"/>
              </w:rPr>
              <w:t xml:space="preserve">teen energiajaetta Kainuussa päättyy, mikä asettaa oman haasteensa korkean hyötykäyttöasteen ylläpitämiseen. </w:t>
            </w:r>
          </w:p>
          <w:p w:rsidR="00924E95" w:rsidRPr="00924E95" w:rsidRDefault="00924E95" w:rsidP="00924E95">
            <w:pPr>
              <w:jc w:val="both"/>
              <w:rPr>
                <w:rFonts w:ascii="Arial" w:hAnsi="Arial" w:cs="Arial"/>
              </w:rPr>
            </w:pPr>
          </w:p>
          <w:p w:rsidR="00924E95" w:rsidRPr="00924E95" w:rsidRDefault="00924E95" w:rsidP="00924E95">
            <w:pPr>
              <w:jc w:val="both"/>
              <w:rPr>
                <w:rFonts w:ascii="Arial" w:hAnsi="Arial" w:cs="Arial"/>
              </w:rPr>
            </w:pPr>
            <w:r w:rsidRPr="00924E95">
              <w:rPr>
                <w:rFonts w:ascii="Arial" w:hAnsi="Arial" w:cs="Arial"/>
                <w:sz w:val="22"/>
                <w:szCs w:val="22"/>
              </w:rPr>
              <w:t xml:space="preserve">Tuulivoimatoimijoiden kiinnostus sisämaan tuulivoimaan on lisääntynyt ja myös Kainuussa on vireillä useita </w:t>
            </w:r>
            <w:proofErr w:type="spellStart"/>
            <w:r w:rsidRPr="00924E95">
              <w:rPr>
                <w:rFonts w:ascii="Arial" w:hAnsi="Arial" w:cs="Arial"/>
                <w:sz w:val="22"/>
                <w:szCs w:val="22"/>
              </w:rPr>
              <w:t>YVA-prosesseja</w:t>
            </w:r>
            <w:proofErr w:type="spellEnd"/>
            <w:r w:rsidRPr="00924E95">
              <w:rPr>
                <w:rFonts w:ascii="Arial" w:hAnsi="Arial" w:cs="Arial"/>
                <w:sz w:val="22"/>
                <w:szCs w:val="22"/>
              </w:rPr>
              <w:t>, tuulivoimayleis-kaavoja sekä vaihemaakun</w:t>
            </w:r>
            <w:r>
              <w:rPr>
                <w:rFonts w:ascii="Arial" w:hAnsi="Arial" w:cs="Arial"/>
                <w:sz w:val="22"/>
                <w:szCs w:val="22"/>
              </w:rPr>
              <w:t xml:space="preserve">takaava. Tilanne on kehittynyt </w:t>
            </w:r>
            <w:r w:rsidRPr="00924E95">
              <w:rPr>
                <w:rFonts w:ascii="Arial" w:hAnsi="Arial" w:cs="Arial"/>
                <w:sz w:val="22"/>
                <w:szCs w:val="22"/>
              </w:rPr>
              <w:t xml:space="preserve">haastavaksi sillä nykyisessä tilanteessa voimassa oleva maakuntakaava </w:t>
            </w:r>
            <w:r>
              <w:rPr>
                <w:rFonts w:ascii="Arial" w:hAnsi="Arial" w:cs="Arial"/>
                <w:sz w:val="22"/>
                <w:szCs w:val="22"/>
              </w:rPr>
              <w:t>ei ohjaa tuulivoimarakentamista</w:t>
            </w:r>
            <w:r w:rsidRPr="00924E95">
              <w:rPr>
                <w:rFonts w:ascii="Arial" w:hAnsi="Arial" w:cs="Arial"/>
                <w:sz w:val="22"/>
                <w:szCs w:val="22"/>
              </w:rPr>
              <w:t>, mutta tilanne on korjaantumassa tuulivoimaa koskevan vaihemaakuntakaavan valmistuessa. Kaavoitushankkeiden yhteydessä on ollut havaittavissa, että yleinen mielipide tuulivoimapuistojen rakentamista kohtaan on muuttunut kriittisemmäksi.  Uuden maa-kuntakaavan laadinnan tueksi on valmistunut suoalueiden moninaiskäyttöä yhteen</w:t>
            </w:r>
            <w:r>
              <w:rPr>
                <w:rFonts w:ascii="Arial" w:hAnsi="Arial" w:cs="Arial"/>
                <w:sz w:val="22"/>
                <w:szCs w:val="22"/>
              </w:rPr>
              <w:t xml:space="preserve"> </w:t>
            </w:r>
            <w:r w:rsidRPr="00924E95">
              <w:rPr>
                <w:rFonts w:ascii="Arial" w:hAnsi="Arial" w:cs="Arial"/>
                <w:sz w:val="22"/>
                <w:szCs w:val="22"/>
              </w:rPr>
              <w:t>sovittava Kainuun suohanke, joka myös on mahdollistanut soidensuojeluohjelman valmistelun tavoitteiden mukaisesti.</w:t>
            </w:r>
          </w:p>
          <w:p w:rsidR="00924E95" w:rsidRPr="00924E95" w:rsidRDefault="00924E95" w:rsidP="00924E95">
            <w:pPr>
              <w:jc w:val="both"/>
              <w:rPr>
                <w:rFonts w:ascii="Arial" w:hAnsi="Arial" w:cs="Arial"/>
              </w:rPr>
            </w:pPr>
          </w:p>
          <w:p w:rsidR="00924E95" w:rsidRPr="00924E95" w:rsidRDefault="00924E95" w:rsidP="00924E95">
            <w:pPr>
              <w:jc w:val="both"/>
              <w:rPr>
                <w:rFonts w:ascii="Arial" w:hAnsi="Arial" w:cs="Arial"/>
              </w:rPr>
            </w:pPr>
            <w:r w:rsidRPr="00924E95">
              <w:rPr>
                <w:rFonts w:ascii="Arial" w:hAnsi="Arial" w:cs="Arial"/>
                <w:sz w:val="22"/>
                <w:szCs w:val="22"/>
              </w:rPr>
              <w:t>Strategiakaudella kaivostoiminnan ympäristövaikutuksiin ja patoturvallisuuteen liittyvän erikoistumisen ja keskitettyjen viranomaistehtävien pui</w:t>
            </w:r>
            <w:r w:rsidRPr="00924E95">
              <w:rPr>
                <w:rFonts w:ascii="Arial" w:hAnsi="Arial" w:cs="Arial"/>
                <w:sz w:val="22"/>
                <w:szCs w:val="22"/>
              </w:rPr>
              <w:t>t</w:t>
            </w:r>
            <w:r w:rsidRPr="00924E95">
              <w:rPr>
                <w:rFonts w:ascii="Arial" w:hAnsi="Arial" w:cs="Arial"/>
                <w:sz w:val="22"/>
                <w:szCs w:val="22"/>
              </w:rPr>
              <w:t>teissa on annettu valtakunnallisesti asiantuntija-apua ja lausuntoja sekä tehty patovalvontaa lähes kaikkiin suunnitteilla, rakenteilla tai laaje</w:t>
            </w:r>
            <w:r w:rsidRPr="00924E95">
              <w:rPr>
                <w:rFonts w:ascii="Arial" w:hAnsi="Arial" w:cs="Arial"/>
                <w:sz w:val="22"/>
                <w:szCs w:val="22"/>
              </w:rPr>
              <w:t>n</w:t>
            </w:r>
            <w:r w:rsidRPr="00924E95">
              <w:rPr>
                <w:rFonts w:ascii="Arial" w:hAnsi="Arial" w:cs="Arial"/>
                <w:sz w:val="22"/>
                <w:szCs w:val="22"/>
              </w:rPr>
              <w:t xml:space="preserve">tamisvaiheessa oleviin kaivoksiin liittyen. </w:t>
            </w:r>
          </w:p>
          <w:p w:rsidR="00924E95" w:rsidRPr="00924E95" w:rsidRDefault="00924E95" w:rsidP="00924E95">
            <w:pPr>
              <w:jc w:val="both"/>
              <w:rPr>
                <w:rFonts w:ascii="Arial" w:hAnsi="Arial" w:cs="Arial"/>
              </w:rPr>
            </w:pPr>
          </w:p>
          <w:p w:rsidR="00924E95" w:rsidRPr="00924E95" w:rsidRDefault="00924E95" w:rsidP="00924E95">
            <w:pPr>
              <w:jc w:val="both"/>
              <w:rPr>
                <w:rFonts w:ascii="Arial" w:hAnsi="Arial" w:cs="Arial"/>
              </w:rPr>
            </w:pPr>
            <w:r w:rsidRPr="00924E95">
              <w:rPr>
                <w:rFonts w:ascii="Arial" w:hAnsi="Arial" w:cs="Arial"/>
                <w:sz w:val="22"/>
                <w:szCs w:val="22"/>
              </w:rPr>
              <w:t xml:space="preserve">Strategiakauden alkua leimasivat poikkeukselliset olosuhteet sekä tilanteet kuten Talvivaaran allasvuodot vesistöpäästöineen, </w:t>
            </w:r>
            <w:proofErr w:type="spellStart"/>
            <w:r w:rsidRPr="00924E95">
              <w:rPr>
                <w:rFonts w:ascii="Arial" w:hAnsi="Arial" w:cs="Arial"/>
                <w:sz w:val="22"/>
                <w:szCs w:val="22"/>
              </w:rPr>
              <w:t>Kuluntalahden</w:t>
            </w:r>
            <w:proofErr w:type="spellEnd"/>
            <w:r>
              <w:rPr>
                <w:rFonts w:ascii="Arial" w:hAnsi="Arial" w:cs="Arial"/>
                <w:sz w:val="22"/>
                <w:szCs w:val="22"/>
              </w:rPr>
              <w:t xml:space="preserve"> </w:t>
            </w:r>
            <w:r w:rsidRPr="00924E95">
              <w:rPr>
                <w:rFonts w:ascii="Arial" w:hAnsi="Arial" w:cs="Arial"/>
                <w:sz w:val="22"/>
                <w:szCs w:val="22"/>
              </w:rPr>
              <w:t xml:space="preserve">öljyonnettomuus sekä voimakkaat sateet kesällä 2012 seuraamuksineen. Talvivaaran toimintaan liittyvien erityiskysymysten vuoksi </w:t>
            </w:r>
            <w:proofErr w:type="spellStart"/>
            <w:r w:rsidRPr="00924E95">
              <w:rPr>
                <w:rFonts w:ascii="Arial" w:hAnsi="Arial" w:cs="Arial"/>
                <w:sz w:val="22"/>
                <w:szCs w:val="22"/>
              </w:rPr>
              <w:t>ELY-keskus</w:t>
            </w:r>
            <w:proofErr w:type="spellEnd"/>
            <w:r w:rsidRPr="00924E95">
              <w:rPr>
                <w:rFonts w:ascii="Arial" w:hAnsi="Arial" w:cs="Arial"/>
                <w:sz w:val="22"/>
                <w:szCs w:val="22"/>
              </w:rPr>
              <w:t xml:space="preserve"> on joutunut panostamaan voimavarojaan valvontatoimeen edelleen merkittävästi. Tilannetta on helpottanut se, että TEM ja YM ovat myöntäneet lisärahoitusta tähän tarkoitukseen. Tulvariskien hallintaa säännöstelyissä vesistöissä on parannettu kehittämällä säännöstelykä</w:t>
            </w:r>
            <w:r w:rsidRPr="00924E95">
              <w:rPr>
                <w:rFonts w:ascii="Arial" w:hAnsi="Arial" w:cs="Arial"/>
                <w:sz w:val="22"/>
                <w:szCs w:val="22"/>
              </w:rPr>
              <w:t>y</w:t>
            </w:r>
            <w:r w:rsidRPr="00924E95">
              <w:rPr>
                <w:rFonts w:ascii="Arial" w:hAnsi="Arial" w:cs="Arial"/>
                <w:sz w:val="22"/>
                <w:szCs w:val="22"/>
              </w:rPr>
              <w:t>täntöjä edelleen.</w:t>
            </w:r>
          </w:p>
          <w:p w:rsidR="00924E95" w:rsidRPr="00924E95" w:rsidRDefault="00924E95" w:rsidP="00924E95">
            <w:pPr>
              <w:jc w:val="both"/>
              <w:rPr>
                <w:rFonts w:ascii="Arial" w:hAnsi="Arial" w:cs="Arial"/>
              </w:rPr>
            </w:pPr>
          </w:p>
          <w:p w:rsidR="00924E95" w:rsidRPr="00924E95" w:rsidRDefault="00924E95" w:rsidP="00924E95">
            <w:pPr>
              <w:jc w:val="both"/>
              <w:rPr>
                <w:rFonts w:ascii="Arial" w:hAnsi="Arial" w:cs="Arial"/>
              </w:rPr>
            </w:pPr>
            <w:r w:rsidRPr="00924E95">
              <w:rPr>
                <w:rFonts w:ascii="Arial" w:hAnsi="Arial" w:cs="Arial"/>
                <w:sz w:val="22"/>
                <w:szCs w:val="22"/>
              </w:rPr>
              <w:t>Maakunnan arvokkaiden maisema-alueiden päivitysinventointi on toteutettu ja niihin liittyvää kulttuurimaisemien hoitoa ja matkailullisia kehitys-hankkeita sekä maakunnallisen kulttuuriympäristöohjelman laadintaa on tuettu eri rahoituskeinoin. Positiivinen vire on ilmennyt mm. asukka</w:t>
            </w:r>
            <w:r w:rsidRPr="00924E95">
              <w:rPr>
                <w:rFonts w:ascii="Arial" w:hAnsi="Arial" w:cs="Arial"/>
                <w:sz w:val="22"/>
                <w:szCs w:val="22"/>
              </w:rPr>
              <w:t>i</w:t>
            </w:r>
            <w:r w:rsidRPr="00924E95">
              <w:rPr>
                <w:rFonts w:ascii="Arial" w:hAnsi="Arial" w:cs="Arial"/>
                <w:sz w:val="22"/>
                <w:szCs w:val="22"/>
              </w:rPr>
              <w:t>den aktivoitumisena maisemanhoitokysymyksissä ja kulttuurimaisemien hoidossa.</w:t>
            </w:r>
          </w:p>
          <w:p w:rsidR="00924E95" w:rsidRPr="00924E95" w:rsidRDefault="00924E95" w:rsidP="00924E95">
            <w:pPr>
              <w:jc w:val="both"/>
              <w:rPr>
                <w:rFonts w:ascii="Arial" w:hAnsi="Arial" w:cs="Arial"/>
              </w:rPr>
            </w:pPr>
          </w:p>
          <w:p w:rsidR="00924E95" w:rsidRDefault="00924E95" w:rsidP="00924E95">
            <w:pPr>
              <w:jc w:val="both"/>
              <w:rPr>
                <w:rFonts w:ascii="Arial" w:hAnsi="Arial" w:cs="Arial"/>
              </w:rPr>
            </w:pPr>
            <w:r w:rsidRPr="00924E95">
              <w:rPr>
                <w:rFonts w:ascii="Arial" w:hAnsi="Arial" w:cs="Arial"/>
                <w:sz w:val="22"/>
                <w:szCs w:val="22"/>
              </w:rPr>
              <w:t>Vesienhoitosuunnitelman toimenpideohjelman toteuttaminen on edennyt suunnitellulla tavalla ja myös kalatiestrategian toteuttamiseen liittyviä selv</w:t>
            </w:r>
            <w:r>
              <w:rPr>
                <w:rFonts w:ascii="Arial" w:hAnsi="Arial" w:cs="Arial"/>
                <w:sz w:val="22"/>
                <w:szCs w:val="22"/>
              </w:rPr>
              <w:t>i</w:t>
            </w:r>
            <w:r w:rsidRPr="00924E95">
              <w:rPr>
                <w:rFonts w:ascii="Arial" w:hAnsi="Arial" w:cs="Arial"/>
                <w:sz w:val="22"/>
                <w:szCs w:val="22"/>
              </w:rPr>
              <w:t>tyksiä on pystyttä edistämään. Edellä mainittujen ohjelmien toimeenpanoon liittyy jatkossa merkittäviä rahoituksellisia epävarmuuksia.</w:t>
            </w:r>
          </w:p>
          <w:p w:rsidR="00924E95" w:rsidRDefault="00924E95" w:rsidP="00924E95">
            <w:pPr>
              <w:jc w:val="both"/>
              <w:rPr>
                <w:rFonts w:ascii="Arial" w:hAnsi="Arial" w:cs="Arial"/>
              </w:rPr>
            </w:pPr>
          </w:p>
          <w:p w:rsidR="00924E95" w:rsidRPr="00924E95" w:rsidRDefault="00924E95" w:rsidP="00924E95">
            <w:pPr>
              <w:jc w:val="both"/>
              <w:rPr>
                <w:rFonts w:ascii="Arial" w:hAnsi="Arial" w:cs="Arial"/>
              </w:rPr>
            </w:pPr>
            <w:r w:rsidRPr="00924E95">
              <w:rPr>
                <w:rFonts w:ascii="Arial" w:hAnsi="Arial" w:cs="Arial"/>
                <w:sz w:val="22"/>
                <w:szCs w:val="22"/>
              </w:rPr>
              <w:t xml:space="preserve">Luonnonsuojelun edistäminen vapaaehtoisin toimin on onnistunut indikaattoritavoitteet ylittävästi </w:t>
            </w:r>
            <w:proofErr w:type="spellStart"/>
            <w:r w:rsidRPr="00924E95">
              <w:rPr>
                <w:rFonts w:ascii="Arial" w:hAnsi="Arial" w:cs="Arial"/>
                <w:sz w:val="22"/>
                <w:szCs w:val="22"/>
              </w:rPr>
              <w:t>METSO-ohjelmaa</w:t>
            </w:r>
            <w:proofErr w:type="spellEnd"/>
            <w:r w:rsidRPr="00924E95">
              <w:rPr>
                <w:rFonts w:ascii="Arial" w:hAnsi="Arial" w:cs="Arial"/>
                <w:sz w:val="22"/>
                <w:szCs w:val="22"/>
              </w:rPr>
              <w:t xml:space="preserve"> toteuttamalla. Kainuulaisten metsänomistajien kiinnostus vapaaehtoiseen suojeluun on jatkunut vilkkaana.</w:t>
            </w:r>
          </w:p>
          <w:p w:rsidR="00EB4689" w:rsidRPr="006C4EEC" w:rsidRDefault="00EB4689" w:rsidP="00EB4689">
            <w:pPr>
              <w:jc w:val="both"/>
              <w:rPr>
                <w:rFonts w:ascii="Arial" w:hAnsi="Arial" w:cs="Arial"/>
              </w:rPr>
            </w:pPr>
          </w:p>
          <w:p w:rsidR="00EB4689" w:rsidRPr="006C4EEC" w:rsidRDefault="00EB4689" w:rsidP="00EB4689">
            <w:pPr>
              <w:rPr>
                <w:rFonts w:ascii="Arial" w:hAnsi="Arial" w:cs="Arial"/>
                <w:b/>
                <w:sz w:val="21"/>
                <w:szCs w:val="21"/>
              </w:rPr>
            </w:pPr>
            <w:r w:rsidRPr="006C4EEC">
              <w:rPr>
                <w:rFonts w:ascii="Arial" w:hAnsi="Arial" w:cs="Arial"/>
                <w:b/>
                <w:sz w:val="21"/>
                <w:szCs w:val="21"/>
              </w:rPr>
              <w:t>Elinkeinoelämän menestystekijät</w:t>
            </w:r>
          </w:p>
          <w:p w:rsidR="00920B92" w:rsidRPr="006C4EEC" w:rsidRDefault="00920B92" w:rsidP="00920B92">
            <w:pPr>
              <w:jc w:val="both"/>
              <w:rPr>
                <w:rFonts w:ascii="Arial" w:hAnsi="Arial" w:cs="Arial"/>
              </w:rPr>
            </w:pPr>
            <w:r w:rsidRPr="006C4EEC">
              <w:rPr>
                <w:rFonts w:ascii="Arial" w:hAnsi="Arial" w:cs="Arial"/>
                <w:sz w:val="22"/>
                <w:szCs w:val="22"/>
              </w:rPr>
              <w:t>Kainuussa yritysten liikevaihto on kehittynyt viime aikoina samankaltaisesti kuin maassa keskimäärin. Päätoimialoista teollisuus on jäänyt en</w:t>
            </w:r>
            <w:r w:rsidRPr="006C4EEC">
              <w:rPr>
                <w:rFonts w:ascii="Arial" w:hAnsi="Arial" w:cs="Arial"/>
                <w:sz w:val="22"/>
                <w:szCs w:val="22"/>
              </w:rPr>
              <w:t>i</w:t>
            </w:r>
            <w:r w:rsidRPr="006C4EEC">
              <w:rPr>
                <w:rFonts w:ascii="Arial" w:hAnsi="Arial" w:cs="Arial"/>
                <w:sz w:val="22"/>
                <w:szCs w:val="22"/>
              </w:rPr>
              <w:lastRenderedPageBreak/>
              <w:t>ten jälkeen koko maan kehitystrendistä. Rakennusalalla liiketoiminnan kehitystrendi oli parin vuoden ajan koko maata selvästi suotuisampi, mutta ero kaventui viime vuoden lopulla. Nyt rakentamisessa vallitsee Kainuussa ennätyksellisen heikko suhdannetilanne. Myös tukku- ja v</w:t>
            </w:r>
            <w:r w:rsidRPr="006C4EEC">
              <w:rPr>
                <w:rFonts w:ascii="Arial" w:hAnsi="Arial" w:cs="Arial"/>
                <w:sz w:val="22"/>
                <w:szCs w:val="22"/>
              </w:rPr>
              <w:t>ä</w:t>
            </w:r>
            <w:r w:rsidRPr="006C4EEC">
              <w:rPr>
                <w:rFonts w:ascii="Arial" w:hAnsi="Arial" w:cs="Arial"/>
                <w:sz w:val="22"/>
                <w:szCs w:val="22"/>
              </w:rPr>
              <w:t>hittäiskaupan alalla liikevaihto kehittyi aiemmin koko maata hieman suotuisammin.</w:t>
            </w:r>
            <w:r w:rsidR="003F52DE" w:rsidRPr="006C4EEC">
              <w:rPr>
                <w:rFonts w:ascii="Arial" w:hAnsi="Arial" w:cs="Arial"/>
                <w:sz w:val="22"/>
                <w:szCs w:val="22"/>
              </w:rPr>
              <w:t xml:space="preserve"> Nyt myös kaupan ala ennakoi myynnin volyymin laskevan. </w:t>
            </w:r>
          </w:p>
          <w:p w:rsidR="003F52DE" w:rsidRPr="006C4EEC" w:rsidRDefault="003F52DE" w:rsidP="003F52DE">
            <w:pPr>
              <w:jc w:val="both"/>
              <w:rPr>
                <w:rFonts w:ascii="Arial" w:hAnsi="Arial" w:cs="Arial"/>
              </w:rPr>
            </w:pPr>
          </w:p>
          <w:p w:rsidR="003F52DE" w:rsidRPr="006C4EEC" w:rsidRDefault="00920B92" w:rsidP="003F52DE">
            <w:pPr>
              <w:jc w:val="both"/>
              <w:rPr>
                <w:rFonts w:ascii="Arial" w:hAnsi="Arial" w:cs="Arial"/>
              </w:rPr>
            </w:pPr>
            <w:r w:rsidRPr="006C4EEC">
              <w:rPr>
                <w:rFonts w:ascii="Arial" w:hAnsi="Arial" w:cs="Arial"/>
                <w:sz w:val="22"/>
                <w:szCs w:val="22"/>
              </w:rPr>
              <w:t>Myös henkilöstömäärä on kehittynyt Kainuussa viime aikoina samankaltaisesti kuin maassa keskimäärin. Rakentamisen ja tukku- ja vähittäi</w:t>
            </w:r>
            <w:r w:rsidRPr="006C4EEC">
              <w:rPr>
                <w:rFonts w:ascii="Arial" w:hAnsi="Arial" w:cs="Arial"/>
                <w:sz w:val="22"/>
                <w:szCs w:val="22"/>
              </w:rPr>
              <w:t>s</w:t>
            </w:r>
            <w:r w:rsidRPr="006C4EEC">
              <w:rPr>
                <w:rFonts w:ascii="Arial" w:hAnsi="Arial" w:cs="Arial"/>
                <w:sz w:val="22"/>
                <w:szCs w:val="22"/>
              </w:rPr>
              <w:t>kaupan toimialoilla henkilöstömäärä on kehittynyt koko maata suotuisammin, mutta teollisuudessa selvästi koko maata heikommin.</w:t>
            </w:r>
            <w:r w:rsidR="003F52DE" w:rsidRPr="006C4EEC">
              <w:rPr>
                <w:rFonts w:ascii="Arial" w:hAnsi="Arial" w:cs="Arial"/>
                <w:sz w:val="22"/>
                <w:szCs w:val="22"/>
              </w:rPr>
              <w:t xml:space="preserve"> Nyt myös kaupan alalla ennakoidaan merkittävää työntekijöiden vähennystä.  </w:t>
            </w:r>
          </w:p>
          <w:p w:rsidR="00920B92" w:rsidRPr="006C4EEC" w:rsidRDefault="00920B92" w:rsidP="00920B92">
            <w:pPr>
              <w:jc w:val="both"/>
              <w:rPr>
                <w:rFonts w:ascii="Arial" w:hAnsi="Arial" w:cs="Arial"/>
              </w:rPr>
            </w:pPr>
          </w:p>
          <w:p w:rsidR="00DF0284" w:rsidRPr="006C4EEC" w:rsidRDefault="00920B92" w:rsidP="00920B92">
            <w:pPr>
              <w:jc w:val="both"/>
              <w:rPr>
                <w:rFonts w:ascii="Arial" w:hAnsi="Arial" w:cs="Arial"/>
              </w:rPr>
            </w:pPr>
            <w:r w:rsidRPr="006C4EEC">
              <w:rPr>
                <w:rFonts w:ascii="Arial" w:hAnsi="Arial" w:cs="Arial"/>
                <w:sz w:val="22"/>
                <w:szCs w:val="22"/>
              </w:rPr>
              <w:t>Kainuun yrityskanta on ollut pitkällä aikavälillä hienoisessa kasvussa ja hitaasti uusiutumassa, kun aloittaneita yrityksiä on ollut niukasti ene</w:t>
            </w:r>
            <w:r w:rsidRPr="006C4EEC">
              <w:rPr>
                <w:rFonts w:ascii="Arial" w:hAnsi="Arial" w:cs="Arial"/>
                <w:sz w:val="22"/>
                <w:szCs w:val="22"/>
              </w:rPr>
              <w:t>m</w:t>
            </w:r>
            <w:r w:rsidRPr="006C4EEC">
              <w:rPr>
                <w:rFonts w:ascii="Arial" w:hAnsi="Arial" w:cs="Arial"/>
                <w:sz w:val="22"/>
                <w:szCs w:val="22"/>
              </w:rPr>
              <w:t>män kuin lopettaneita. Aloittavien yritysten osuus yrityskannasta on ollut ajoittain jopa hieman suurempi kuin maassa keskimäärin. Tämän vu</w:t>
            </w:r>
            <w:r w:rsidRPr="006C4EEC">
              <w:rPr>
                <w:rFonts w:ascii="Arial" w:hAnsi="Arial" w:cs="Arial"/>
                <w:sz w:val="22"/>
                <w:szCs w:val="22"/>
              </w:rPr>
              <w:t>o</w:t>
            </w:r>
            <w:r w:rsidRPr="006C4EEC">
              <w:rPr>
                <w:rFonts w:ascii="Arial" w:hAnsi="Arial" w:cs="Arial"/>
                <w:sz w:val="22"/>
                <w:szCs w:val="22"/>
              </w:rPr>
              <w:t xml:space="preserve">den alussa (1. </w:t>
            </w:r>
            <w:proofErr w:type="spellStart"/>
            <w:r w:rsidRPr="006C4EEC">
              <w:rPr>
                <w:rFonts w:ascii="Arial" w:hAnsi="Arial" w:cs="Arial"/>
                <w:sz w:val="22"/>
                <w:szCs w:val="22"/>
              </w:rPr>
              <w:t>nelj</w:t>
            </w:r>
            <w:proofErr w:type="spellEnd"/>
            <w:r w:rsidRPr="006C4EEC">
              <w:rPr>
                <w:rFonts w:ascii="Arial" w:hAnsi="Arial" w:cs="Arial"/>
                <w:sz w:val="22"/>
                <w:szCs w:val="22"/>
              </w:rPr>
              <w:t xml:space="preserve">.) aloittavia yrityksiä oli hieman vähemmän kuin vuosi sitten ja aloittavien yritysten osuus yrityskannasta oli pienempi (2,1 %) kuin maassa keskimäärin (2,6 %). </w:t>
            </w:r>
          </w:p>
          <w:p w:rsidR="00DF0284" w:rsidRPr="006C4EEC" w:rsidRDefault="00DF0284" w:rsidP="00920B92">
            <w:pPr>
              <w:jc w:val="both"/>
              <w:rPr>
                <w:rFonts w:ascii="Arial" w:hAnsi="Arial" w:cs="Arial"/>
              </w:rPr>
            </w:pPr>
          </w:p>
          <w:p w:rsidR="003F52DE" w:rsidRPr="006C4EEC" w:rsidRDefault="00920B92" w:rsidP="00920B92">
            <w:pPr>
              <w:jc w:val="both"/>
              <w:rPr>
                <w:rFonts w:ascii="Arial" w:hAnsi="Arial" w:cs="Arial"/>
              </w:rPr>
            </w:pPr>
            <w:r w:rsidRPr="006C4EEC">
              <w:rPr>
                <w:rFonts w:ascii="Arial" w:hAnsi="Arial" w:cs="Arial"/>
                <w:sz w:val="22"/>
                <w:szCs w:val="22"/>
              </w:rPr>
              <w:t>Starttirahapäätöksiä on te</w:t>
            </w:r>
            <w:r w:rsidR="00924E95">
              <w:rPr>
                <w:rFonts w:ascii="Arial" w:hAnsi="Arial" w:cs="Arial"/>
                <w:sz w:val="22"/>
                <w:szCs w:val="22"/>
              </w:rPr>
              <w:t xml:space="preserve">hty </w:t>
            </w:r>
            <w:proofErr w:type="spellStart"/>
            <w:r w:rsidR="00924E95">
              <w:rPr>
                <w:rFonts w:ascii="Arial" w:hAnsi="Arial" w:cs="Arial"/>
                <w:sz w:val="22"/>
                <w:szCs w:val="22"/>
              </w:rPr>
              <w:t>TE-toimistossa</w:t>
            </w:r>
            <w:proofErr w:type="spellEnd"/>
            <w:r w:rsidR="00924E95">
              <w:rPr>
                <w:rFonts w:ascii="Arial" w:hAnsi="Arial" w:cs="Arial"/>
                <w:sz w:val="22"/>
                <w:szCs w:val="22"/>
              </w:rPr>
              <w:t xml:space="preserve"> tämä vuoden alun aikana </w:t>
            </w:r>
            <w:r w:rsidRPr="006C4EEC">
              <w:rPr>
                <w:rFonts w:ascii="Arial" w:hAnsi="Arial" w:cs="Arial"/>
                <w:sz w:val="22"/>
                <w:szCs w:val="22"/>
              </w:rPr>
              <w:t>65</w:t>
            </w:r>
            <w:r w:rsidR="00924E95">
              <w:rPr>
                <w:rFonts w:ascii="Arial" w:hAnsi="Arial" w:cs="Arial"/>
                <w:sz w:val="22"/>
                <w:szCs w:val="22"/>
              </w:rPr>
              <w:t xml:space="preserve"> eli</w:t>
            </w:r>
            <w:r w:rsidRPr="006C4EEC">
              <w:rPr>
                <w:rFonts w:ascii="Arial" w:hAnsi="Arial" w:cs="Arial"/>
                <w:sz w:val="22"/>
                <w:szCs w:val="22"/>
              </w:rPr>
              <w:t xml:space="preserve"> </w:t>
            </w:r>
            <w:r w:rsidR="00DF0284" w:rsidRPr="006C4EEC">
              <w:rPr>
                <w:rFonts w:ascii="Arial" w:hAnsi="Arial" w:cs="Arial"/>
                <w:sz w:val="22"/>
                <w:szCs w:val="22"/>
              </w:rPr>
              <w:t xml:space="preserve">likipitäen </w:t>
            </w:r>
            <w:r w:rsidRPr="006C4EEC">
              <w:rPr>
                <w:rFonts w:ascii="Arial" w:hAnsi="Arial" w:cs="Arial"/>
                <w:sz w:val="22"/>
                <w:szCs w:val="22"/>
              </w:rPr>
              <w:t>samaa tahtia kuin vuosi sitten.</w:t>
            </w:r>
            <w:r w:rsidR="00DF0284" w:rsidRPr="006C4EEC">
              <w:rPr>
                <w:rFonts w:ascii="Arial" w:hAnsi="Arial" w:cs="Arial"/>
                <w:sz w:val="22"/>
                <w:szCs w:val="22"/>
              </w:rPr>
              <w:t xml:space="preserve"> </w:t>
            </w:r>
            <w:proofErr w:type="spellStart"/>
            <w:r w:rsidR="003F52DE" w:rsidRPr="006C4EEC">
              <w:rPr>
                <w:rFonts w:ascii="Arial" w:hAnsi="Arial" w:cs="Arial"/>
                <w:sz w:val="22"/>
                <w:szCs w:val="22"/>
              </w:rPr>
              <w:t>ELY-keskuksen</w:t>
            </w:r>
            <w:proofErr w:type="spellEnd"/>
            <w:r w:rsidR="003F52DE" w:rsidRPr="006C4EEC">
              <w:rPr>
                <w:rFonts w:ascii="Arial" w:hAnsi="Arial" w:cs="Arial"/>
                <w:sz w:val="22"/>
                <w:szCs w:val="22"/>
              </w:rPr>
              <w:t xml:space="preserve"> rahoitu</w:t>
            </w:r>
            <w:r w:rsidR="003F52DE" w:rsidRPr="006C4EEC">
              <w:rPr>
                <w:rFonts w:ascii="Arial" w:hAnsi="Arial" w:cs="Arial"/>
                <w:sz w:val="22"/>
                <w:szCs w:val="22"/>
              </w:rPr>
              <w:t>s</w:t>
            </w:r>
            <w:r w:rsidR="003F52DE" w:rsidRPr="006C4EEC">
              <w:rPr>
                <w:rFonts w:ascii="Arial" w:hAnsi="Arial" w:cs="Arial"/>
                <w:sz w:val="22"/>
                <w:szCs w:val="22"/>
              </w:rPr>
              <w:t xml:space="preserve">toimenpitein </w:t>
            </w:r>
            <w:r w:rsidR="00AB4BF7" w:rsidRPr="006C4EEC">
              <w:rPr>
                <w:rFonts w:ascii="Arial" w:hAnsi="Arial" w:cs="Arial"/>
                <w:sz w:val="22"/>
                <w:szCs w:val="22"/>
              </w:rPr>
              <w:t>tuettuj</w:t>
            </w:r>
            <w:r w:rsidR="003F52DE" w:rsidRPr="006C4EEC">
              <w:rPr>
                <w:rFonts w:ascii="Arial" w:hAnsi="Arial" w:cs="Arial"/>
                <w:sz w:val="22"/>
                <w:szCs w:val="22"/>
              </w:rPr>
              <w:t>en u</w:t>
            </w:r>
            <w:r w:rsidRPr="006C4EEC">
              <w:rPr>
                <w:rFonts w:ascii="Arial" w:hAnsi="Arial" w:cs="Arial"/>
                <w:sz w:val="22"/>
                <w:szCs w:val="22"/>
              </w:rPr>
              <w:t>usien yritysten määrällistä tavoitetta (210)</w:t>
            </w:r>
            <w:r w:rsidR="003F52DE" w:rsidRPr="006C4EEC">
              <w:rPr>
                <w:rFonts w:ascii="Arial" w:hAnsi="Arial" w:cs="Arial"/>
                <w:sz w:val="22"/>
                <w:szCs w:val="22"/>
              </w:rPr>
              <w:t>, joka o</w:t>
            </w:r>
            <w:r w:rsidR="003F52DE" w:rsidRPr="006C4EEC">
              <w:rPr>
                <w:rFonts w:ascii="Arial" w:hAnsi="Arial" w:cs="Arial"/>
                <w:bCs/>
                <w:sz w:val="21"/>
                <w:szCs w:val="21"/>
              </w:rPr>
              <w:t xml:space="preserve">n </w:t>
            </w:r>
            <w:r w:rsidR="00DF0284" w:rsidRPr="006C4EEC">
              <w:rPr>
                <w:rFonts w:ascii="Arial" w:hAnsi="Arial" w:cs="Arial"/>
                <w:bCs/>
                <w:sz w:val="21"/>
                <w:szCs w:val="21"/>
              </w:rPr>
              <w:t xml:space="preserve">lähes </w:t>
            </w:r>
            <w:r w:rsidR="003F52DE" w:rsidRPr="006C4EEC">
              <w:rPr>
                <w:rFonts w:ascii="Arial" w:hAnsi="Arial" w:cs="Arial"/>
                <w:bCs/>
                <w:sz w:val="21"/>
                <w:szCs w:val="21"/>
              </w:rPr>
              <w:t>7</w:t>
            </w:r>
            <w:r w:rsidR="00DF0284" w:rsidRPr="006C4EEC">
              <w:rPr>
                <w:rFonts w:ascii="Arial" w:hAnsi="Arial" w:cs="Arial"/>
                <w:bCs/>
                <w:sz w:val="21"/>
                <w:szCs w:val="21"/>
              </w:rPr>
              <w:t>0</w:t>
            </w:r>
            <w:r w:rsidR="003F52DE" w:rsidRPr="006C4EEC">
              <w:rPr>
                <w:rFonts w:ascii="Arial" w:hAnsi="Arial" w:cs="Arial"/>
                <w:bCs/>
                <w:sz w:val="21"/>
                <w:szCs w:val="21"/>
              </w:rPr>
              <w:t xml:space="preserve"> % vuosittain Kainuussa perustettujen kaikkien yritysten mä</w:t>
            </w:r>
            <w:r w:rsidR="003F52DE" w:rsidRPr="006C4EEC">
              <w:rPr>
                <w:rFonts w:ascii="Arial" w:hAnsi="Arial" w:cs="Arial"/>
                <w:bCs/>
                <w:sz w:val="21"/>
                <w:szCs w:val="21"/>
              </w:rPr>
              <w:t>ä</w:t>
            </w:r>
            <w:r w:rsidR="003F52DE" w:rsidRPr="006C4EEC">
              <w:rPr>
                <w:rFonts w:ascii="Arial" w:hAnsi="Arial" w:cs="Arial"/>
                <w:bCs/>
                <w:sz w:val="21"/>
                <w:szCs w:val="21"/>
              </w:rPr>
              <w:t>rästä,</w:t>
            </w:r>
            <w:r w:rsidRPr="006C4EEC">
              <w:rPr>
                <w:rFonts w:ascii="Arial" w:hAnsi="Arial" w:cs="Arial"/>
                <w:sz w:val="22"/>
                <w:szCs w:val="22"/>
              </w:rPr>
              <w:t xml:space="preserve"> ei tulla saavuttamaan</w:t>
            </w:r>
            <w:r w:rsidR="00AB4BF7" w:rsidRPr="006C4EEC">
              <w:rPr>
                <w:rFonts w:ascii="Arial" w:hAnsi="Arial" w:cs="Arial"/>
                <w:sz w:val="22"/>
                <w:szCs w:val="22"/>
              </w:rPr>
              <w:t xml:space="preserve"> vuonna 2015</w:t>
            </w:r>
            <w:r w:rsidRPr="006C4EEC">
              <w:rPr>
                <w:rFonts w:ascii="Arial" w:hAnsi="Arial" w:cs="Arial"/>
                <w:sz w:val="22"/>
                <w:szCs w:val="22"/>
              </w:rPr>
              <w:t>.</w:t>
            </w:r>
          </w:p>
          <w:p w:rsidR="00E225FC" w:rsidRPr="006C4EEC" w:rsidRDefault="00920B92" w:rsidP="00EB4689">
            <w:pPr>
              <w:jc w:val="both"/>
              <w:rPr>
                <w:rFonts w:ascii="Arial" w:hAnsi="Arial" w:cs="Arial"/>
              </w:rPr>
            </w:pPr>
            <w:r w:rsidRPr="006C4EEC">
              <w:rPr>
                <w:rFonts w:ascii="Arial" w:hAnsi="Arial" w:cs="Arial"/>
                <w:sz w:val="22"/>
                <w:szCs w:val="22"/>
              </w:rPr>
              <w:t xml:space="preserve"> </w:t>
            </w:r>
          </w:p>
          <w:p w:rsidR="00AB4BF7" w:rsidRPr="006C4EEC" w:rsidRDefault="00AB4BF7" w:rsidP="00AB4BF7">
            <w:pPr>
              <w:rPr>
                <w:rFonts w:ascii="Arial" w:hAnsi="Arial" w:cs="Arial"/>
              </w:rPr>
            </w:pPr>
            <w:r w:rsidRPr="006C4EEC">
              <w:rPr>
                <w:rFonts w:ascii="Arial" w:hAnsi="Arial" w:cs="Arial"/>
                <w:sz w:val="22"/>
                <w:szCs w:val="22"/>
              </w:rPr>
              <w:t>Kainuun työmarkkinoilla kehitys on johtanut yhä selvemmin</w:t>
            </w:r>
            <w:r w:rsidR="00DF0284" w:rsidRPr="006C4EEC">
              <w:rPr>
                <w:rFonts w:ascii="Arial" w:hAnsi="Arial" w:cs="Arial"/>
                <w:sz w:val="22"/>
                <w:szCs w:val="22"/>
              </w:rPr>
              <w:t xml:space="preserve"> työvoiman</w:t>
            </w:r>
            <w:r w:rsidRPr="006C4EEC">
              <w:rPr>
                <w:rFonts w:ascii="Arial" w:hAnsi="Arial" w:cs="Arial"/>
                <w:sz w:val="22"/>
                <w:szCs w:val="22"/>
              </w:rPr>
              <w:t xml:space="preserve"> kysynnän ja tarjonnan </w:t>
            </w:r>
            <w:proofErr w:type="spellStart"/>
            <w:r w:rsidRPr="006C4EEC">
              <w:rPr>
                <w:rFonts w:ascii="Arial" w:hAnsi="Arial" w:cs="Arial"/>
                <w:sz w:val="22"/>
                <w:szCs w:val="22"/>
              </w:rPr>
              <w:t>kohtaanto-ongelm</w:t>
            </w:r>
            <w:r w:rsidR="00AC15FB" w:rsidRPr="006C4EEC">
              <w:rPr>
                <w:rFonts w:ascii="Arial" w:hAnsi="Arial" w:cs="Arial"/>
                <w:sz w:val="22"/>
                <w:szCs w:val="22"/>
              </w:rPr>
              <w:t>aa</w:t>
            </w:r>
            <w:r w:rsidRPr="006C4EEC">
              <w:rPr>
                <w:rFonts w:ascii="Arial" w:hAnsi="Arial" w:cs="Arial"/>
                <w:sz w:val="22"/>
                <w:szCs w:val="22"/>
              </w:rPr>
              <w:t>n</w:t>
            </w:r>
            <w:proofErr w:type="spellEnd"/>
            <w:r w:rsidRPr="006C4EEC">
              <w:rPr>
                <w:rFonts w:ascii="Arial" w:hAnsi="Arial" w:cs="Arial"/>
                <w:sz w:val="22"/>
                <w:szCs w:val="22"/>
              </w:rPr>
              <w:t>. Tilastokeskuksen työna</w:t>
            </w:r>
            <w:r w:rsidRPr="006C4EEC">
              <w:rPr>
                <w:rFonts w:ascii="Arial" w:hAnsi="Arial" w:cs="Arial"/>
                <w:sz w:val="22"/>
                <w:szCs w:val="22"/>
              </w:rPr>
              <w:t>n</w:t>
            </w:r>
            <w:r w:rsidRPr="006C4EEC">
              <w:rPr>
                <w:rFonts w:ascii="Arial" w:hAnsi="Arial" w:cs="Arial"/>
                <w:sz w:val="22"/>
                <w:szCs w:val="22"/>
              </w:rPr>
              <w:t xml:space="preserve">tajahaastattelun mukaan Kainuussa vallitsee maan pahimmat rekrytointiongelmat. Rekrytointiongelmia koki </w:t>
            </w:r>
            <w:r w:rsidR="00DF0284" w:rsidRPr="006C4EEC">
              <w:rPr>
                <w:rFonts w:ascii="Arial" w:hAnsi="Arial" w:cs="Arial"/>
                <w:sz w:val="22"/>
                <w:szCs w:val="22"/>
              </w:rPr>
              <w:t xml:space="preserve">tämän </w:t>
            </w:r>
            <w:r w:rsidRPr="006C4EEC">
              <w:rPr>
                <w:rFonts w:ascii="Arial" w:hAnsi="Arial" w:cs="Arial"/>
                <w:sz w:val="22"/>
                <w:szCs w:val="22"/>
              </w:rPr>
              <w:t xml:space="preserve">vuoden 1. neljänneksen aikana 40 % ja 2. neljänneksen aikana 38 % työvoimaa hankkineista toimipaikoista. </w:t>
            </w:r>
            <w:r w:rsidR="00FD725E" w:rsidRPr="006C4EEC">
              <w:rPr>
                <w:rFonts w:ascii="Arial" w:hAnsi="Arial" w:cs="Arial"/>
                <w:sz w:val="22"/>
                <w:szCs w:val="22"/>
              </w:rPr>
              <w:t>Pk-yritykset pitävät ammattitaitoisen työvoiman saatavuu</w:t>
            </w:r>
            <w:r w:rsidR="00FD725E" w:rsidRPr="006C4EEC">
              <w:rPr>
                <w:rFonts w:ascii="Arial" w:hAnsi="Arial" w:cs="Arial"/>
                <w:sz w:val="22"/>
                <w:szCs w:val="22"/>
              </w:rPr>
              <w:t>t</w:t>
            </w:r>
            <w:r w:rsidR="00FD725E" w:rsidRPr="006C4EEC">
              <w:rPr>
                <w:rFonts w:ascii="Arial" w:hAnsi="Arial" w:cs="Arial"/>
                <w:sz w:val="22"/>
                <w:szCs w:val="22"/>
              </w:rPr>
              <w:t xml:space="preserve">ta yritysten kehittämisen merkittävänä esteenä. </w:t>
            </w:r>
          </w:p>
          <w:p w:rsidR="00AB4BF7" w:rsidRPr="006C4EEC" w:rsidRDefault="00AB4BF7" w:rsidP="00AB4BF7">
            <w:pPr>
              <w:rPr>
                <w:rFonts w:ascii="Arial" w:hAnsi="Arial" w:cs="Arial"/>
              </w:rPr>
            </w:pPr>
          </w:p>
          <w:p w:rsidR="003F52DE" w:rsidRPr="006C4EEC" w:rsidRDefault="00AB4BF7" w:rsidP="00AB4BF7">
            <w:pPr>
              <w:rPr>
                <w:rFonts w:ascii="Arial" w:hAnsi="Arial" w:cs="Arial"/>
              </w:rPr>
            </w:pPr>
            <w:r w:rsidRPr="006C4EEC">
              <w:rPr>
                <w:rFonts w:ascii="Arial" w:hAnsi="Arial" w:cs="Arial"/>
                <w:sz w:val="22"/>
                <w:szCs w:val="22"/>
              </w:rPr>
              <w:t xml:space="preserve">Myös </w:t>
            </w:r>
            <w:proofErr w:type="spellStart"/>
            <w:r w:rsidRPr="006C4EEC">
              <w:rPr>
                <w:rFonts w:ascii="Arial" w:hAnsi="Arial" w:cs="Arial"/>
                <w:sz w:val="22"/>
                <w:szCs w:val="22"/>
              </w:rPr>
              <w:t>TE-toimiston</w:t>
            </w:r>
            <w:proofErr w:type="spellEnd"/>
            <w:r w:rsidRPr="006C4EEC">
              <w:rPr>
                <w:rFonts w:ascii="Arial" w:hAnsi="Arial" w:cs="Arial"/>
                <w:sz w:val="22"/>
                <w:szCs w:val="22"/>
              </w:rPr>
              <w:t xml:space="preserve"> ammattibarometrin arvioissa näkyy työmarkkinatilanteen heikkeneminen sekä työvoiman kysynnän ja tarjonnan tasapainon muuttuminen. Ylitarjontaa on lukuisissa ammateissa ja samanaikaisesti on myös pulaa useissa amm</w:t>
            </w:r>
            <w:r w:rsidR="00924E95">
              <w:rPr>
                <w:rFonts w:ascii="Arial" w:hAnsi="Arial" w:cs="Arial"/>
                <w:sz w:val="22"/>
                <w:szCs w:val="22"/>
              </w:rPr>
              <w:t xml:space="preserve">ateissa. Vaikeinta työvoiman </w:t>
            </w:r>
            <w:r w:rsidRPr="006C4EEC">
              <w:rPr>
                <w:rFonts w:ascii="Arial" w:hAnsi="Arial" w:cs="Arial"/>
                <w:sz w:val="22"/>
                <w:szCs w:val="22"/>
              </w:rPr>
              <w:t>saanti on terveydenhuollon erityisasiantuntija- ja asiantuntijatehtäviin.</w:t>
            </w:r>
          </w:p>
          <w:p w:rsidR="00AB4BF7" w:rsidRPr="006C4EEC" w:rsidRDefault="00AB4BF7" w:rsidP="00AB4BF7">
            <w:pPr>
              <w:rPr>
                <w:rFonts w:ascii="Arial" w:hAnsi="Arial" w:cs="Arial"/>
              </w:rPr>
            </w:pPr>
          </w:p>
          <w:p w:rsidR="00AB4BF7" w:rsidRPr="006C4EEC" w:rsidRDefault="00AB4BF7" w:rsidP="00AB4BF7">
            <w:pPr>
              <w:rPr>
                <w:rFonts w:ascii="Arial" w:hAnsi="Arial" w:cs="Arial"/>
              </w:rPr>
            </w:pPr>
            <w:r w:rsidRPr="006C4EEC">
              <w:rPr>
                <w:rFonts w:ascii="Arial" w:hAnsi="Arial" w:cs="Arial"/>
                <w:sz w:val="22"/>
                <w:szCs w:val="22"/>
              </w:rPr>
              <w:t>Haasteeseen vasta</w:t>
            </w:r>
            <w:r w:rsidR="00DF0284" w:rsidRPr="006C4EEC">
              <w:rPr>
                <w:rFonts w:ascii="Arial" w:hAnsi="Arial" w:cs="Arial"/>
                <w:sz w:val="22"/>
                <w:szCs w:val="22"/>
              </w:rPr>
              <w:t>t</w:t>
            </w:r>
            <w:r w:rsidRPr="006C4EEC">
              <w:rPr>
                <w:rFonts w:ascii="Arial" w:hAnsi="Arial" w:cs="Arial"/>
                <w:sz w:val="22"/>
                <w:szCs w:val="22"/>
              </w:rPr>
              <w:t>aan</w:t>
            </w:r>
            <w:r w:rsidR="00DF0284" w:rsidRPr="006C4EEC">
              <w:rPr>
                <w:rFonts w:ascii="Arial" w:hAnsi="Arial" w:cs="Arial"/>
                <w:sz w:val="22"/>
                <w:szCs w:val="22"/>
              </w:rPr>
              <w:t xml:space="preserve"> jatkossa</w:t>
            </w:r>
            <w:r w:rsidRPr="006C4EEC">
              <w:rPr>
                <w:rFonts w:ascii="Arial" w:hAnsi="Arial" w:cs="Arial"/>
                <w:sz w:val="22"/>
                <w:szCs w:val="22"/>
              </w:rPr>
              <w:t xml:space="preserve"> </w:t>
            </w:r>
            <w:r w:rsidR="00DF0284" w:rsidRPr="006C4EEC">
              <w:rPr>
                <w:rFonts w:ascii="Arial" w:hAnsi="Arial" w:cs="Arial"/>
                <w:sz w:val="22"/>
                <w:szCs w:val="22"/>
              </w:rPr>
              <w:t>tiivistämällä yhteistyötä yritysten, koulutusorganisaatioiden ja kehittäjätahojen kanssa. Lisäksi selvitetään yr</w:t>
            </w:r>
            <w:r w:rsidR="00DF0284" w:rsidRPr="006C4EEC">
              <w:rPr>
                <w:rFonts w:ascii="Arial" w:hAnsi="Arial" w:cs="Arial"/>
                <w:sz w:val="22"/>
                <w:szCs w:val="22"/>
              </w:rPr>
              <w:t>i</w:t>
            </w:r>
            <w:r w:rsidR="00DF0284" w:rsidRPr="006C4EEC">
              <w:rPr>
                <w:rFonts w:ascii="Arial" w:hAnsi="Arial" w:cs="Arial"/>
                <w:sz w:val="22"/>
                <w:szCs w:val="22"/>
              </w:rPr>
              <w:t>tysten tulevaisuuden työvoimatarpeita, parannetaan osaamis- ja koulutustarpeiden ennakointia, koulutuksen joustavuutta ja työmarkkinava</w:t>
            </w:r>
            <w:r w:rsidR="00DF0284" w:rsidRPr="006C4EEC">
              <w:rPr>
                <w:rFonts w:ascii="Arial" w:hAnsi="Arial" w:cs="Arial"/>
                <w:sz w:val="22"/>
                <w:szCs w:val="22"/>
              </w:rPr>
              <w:t>s</w:t>
            </w:r>
            <w:r w:rsidR="00DF0284" w:rsidRPr="006C4EEC">
              <w:rPr>
                <w:rFonts w:ascii="Arial" w:hAnsi="Arial" w:cs="Arial"/>
                <w:sz w:val="22"/>
                <w:szCs w:val="22"/>
              </w:rPr>
              <w:t xml:space="preserve">taavuutta. </w:t>
            </w:r>
            <w:r w:rsidR="00924E95">
              <w:rPr>
                <w:rFonts w:ascii="Arial" w:hAnsi="Arial" w:cs="Arial"/>
                <w:sz w:val="22"/>
                <w:szCs w:val="22"/>
              </w:rPr>
              <w:t>Jatkossa p</w:t>
            </w:r>
            <w:r w:rsidR="00DF0284" w:rsidRPr="006C4EEC">
              <w:rPr>
                <w:rFonts w:ascii="Arial" w:hAnsi="Arial" w:cs="Arial"/>
                <w:sz w:val="22"/>
                <w:szCs w:val="22"/>
              </w:rPr>
              <w:t>ainotetaan työllisyysmäärärahoja työvoiman osaamisen kehittämiseen.</w:t>
            </w:r>
          </w:p>
          <w:p w:rsidR="00EB4689" w:rsidRPr="006C4EEC" w:rsidRDefault="00EB4689" w:rsidP="00EB4689">
            <w:pPr>
              <w:rPr>
                <w:rFonts w:ascii="Arial" w:hAnsi="Arial" w:cs="Arial"/>
              </w:rPr>
            </w:pPr>
          </w:p>
          <w:p w:rsidR="003F52DE" w:rsidRPr="006C4EEC" w:rsidRDefault="003F52DE" w:rsidP="00EB4689">
            <w:pPr>
              <w:rPr>
                <w:rFonts w:ascii="Arial" w:hAnsi="Arial" w:cs="Arial"/>
                <w:sz w:val="21"/>
                <w:szCs w:val="21"/>
              </w:rPr>
            </w:pPr>
            <w:r w:rsidRPr="006C4EEC">
              <w:rPr>
                <w:rFonts w:ascii="Arial" w:hAnsi="Arial" w:cs="Arial"/>
                <w:sz w:val="21"/>
                <w:szCs w:val="21"/>
              </w:rPr>
              <w:t xml:space="preserve">North </w:t>
            </w:r>
            <w:proofErr w:type="spellStart"/>
            <w:r w:rsidRPr="006C4EEC">
              <w:rPr>
                <w:rFonts w:ascii="Arial" w:hAnsi="Arial" w:cs="Arial"/>
                <w:sz w:val="21"/>
                <w:szCs w:val="21"/>
              </w:rPr>
              <w:t>European</w:t>
            </w:r>
            <w:proofErr w:type="spellEnd"/>
            <w:r w:rsidRPr="006C4EEC">
              <w:rPr>
                <w:rFonts w:ascii="Arial" w:hAnsi="Arial" w:cs="Arial"/>
                <w:sz w:val="21"/>
                <w:szCs w:val="21"/>
              </w:rPr>
              <w:t xml:space="preserve"> </w:t>
            </w:r>
            <w:proofErr w:type="spellStart"/>
            <w:r w:rsidRPr="006C4EEC">
              <w:rPr>
                <w:rFonts w:ascii="Arial" w:hAnsi="Arial" w:cs="Arial"/>
                <w:sz w:val="21"/>
                <w:szCs w:val="21"/>
              </w:rPr>
              <w:t>Bio</w:t>
            </w:r>
            <w:proofErr w:type="spellEnd"/>
            <w:r w:rsidRPr="006C4EEC">
              <w:rPr>
                <w:rFonts w:ascii="Arial" w:hAnsi="Arial" w:cs="Arial"/>
                <w:sz w:val="21"/>
                <w:szCs w:val="21"/>
              </w:rPr>
              <w:t xml:space="preserve"> Tech Oy (NEB) on vastikään tehnyt investointipäätöksen </w:t>
            </w:r>
            <w:proofErr w:type="spellStart"/>
            <w:r w:rsidRPr="006C4EEC">
              <w:rPr>
                <w:rFonts w:ascii="Arial" w:hAnsi="Arial" w:cs="Arial"/>
                <w:sz w:val="21"/>
                <w:szCs w:val="21"/>
              </w:rPr>
              <w:t>Renforsin</w:t>
            </w:r>
            <w:proofErr w:type="spellEnd"/>
            <w:r w:rsidRPr="006C4EEC">
              <w:rPr>
                <w:rFonts w:ascii="Arial" w:hAnsi="Arial" w:cs="Arial"/>
                <w:sz w:val="21"/>
                <w:szCs w:val="21"/>
              </w:rPr>
              <w:t xml:space="preserve"> Rannan yritysalueelle bioetanolitehtaan rakentamisesta. Al</w:t>
            </w:r>
            <w:r w:rsidRPr="006C4EEC">
              <w:rPr>
                <w:rFonts w:ascii="Arial" w:hAnsi="Arial" w:cs="Arial"/>
                <w:sz w:val="21"/>
                <w:szCs w:val="21"/>
              </w:rPr>
              <w:t>u</w:t>
            </w:r>
            <w:r w:rsidRPr="006C4EEC">
              <w:rPr>
                <w:rFonts w:ascii="Arial" w:hAnsi="Arial" w:cs="Arial"/>
                <w:sz w:val="21"/>
                <w:szCs w:val="21"/>
              </w:rPr>
              <w:t xml:space="preserve">eella toimivalla sahalla syntyvää sahanpurua raaka-aineena hyödyntävän laitoksen toiminnanharjoittaja on St1 </w:t>
            </w:r>
            <w:proofErr w:type="spellStart"/>
            <w:r w:rsidRPr="006C4EEC">
              <w:rPr>
                <w:rFonts w:ascii="Arial" w:hAnsi="Arial" w:cs="Arial"/>
                <w:sz w:val="21"/>
                <w:szCs w:val="21"/>
              </w:rPr>
              <w:t>Biofuels</w:t>
            </w:r>
            <w:proofErr w:type="spellEnd"/>
            <w:r w:rsidRPr="006C4EEC">
              <w:rPr>
                <w:rFonts w:ascii="Arial" w:hAnsi="Arial" w:cs="Arial"/>
                <w:sz w:val="21"/>
                <w:szCs w:val="21"/>
              </w:rPr>
              <w:t xml:space="preserve"> Oy. Tehtaan suunnittelun jä</w:t>
            </w:r>
            <w:r w:rsidRPr="006C4EEC">
              <w:rPr>
                <w:rFonts w:ascii="Arial" w:hAnsi="Arial" w:cs="Arial"/>
                <w:sz w:val="21"/>
                <w:szCs w:val="21"/>
              </w:rPr>
              <w:t>l</w:t>
            </w:r>
            <w:r w:rsidRPr="006C4EEC">
              <w:rPr>
                <w:rFonts w:ascii="Arial" w:hAnsi="Arial" w:cs="Arial"/>
                <w:sz w:val="21"/>
                <w:szCs w:val="21"/>
              </w:rPr>
              <w:t>keen rakennustyöt alkavat kesällä 2015. Tehdas tulee työllistämään suoraan 15−20 ja välillisesti noin 15 henkilöä. Tuotekehitys-, suunnittelu- ja r</w:t>
            </w:r>
            <w:r w:rsidRPr="006C4EEC">
              <w:rPr>
                <w:rFonts w:ascii="Arial" w:hAnsi="Arial" w:cs="Arial"/>
                <w:sz w:val="21"/>
                <w:szCs w:val="21"/>
              </w:rPr>
              <w:t>a</w:t>
            </w:r>
            <w:r w:rsidRPr="006C4EEC">
              <w:rPr>
                <w:rFonts w:ascii="Arial" w:hAnsi="Arial" w:cs="Arial"/>
                <w:sz w:val="21"/>
                <w:szCs w:val="21"/>
              </w:rPr>
              <w:t>kennusaikana hankkeen työllistävä vaikutus on noin 200 henkilötyövuotta.</w:t>
            </w:r>
            <w:r w:rsidR="00924E95">
              <w:rPr>
                <w:rFonts w:ascii="Arial" w:hAnsi="Arial" w:cs="Arial"/>
                <w:sz w:val="21"/>
                <w:szCs w:val="21"/>
              </w:rPr>
              <w:t xml:space="preserve"> </w:t>
            </w:r>
            <w:r w:rsidRPr="006C4EEC">
              <w:rPr>
                <w:rFonts w:ascii="Arial" w:hAnsi="Arial" w:cs="Arial"/>
                <w:sz w:val="21"/>
                <w:szCs w:val="21"/>
              </w:rPr>
              <w:t>Tuotannon on tarkoitus käynnistyä vuoden 2016 puolivälissä. Tehtaan tu</w:t>
            </w:r>
            <w:r w:rsidRPr="006C4EEC">
              <w:rPr>
                <w:rFonts w:ascii="Arial" w:hAnsi="Arial" w:cs="Arial"/>
                <w:sz w:val="21"/>
                <w:szCs w:val="21"/>
              </w:rPr>
              <w:t>o</w:t>
            </w:r>
            <w:r w:rsidRPr="006C4EEC">
              <w:rPr>
                <w:rFonts w:ascii="Arial" w:hAnsi="Arial" w:cs="Arial"/>
                <w:sz w:val="21"/>
                <w:szCs w:val="21"/>
              </w:rPr>
              <w:t>tantokapasiteetti tulee olemaan 10 miljoonaa litraa bioetanolia vuodessa.</w:t>
            </w:r>
          </w:p>
          <w:p w:rsidR="00EB4689" w:rsidRPr="006C4EEC" w:rsidRDefault="00EB4689" w:rsidP="00EB4689">
            <w:pPr>
              <w:rPr>
                <w:rFonts w:ascii="Arial" w:hAnsi="Arial" w:cs="Arial"/>
                <w:sz w:val="21"/>
                <w:szCs w:val="21"/>
              </w:rPr>
            </w:pPr>
          </w:p>
          <w:p w:rsidR="00EB4689" w:rsidRPr="006C4EEC" w:rsidRDefault="00EB4689" w:rsidP="00EB4689">
            <w:pPr>
              <w:rPr>
                <w:rFonts w:ascii="Arial" w:hAnsi="Arial" w:cs="Arial"/>
              </w:rPr>
            </w:pPr>
            <w:r w:rsidRPr="006C4EEC">
              <w:rPr>
                <w:rFonts w:ascii="Arial" w:hAnsi="Arial" w:cs="Arial"/>
                <w:b/>
                <w:sz w:val="21"/>
                <w:szCs w:val="21"/>
              </w:rPr>
              <w:t xml:space="preserve">Väestön hyvinvointi </w:t>
            </w:r>
          </w:p>
          <w:p w:rsidR="00924E95" w:rsidRDefault="00E225FC" w:rsidP="00924E95">
            <w:pPr>
              <w:rPr>
                <w:rFonts w:ascii="Arial" w:hAnsi="Arial" w:cs="Arial"/>
              </w:rPr>
            </w:pPr>
            <w:r w:rsidRPr="006C4EEC">
              <w:rPr>
                <w:rFonts w:ascii="Arial" w:hAnsi="Arial" w:cs="Arial"/>
                <w:sz w:val="22"/>
                <w:szCs w:val="22"/>
              </w:rPr>
              <w:lastRenderedPageBreak/>
              <w:t>Jo pitkään jatkuneesta taantumasta</w:t>
            </w:r>
            <w:r w:rsidR="00EB4689" w:rsidRPr="006C4EEC">
              <w:rPr>
                <w:rFonts w:ascii="Arial" w:hAnsi="Arial" w:cs="Arial"/>
                <w:sz w:val="22"/>
                <w:szCs w:val="22"/>
              </w:rPr>
              <w:t xml:space="preserve"> johtuen </w:t>
            </w:r>
            <w:r w:rsidR="00924E95">
              <w:rPr>
                <w:rFonts w:ascii="Arial" w:hAnsi="Arial" w:cs="Arial"/>
                <w:sz w:val="22"/>
                <w:szCs w:val="22"/>
              </w:rPr>
              <w:t xml:space="preserve">uuden </w:t>
            </w:r>
            <w:r w:rsidR="00EB4689" w:rsidRPr="006C4EEC">
              <w:rPr>
                <w:rFonts w:ascii="Arial" w:hAnsi="Arial" w:cs="Arial"/>
                <w:sz w:val="22"/>
                <w:szCs w:val="22"/>
              </w:rPr>
              <w:t xml:space="preserve">työvoiman kysyntä on </w:t>
            </w:r>
            <w:r w:rsidR="00924E95">
              <w:rPr>
                <w:rFonts w:ascii="Arial" w:hAnsi="Arial" w:cs="Arial"/>
                <w:sz w:val="22"/>
                <w:szCs w:val="22"/>
              </w:rPr>
              <w:t>selvästi</w:t>
            </w:r>
            <w:r w:rsidR="00EB4689" w:rsidRPr="006C4EEC">
              <w:rPr>
                <w:rFonts w:ascii="Arial" w:hAnsi="Arial" w:cs="Arial"/>
                <w:sz w:val="22"/>
                <w:szCs w:val="22"/>
              </w:rPr>
              <w:t xml:space="preserve"> </w:t>
            </w:r>
            <w:r w:rsidRPr="006C4EEC">
              <w:rPr>
                <w:rFonts w:ascii="Arial" w:hAnsi="Arial" w:cs="Arial"/>
                <w:sz w:val="22"/>
                <w:szCs w:val="22"/>
              </w:rPr>
              <w:t>vähentynyt</w:t>
            </w:r>
            <w:r w:rsidR="00EB4689" w:rsidRPr="006C4EEC">
              <w:rPr>
                <w:rFonts w:ascii="Arial" w:hAnsi="Arial" w:cs="Arial"/>
                <w:sz w:val="22"/>
                <w:szCs w:val="22"/>
              </w:rPr>
              <w:t xml:space="preserve">. </w:t>
            </w:r>
            <w:r w:rsidRPr="006C4EEC">
              <w:rPr>
                <w:rFonts w:ascii="Arial" w:hAnsi="Arial" w:cs="Arial"/>
                <w:sz w:val="22"/>
                <w:szCs w:val="22"/>
              </w:rPr>
              <w:t>Se</w:t>
            </w:r>
            <w:r w:rsidR="00EB4689" w:rsidRPr="006C4EEC">
              <w:rPr>
                <w:rFonts w:ascii="Arial" w:hAnsi="Arial" w:cs="Arial"/>
                <w:sz w:val="22"/>
                <w:szCs w:val="22"/>
              </w:rPr>
              <w:t xml:space="preserve"> on vaik</w:t>
            </w:r>
            <w:r w:rsidR="00924E95">
              <w:rPr>
                <w:rFonts w:ascii="Arial" w:hAnsi="Arial" w:cs="Arial"/>
                <w:sz w:val="22"/>
                <w:szCs w:val="22"/>
              </w:rPr>
              <w:t>eut</w:t>
            </w:r>
            <w:r w:rsidR="00EB4689" w:rsidRPr="006C4EEC">
              <w:rPr>
                <w:rFonts w:ascii="Arial" w:hAnsi="Arial" w:cs="Arial"/>
                <w:sz w:val="22"/>
                <w:szCs w:val="22"/>
              </w:rPr>
              <w:t xml:space="preserve">tanut </w:t>
            </w:r>
            <w:r w:rsidR="00924E95">
              <w:rPr>
                <w:rFonts w:ascii="Arial" w:hAnsi="Arial" w:cs="Arial"/>
                <w:sz w:val="22"/>
                <w:szCs w:val="22"/>
              </w:rPr>
              <w:t>vuodesta 2013 alkaen opp</w:t>
            </w:r>
            <w:r w:rsidR="00924E95">
              <w:rPr>
                <w:rFonts w:ascii="Arial" w:hAnsi="Arial" w:cs="Arial"/>
                <w:sz w:val="22"/>
                <w:szCs w:val="22"/>
              </w:rPr>
              <w:t>i</w:t>
            </w:r>
            <w:r w:rsidR="00924E95">
              <w:rPr>
                <w:rFonts w:ascii="Arial" w:hAnsi="Arial" w:cs="Arial"/>
                <w:sz w:val="22"/>
                <w:szCs w:val="22"/>
              </w:rPr>
              <w:t xml:space="preserve">laitoksista valmistuneiden työllistymistä, mistä johtuen </w:t>
            </w:r>
            <w:r w:rsidR="00EB4689" w:rsidRPr="006C4EEC">
              <w:rPr>
                <w:rFonts w:ascii="Arial" w:hAnsi="Arial" w:cs="Arial"/>
                <w:sz w:val="22"/>
                <w:szCs w:val="22"/>
              </w:rPr>
              <w:t>nuorisotyöttömyy</w:t>
            </w:r>
            <w:r w:rsidR="00924E95">
              <w:rPr>
                <w:rFonts w:ascii="Arial" w:hAnsi="Arial" w:cs="Arial"/>
                <w:sz w:val="22"/>
                <w:szCs w:val="22"/>
              </w:rPr>
              <w:t>s on kohonnut.</w:t>
            </w:r>
            <w:r w:rsidR="00EB4689" w:rsidRPr="006C4EEC">
              <w:rPr>
                <w:rFonts w:ascii="Arial" w:hAnsi="Arial" w:cs="Arial"/>
                <w:sz w:val="22"/>
                <w:szCs w:val="22"/>
              </w:rPr>
              <w:t xml:space="preserve"> </w:t>
            </w:r>
            <w:r w:rsidR="00924E95" w:rsidRPr="006C4EEC">
              <w:rPr>
                <w:rFonts w:ascii="Arial" w:hAnsi="Arial" w:cs="Arial"/>
                <w:sz w:val="22"/>
                <w:szCs w:val="22"/>
              </w:rPr>
              <w:t xml:space="preserve">Nuorisotakuun toimeenpano on kuitenkin </w:t>
            </w:r>
            <w:r w:rsidR="00924E95">
              <w:rPr>
                <w:rFonts w:ascii="Arial" w:hAnsi="Arial" w:cs="Arial"/>
                <w:sz w:val="22"/>
                <w:szCs w:val="22"/>
              </w:rPr>
              <w:t xml:space="preserve">viime aikoina toimijoiden tiivistä yhteistyöstä johtuen hieman </w:t>
            </w:r>
            <w:r w:rsidR="00924E95" w:rsidRPr="006C4EEC">
              <w:rPr>
                <w:rFonts w:ascii="Arial" w:hAnsi="Arial" w:cs="Arial"/>
                <w:sz w:val="22"/>
                <w:szCs w:val="22"/>
              </w:rPr>
              <w:t>kohentunut</w:t>
            </w:r>
            <w:r w:rsidR="00924E95">
              <w:rPr>
                <w:rFonts w:ascii="Arial" w:hAnsi="Arial" w:cs="Arial"/>
                <w:sz w:val="22"/>
                <w:szCs w:val="22"/>
              </w:rPr>
              <w:t>.</w:t>
            </w:r>
          </w:p>
          <w:p w:rsidR="00924E95" w:rsidRDefault="00924E95" w:rsidP="00924E95">
            <w:pPr>
              <w:rPr>
                <w:rFonts w:ascii="Arial" w:hAnsi="Arial" w:cs="Arial"/>
              </w:rPr>
            </w:pPr>
          </w:p>
          <w:p w:rsidR="00924E95" w:rsidRDefault="00B05C3A" w:rsidP="00924E95">
            <w:pPr>
              <w:rPr>
                <w:rFonts w:ascii="Arial" w:hAnsi="Arial" w:cs="Arial"/>
              </w:rPr>
            </w:pPr>
            <w:r>
              <w:rPr>
                <w:rFonts w:ascii="Arial" w:hAnsi="Arial" w:cs="Arial"/>
                <w:sz w:val="22"/>
                <w:szCs w:val="22"/>
              </w:rPr>
              <w:t xml:space="preserve">Kainuun väestö on vähentynyt maakunnasta pois suuntautuneen muuttoliikkeen vuoksi. Maahanmuutto on kasvanut. </w:t>
            </w:r>
            <w:r w:rsidR="00924E95">
              <w:rPr>
                <w:rFonts w:ascii="Arial" w:hAnsi="Arial" w:cs="Arial"/>
                <w:sz w:val="22"/>
                <w:szCs w:val="22"/>
              </w:rPr>
              <w:t>Työllisyyden heikentym</w:t>
            </w:r>
            <w:r w:rsidR="00924E95">
              <w:rPr>
                <w:rFonts w:ascii="Arial" w:hAnsi="Arial" w:cs="Arial"/>
                <w:sz w:val="22"/>
                <w:szCs w:val="22"/>
              </w:rPr>
              <w:t>i</w:t>
            </w:r>
            <w:r w:rsidR="00924E95">
              <w:rPr>
                <w:rFonts w:ascii="Arial" w:hAnsi="Arial" w:cs="Arial"/>
                <w:sz w:val="22"/>
                <w:szCs w:val="22"/>
              </w:rPr>
              <w:t xml:space="preserve">nen on vaikeuttanut </w:t>
            </w:r>
            <w:r w:rsidR="00EB4689" w:rsidRPr="006C4EEC">
              <w:rPr>
                <w:rFonts w:ascii="Arial" w:hAnsi="Arial" w:cs="Arial"/>
                <w:sz w:val="22"/>
                <w:szCs w:val="22"/>
              </w:rPr>
              <w:t xml:space="preserve">ulkomaalaisten </w:t>
            </w:r>
            <w:r w:rsidR="00924E95">
              <w:rPr>
                <w:rFonts w:ascii="Arial" w:hAnsi="Arial" w:cs="Arial"/>
                <w:sz w:val="22"/>
                <w:szCs w:val="22"/>
              </w:rPr>
              <w:t xml:space="preserve">työllistymistä, mistä johtuen ulkomaalaisten työttömyysaste on </w:t>
            </w:r>
            <w:r>
              <w:rPr>
                <w:rFonts w:ascii="Arial" w:hAnsi="Arial" w:cs="Arial"/>
                <w:sz w:val="22"/>
                <w:szCs w:val="22"/>
              </w:rPr>
              <w:t xml:space="preserve">selvästi </w:t>
            </w:r>
            <w:r w:rsidR="00924E95">
              <w:rPr>
                <w:rFonts w:ascii="Arial" w:hAnsi="Arial" w:cs="Arial"/>
                <w:sz w:val="22"/>
                <w:szCs w:val="22"/>
              </w:rPr>
              <w:t>kohonnut</w:t>
            </w:r>
            <w:r w:rsidR="00EB4689" w:rsidRPr="006C4EEC">
              <w:rPr>
                <w:rFonts w:ascii="Arial" w:hAnsi="Arial" w:cs="Arial"/>
                <w:sz w:val="22"/>
                <w:szCs w:val="22"/>
              </w:rPr>
              <w:t xml:space="preserve">. </w:t>
            </w:r>
          </w:p>
          <w:p w:rsidR="00924E95" w:rsidRDefault="00924E95" w:rsidP="00924E95">
            <w:pPr>
              <w:rPr>
                <w:rFonts w:ascii="Arial" w:hAnsi="Arial" w:cs="Arial"/>
              </w:rPr>
            </w:pPr>
          </w:p>
          <w:p w:rsidR="00CC3971" w:rsidRPr="006C4EEC" w:rsidRDefault="00E225FC" w:rsidP="00924E95">
            <w:pPr>
              <w:rPr>
                <w:rFonts w:ascii="Arial" w:hAnsi="Arial" w:cs="Arial"/>
                <w:b/>
                <w:sz w:val="21"/>
                <w:szCs w:val="21"/>
              </w:rPr>
            </w:pPr>
            <w:r w:rsidRPr="006C4EEC">
              <w:rPr>
                <w:rFonts w:ascii="Arial" w:hAnsi="Arial" w:cs="Arial"/>
                <w:sz w:val="22"/>
                <w:szCs w:val="22"/>
              </w:rPr>
              <w:t>A</w:t>
            </w:r>
            <w:r w:rsidR="00EB4689" w:rsidRPr="006C4EEC">
              <w:rPr>
                <w:rFonts w:ascii="Arial" w:hAnsi="Arial" w:cs="Arial"/>
                <w:sz w:val="22"/>
                <w:szCs w:val="22"/>
              </w:rPr>
              <w:t xml:space="preserve">lle 25-vuotiaiden ja ulkomaalaisten työttömyysasteessa ei tulla pääsemään </w:t>
            </w:r>
            <w:r w:rsidR="00DF0284" w:rsidRPr="006C4EEC">
              <w:rPr>
                <w:rFonts w:ascii="Arial" w:hAnsi="Arial" w:cs="Arial"/>
                <w:sz w:val="22"/>
                <w:szCs w:val="22"/>
              </w:rPr>
              <w:t xml:space="preserve">vuoden 2015 </w:t>
            </w:r>
            <w:r w:rsidR="00EB4689" w:rsidRPr="006C4EEC">
              <w:rPr>
                <w:rFonts w:ascii="Arial" w:hAnsi="Arial" w:cs="Arial"/>
                <w:sz w:val="22"/>
                <w:szCs w:val="22"/>
              </w:rPr>
              <w:t>tavoitte</w:t>
            </w:r>
            <w:r w:rsidRPr="006C4EEC">
              <w:rPr>
                <w:rFonts w:ascii="Arial" w:hAnsi="Arial" w:cs="Arial"/>
                <w:sz w:val="22"/>
                <w:szCs w:val="22"/>
              </w:rPr>
              <w:t>i</w:t>
            </w:r>
            <w:r w:rsidR="00EB4689" w:rsidRPr="006C4EEC">
              <w:rPr>
                <w:rFonts w:ascii="Arial" w:hAnsi="Arial" w:cs="Arial"/>
                <w:sz w:val="22"/>
                <w:szCs w:val="22"/>
              </w:rPr>
              <w:t>s</w:t>
            </w:r>
            <w:r w:rsidRPr="006C4EEC">
              <w:rPr>
                <w:rFonts w:ascii="Arial" w:hAnsi="Arial" w:cs="Arial"/>
                <w:sz w:val="22"/>
                <w:szCs w:val="22"/>
              </w:rPr>
              <w:t>ii</w:t>
            </w:r>
            <w:r w:rsidR="00EB4689" w:rsidRPr="006C4EEC">
              <w:rPr>
                <w:rFonts w:ascii="Arial" w:hAnsi="Arial" w:cs="Arial"/>
                <w:sz w:val="22"/>
                <w:szCs w:val="22"/>
              </w:rPr>
              <w:t>n</w:t>
            </w:r>
            <w:r w:rsidRPr="006C4EEC">
              <w:rPr>
                <w:rFonts w:ascii="Arial" w:hAnsi="Arial" w:cs="Arial"/>
                <w:sz w:val="22"/>
                <w:szCs w:val="22"/>
              </w:rPr>
              <w:t>.</w:t>
            </w:r>
            <w:r w:rsidR="00EB4689" w:rsidRPr="006C4EEC">
              <w:rPr>
                <w:rFonts w:ascii="Arial" w:hAnsi="Arial" w:cs="Arial"/>
                <w:sz w:val="22"/>
                <w:szCs w:val="22"/>
              </w:rPr>
              <w:t xml:space="preserve"> </w:t>
            </w:r>
          </w:p>
        </w:tc>
      </w:tr>
      <w:tr w:rsidR="00CC3971" w:rsidRPr="006C4EEC" w:rsidTr="00830ECD">
        <w:tc>
          <w:tcPr>
            <w:tcW w:w="14148" w:type="dxa"/>
            <w:shd w:val="clear" w:color="auto" w:fill="CCFFCC"/>
          </w:tcPr>
          <w:p w:rsidR="00CC3971" w:rsidRPr="006C4EEC" w:rsidRDefault="00CC3971" w:rsidP="004B649E">
            <w:pPr>
              <w:rPr>
                <w:rFonts w:ascii="Arial" w:hAnsi="Arial" w:cs="Arial"/>
                <w:b/>
                <w:iCs/>
                <w:sz w:val="21"/>
                <w:szCs w:val="21"/>
              </w:rPr>
            </w:pPr>
            <w:r w:rsidRPr="006C4EEC">
              <w:rPr>
                <w:rFonts w:ascii="Arial" w:hAnsi="Arial" w:cs="Arial"/>
                <w:b/>
                <w:iCs/>
                <w:sz w:val="21"/>
                <w:szCs w:val="21"/>
              </w:rPr>
              <w:lastRenderedPageBreak/>
              <w:t xml:space="preserve">2. Toimintaympäristön </w:t>
            </w:r>
            <w:r w:rsidR="004B649E" w:rsidRPr="006C4EEC">
              <w:rPr>
                <w:rFonts w:ascii="Arial" w:hAnsi="Arial" w:cs="Arial"/>
                <w:b/>
                <w:iCs/>
                <w:sz w:val="21"/>
                <w:szCs w:val="21"/>
              </w:rPr>
              <w:t>muutokset</w:t>
            </w:r>
          </w:p>
        </w:tc>
      </w:tr>
      <w:tr w:rsidR="00CC3971" w:rsidRPr="006C4EEC" w:rsidTr="004B649E">
        <w:trPr>
          <w:trHeight w:val="2683"/>
        </w:trPr>
        <w:tc>
          <w:tcPr>
            <w:tcW w:w="14148" w:type="dxa"/>
          </w:tcPr>
          <w:p w:rsidR="00CC3971" w:rsidRPr="006C4EEC" w:rsidRDefault="004B649E" w:rsidP="004B649E">
            <w:pPr>
              <w:pStyle w:val="Luettelokappale"/>
              <w:numPr>
                <w:ilvl w:val="0"/>
                <w:numId w:val="9"/>
              </w:numPr>
              <w:rPr>
                <w:rFonts w:ascii="Arial" w:hAnsi="Arial" w:cs="Arial"/>
                <w:sz w:val="21"/>
                <w:szCs w:val="21"/>
              </w:rPr>
            </w:pPr>
            <w:r w:rsidRPr="006C4EEC">
              <w:rPr>
                <w:rFonts w:ascii="Arial" w:hAnsi="Arial" w:cs="Arial"/>
                <w:sz w:val="21"/>
                <w:szCs w:val="21"/>
              </w:rPr>
              <w:t xml:space="preserve">kuvataan </w:t>
            </w:r>
            <w:r w:rsidR="00410CA8" w:rsidRPr="006C4EEC">
              <w:rPr>
                <w:rFonts w:ascii="Arial" w:hAnsi="Arial" w:cs="Arial"/>
                <w:sz w:val="21"/>
                <w:szCs w:val="21"/>
                <w:u w:val="single"/>
              </w:rPr>
              <w:t xml:space="preserve">VAIN </w:t>
            </w:r>
            <w:r w:rsidRPr="006C4EEC">
              <w:rPr>
                <w:rFonts w:ascii="Arial" w:hAnsi="Arial" w:cs="Arial"/>
                <w:sz w:val="21"/>
                <w:szCs w:val="21"/>
              </w:rPr>
              <w:t xml:space="preserve">muutoksia, jotka aiheuttavat </w:t>
            </w:r>
            <w:r w:rsidR="00457A00" w:rsidRPr="006C4EEC">
              <w:rPr>
                <w:rFonts w:ascii="Arial" w:hAnsi="Arial" w:cs="Arial"/>
                <w:sz w:val="21"/>
                <w:szCs w:val="21"/>
              </w:rPr>
              <w:t xml:space="preserve">hyväksytyn </w:t>
            </w:r>
            <w:r w:rsidRPr="006C4EEC">
              <w:rPr>
                <w:rFonts w:ascii="Arial" w:hAnsi="Arial" w:cs="Arial"/>
                <w:sz w:val="21"/>
                <w:szCs w:val="21"/>
              </w:rPr>
              <w:t>strategisen sopimukse</w:t>
            </w:r>
            <w:r w:rsidR="00457A00" w:rsidRPr="006C4EEC">
              <w:rPr>
                <w:rFonts w:ascii="Arial" w:hAnsi="Arial" w:cs="Arial"/>
                <w:sz w:val="21"/>
                <w:szCs w:val="21"/>
              </w:rPr>
              <w:t xml:space="preserve">n tai </w:t>
            </w:r>
            <w:r w:rsidR="00B1078E" w:rsidRPr="006C4EEC">
              <w:rPr>
                <w:rFonts w:ascii="Arial" w:hAnsi="Arial" w:cs="Arial"/>
                <w:sz w:val="21"/>
                <w:szCs w:val="21"/>
              </w:rPr>
              <w:t xml:space="preserve">vuoden 2015 </w:t>
            </w:r>
            <w:r w:rsidR="00457A00" w:rsidRPr="006C4EEC">
              <w:rPr>
                <w:rFonts w:ascii="Arial" w:hAnsi="Arial" w:cs="Arial"/>
                <w:sz w:val="21"/>
                <w:szCs w:val="21"/>
              </w:rPr>
              <w:t>tavoitteiden</w:t>
            </w:r>
            <w:r w:rsidRPr="006C4EEC">
              <w:rPr>
                <w:rFonts w:ascii="Arial" w:hAnsi="Arial" w:cs="Arial"/>
                <w:sz w:val="21"/>
                <w:szCs w:val="21"/>
              </w:rPr>
              <w:t xml:space="preserve"> </w:t>
            </w:r>
            <w:r w:rsidR="008E7E42" w:rsidRPr="006C4EEC">
              <w:rPr>
                <w:rFonts w:ascii="Arial" w:hAnsi="Arial" w:cs="Arial"/>
                <w:sz w:val="21"/>
                <w:szCs w:val="21"/>
              </w:rPr>
              <w:t>tarkistus</w:t>
            </w:r>
            <w:r w:rsidRPr="006C4EEC">
              <w:rPr>
                <w:rFonts w:ascii="Arial" w:hAnsi="Arial" w:cs="Arial"/>
                <w:sz w:val="21"/>
                <w:szCs w:val="21"/>
              </w:rPr>
              <w:t>tarpeita</w:t>
            </w:r>
            <w:r w:rsidR="00457A00" w:rsidRPr="006C4EEC">
              <w:rPr>
                <w:rFonts w:ascii="Arial" w:hAnsi="Arial" w:cs="Arial"/>
                <w:sz w:val="21"/>
                <w:szCs w:val="21"/>
              </w:rPr>
              <w:t xml:space="preserve"> (</w:t>
            </w:r>
            <w:r w:rsidR="00093797" w:rsidRPr="006C4EEC">
              <w:rPr>
                <w:rFonts w:ascii="Arial" w:hAnsi="Arial" w:cs="Arial"/>
                <w:sz w:val="21"/>
                <w:szCs w:val="21"/>
              </w:rPr>
              <w:t xml:space="preserve">esitettävät </w:t>
            </w:r>
            <w:r w:rsidR="00457A00" w:rsidRPr="006C4EEC">
              <w:rPr>
                <w:rFonts w:ascii="Arial" w:hAnsi="Arial" w:cs="Arial"/>
                <w:sz w:val="21"/>
                <w:szCs w:val="21"/>
              </w:rPr>
              <w:t>i</w:t>
            </w:r>
            <w:r w:rsidR="00457A00" w:rsidRPr="006C4EEC">
              <w:rPr>
                <w:rFonts w:ascii="Arial" w:hAnsi="Arial" w:cs="Arial"/>
                <w:sz w:val="21"/>
                <w:szCs w:val="21"/>
              </w:rPr>
              <w:t>n</w:t>
            </w:r>
            <w:r w:rsidR="00457A00" w:rsidRPr="006C4EEC">
              <w:rPr>
                <w:rFonts w:ascii="Arial" w:hAnsi="Arial" w:cs="Arial"/>
                <w:sz w:val="21"/>
                <w:szCs w:val="21"/>
              </w:rPr>
              <w:t>dikaattorimuutokset merkitään taulukkopohjaan</w:t>
            </w:r>
            <w:r w:rsidR="00911138" w:rsidRPr="006C4EEC">
              <w:rPr>
                <w:rFonts w:ascii="Arial" w:hAnsi="Arial" w:cs="Arial"/>
                <w:sz w:val="21"/>
                <w:szCs w:val="21"/>
              </w:rPr>
              <w:t>, muutosesitysten perustelut kerrotaan tässä</w:t>
            </w:r>
            <w:r w:rsidR="00457A00" w:rsidRPr="006C4EEC">
              <w:rPr>
                <w:rFonts w:ascii="Arial" w:hAnsi="Arial" w:cs="Arial"/>
                <w:sz w:val="21"/>
                <w:szCs w:val="21"/>
              </w:rPr>
              <w:t>)</w:t>
            </w:r>
          </w:p>
          <w:p w:rsidR="00CC3971" w:rsidRPr="006C4EEC" w:rsidRDefault="00CC3971">
            <w:pPr>
              <w:rPr>
                <w:rFonts w:ascii="Arial" w:hAnsi="Arial" w:cs="Arial"/>
                <w:b/>
                <w:sz w:val="21"/>
                <w:szCs w:val="21"/>
              </w:rPr>
            </w:pPr>
          </w:p>
          <w:p w:rsidR="007D54F1" w:rsidRPr="006C4EEC" w:rsidRDefault="007D54F1" w:rsidP="007D54F1">
            <w:pPr>
              <w:rPr>
                <w:rFonts w:ascii="Arial" w:hAnsi="Arial" w:cs="Arial"/>
                <w:sz w:val="21"/>
                <w:szCs w:val="21"/>
              </w:rPr>
            </w:pPr>
            <w:proofErr w:type="spellStart"/>
            <w:r w:rsidRPr="006C4EEC">
              <w:rPr>
                <w:rFonts w:ascii="Arial" w:hAnsi="Arial" w:cs="Arial"/>
                <w:sz w:val="21"/>
                <w:szCs w:val="21"/>
              </w:rPr>
              <w:t>ELY-keskuksen</w:t>
            </w:r>
            <w:proofErr w:type="spellEnd"/>
            <w:r w:rsidRPr="006C4EEC">
              <w:rPr>
                <w:rFonts w:ascii="Arial" w:hAnsi="Arial" w:cs="Arial"/>
                <w:sz w:val="21"/>
                <w:szCs w:val="21"/>
              </w:rPr>
              <w:t xml:space="preserve"> toimintaympäristössä on tapahtunut seuraavat muutokset:</w:t>
            </w:r>
          </w:p>
          <w:p w:rsidR="007D54F1" w:rsidRPr="006C4EEC" w:rsidRDefault="007D54F1" w:rsidP="007D54F1">
            <w:pPr>
              <w:ind w:left="720"/>
              <w:rPr>
                <w:rFonts w:ascii="Arial" w:hAnsi="Arial" w:cs="Arial"/>
                <w:sz w:val="21"/>
                <w:szCs w:val="21"/>
              </w:rPr>
            </w:pPr>
          </w:p>
          <w:p w:rsidR="00A968D2" w:rsidRPr="006C4EEC" w:rsidRDefault="00FD725E" w:rsidP="007D54F1">
            <w:pPr>
              <w:numPr>
                <w:ilvl w:val="0"/>
                <w:numId w:val="13"/>
              </w:numPr>
              <w:rPr>
                <w:rFonts w:ascii="Arial" w:hAnsi="Arial" w:cs="Arial"/>
                <w:sz w:val="21"/>
                <w:szCs w:val="21"/>
              </w:rPr>
            </w:pPr>
            <w:r w:rsidRPr="006C4EEC">
              <w:rPr>
                <w:rFonts w:ascii="Arial" w:hAnsi="Arial" w:cs="Arial"/>
                <w:bCs/>
                <w:sz w:val="21"/>
                <w:szCs w:val="21"/>
              </w:rPr>
              <w:t>p</w:t>
            </w:r>
            <w:r w:rsidR="007D54F1" w:rsidRPr="006C4EEC">
              <w:rPr>
                <w:rFonts w:ascii="Arial" w:hAnsi="Arial" w:cs="Arial"/>
                <w:bCs/>
                <w:sz w:val="21"/>
                <w:szCs w:val="21"/>
              </w:rPr>
              <w:t>itkittyneen taantuman seurauksena elinkeinoelämän toimintaedellytykset</w:t>
            </w:r>
            <w:r w:rsidRPr="006C4EEC">
              <w:rPr>
                <w:rFonts w:ascii="Arial" w:hAnsi="Arial" w:cs="Arial"/>
                <w:bCs/>
                <w:sz w:val="21"/>
                <w:szCs w:val="21"/>
              </w:rPr>
              <w:t xml:space="preserve"> ovat heikentyneet.</w:t>
            </w:r>
          </w:p>
          <w:p w:rsidR="00A968D2" w:rsidRPr="006C4EEC" w:rsidRDefault="00A968D2" w:rsidP="00FD725E">
            <w:pPr>
              <w:ind w:left="720"/>
              <w:rPr>
                <w:rFonts w:ascii="Arial" w:hAnsi="Arial" w:cs="Arial"/>
                <w:sz w:val="21"/>
                <w:szCs w:val="21"/>
              </w:rPr>
            </w:pPr>
          </w:p>
          <w:p w:rsidR="007D54F1" w:rsidRPr="006C4EEC" w:rsidRDefault="00FD725E" w:rsidP="007D54F1">
            <w:pPr>
              <w:numPr>
                <w:ilvl w:val="0"/>
                <w:numId w:val="13"/>
              </w:numPr>
              <w:rPr>
                <w:rFonts w:ascii="Arial" w:hAnsi="Arial" w:cs="Arial"/>
                <w:sz w:val="21"/>
                <w:szCs w:val="21"/>
              </w:rPr>
            </w:pPr>
            <w:r w:rsidRPr="006C4EEC">
              <w:rPr>
                <w:rFonts w:ascii="Arial" w:hAnsi="Arial" w:cs="Arial"/>
                <w:bCs/>
                <w:sz w:val="21"/>
                <w:szCs w:val="21"/>
              </w:rPr>
              <w:t>t</w:t>
            </w:r>
            <w:r w:rsidR="00A968D2" w:rsidRPr="006C4EEC">
              <w:rPr>
                <w:rFonts w:ascii="Arial" w:hAnsi="Arial" w:cs="Arial"/>
                <w:bCs/>
                <w:sz w:val="21"/>
                <w:szCs w:val="21"/>
              </w:rPr>
              <w:t>yöllisyys on heikentynyt</w:t>
            </w:r>
            <w:r w:rsidR="007D54F1" w:rsidRPr="006C4EEC">
              <w:rPr>
                <w:rFonts w:ascii="Arial" w:hAnsi="Arial" w:cs="Arial"/>
                <w:bCs/>
                <w:sz w:val="21"/>
                <w:szCs w:val="21"/>
              </w:rPr>
              <w:t xml:space="preserve">, vaikutukset näkyvät </w:t>
            </w:r>
            <w:r w:rsidRPr="006C4EEC">
              <w:rPr>
                <w:rFonts w:ascii="Arial" w:hAnsi="Arial" w:cs="Arial"/>
                <w:bCs/>
                <w:sz w:val="21"/>
                <w:szCs w:val="21"/>
              </w:rPr>
              <w:t xml:space="preserve">yhä </w:t>
            </w:r>
            <w:r w:rsidR="007D54F1" w:rsidRPr="006C4EEC">
              <w:rPr>
                <w:rFonts w:ascii="Arial" w:hAnsi="Arial" w:cs="Arial"/>
                <w:bCs/>
                <w:sz w:val="21"/>
                <w:szCs w:val="21"/>
              </w:rPr>
              <w:t>selvemmin strategiakauden lopu</w:t>
            </w:r>
            <w:r w:rsidRPr="006C4EEC">
              <w:rPr>
                <w:rFonts w:ascii="Arial" w:hAnsi="Arial" w:cs="Arial"/>
                <w:bCs/>
                <w:sz w:val="21"/>
                <w:szCs w:val="21"/>
              </w:rPr>
              <w:t>ss</w:t>
            </w:r>
            <w:r w:rsidR="007D54F1" w:rsidRPr="006C4EEC">
              <w:rPr>
                <w:rFonts w:ascii="Arial" w:hAnsi="Arial" w:cs="Arial"/>
                <w:bCs/>
                <w:sz w:val="21"/>
                <w:szCs w:val="21"/>
              </w:rPr>
              <w:t>a</w:t>
            </w:r>
            <w:r w:rsidRPr="006C4EEC">
              <w:rPr>
                <w:rFonts w:ascii="Arial" w:hAnsi="Arial" w:cs="Arial"/>
                <w:bCs/>
                <w:sz w:val="21"/>
                <w:szCs w:val="21"/>
              </w:rPr>
              <w:t>, vuonna 2015</w:t>
            </w:r>
            <w:r w:rsidR="007D54F1" w:rsidRPr="006C4EEC">
              <w:rPr>
                <w:rFonts w:ascii="Arial" w:hAnsi="Arial" w:cs="Arial"/>
                <w:bCs/>
                <w:sz w:val="21"/>
                <w:szCs w:val="21"/>
              </w:rPr>
              <w:t>.</w:t>
            </w:r>
            <w:r w:rsidR="007D54F1" w:rsidRPr="006C4EEC">
              <w:rPr>
                <w:rFonts w:ascii="Arial" w:hAnsi="Arial" w:cs="Arial"/>
                <w:sz w:val="21"/>
                <w:szCs w:val="21"/>
              </w:rPr>
              <w:t xml:space="preserve"> </w:t>
            </w:r>
            <w:proofErr w:type="gramStart"/>
            <w:r w:rsidR="007D54F1" w:rsidRPr="006C4EEC">
              <w:rPr>
                <w:rFonts w:ascii="Arial" w:hAnsi="Arial" w:cs="Arial"/>
                <w:bCs/>
                <w:sz w:val="21"/>
                <w:szCs w:val="21"/>
              </w:rPr>
              <w:t>Toimialat: teollisuus</w:t>
            </w:r>
            <w:r w:rsidR="006C4EEC" w:rsidRPr="006C4EEC">
              <w:rPr>
                <w:rFonts w:ascii="Arial" w:hAnsi="Arial" w:cs="Arial"/>
                <w:bCs/>
                <w:sz w:val="21"/>
                <w:szCs w:val="21"/>
              </w:rPr>
              <w:t>,</w:t>
            </w:r>
            <w:r w:rsidR="007D54F1" w:rsidRPr="006C4EEC">
              <w:rPr>
                <w:rFonts w:ascii="Arial" w:hAnsi="Arial" w:cs="Arial"/>
                <w:bCs/>
                <w:sz w:val="21"/>
                <w:szCs w:val="21"/>
              </w:rPr>
              <w:t xml:space="preserve"> rakentaminen</w:t>
            </w:r>
            <w:r w:rsidRPr="006C4EEC">
              <w:rPr>
                <w:rFonts w:ascii="Arial" w:hAnsi="Arial" w:cs="Arial"/>
                <w:bCs/>
                <w:sz w:val="21"/>
                <w:szCs w:val="21"/>
              </w:rPr>
              <w:t xml:space="preserve"> ja kauppa</w:t>
            </w:r>
            <w:r w:rsidR="007D54F1" w:rsidRPr="006C4EEC">
              <w:rPr>
                <w:rFonts w:ascii="Arial" w:hAnsi="Arial" w:cs="Arial"/>
                <w:bCs/>
                <w:sz w:val="21"/>
                <w:szCs w:val="21"/>
              </w:rPr>
              <w:t>.</w:t>
            </w:r>
            <w:proofErr w:type="gramEnd"/>
          </w:p>
          <w:p w:rsidR="00FD725E" w:rsidRPr="006C4EEC" w:rsidRDefault="00FD725E" w:rsidP="00FD725E">
            <w:pPr>
              <w:pStyle w:val="Luettelokappale"/>
              <w:rPr>
                <w:rFonts w:ascii="Arial" w:hAnsi="Arial" w:cs="Arial"/>
                <w:sz w:val="21"/>
                <w:szCs w:val="21"/>
              </w:rPr>
            </w:pPr>
          </w:p>
          <w:p w:rsidR="00FD725E" w:rsidRPr="006C4EEC" w:rsidRDefault="00FD725E" w:rsidP="007D54F1">
            <w:pPr>
              <w:numPr>
                <w:ilvl w:val="0"/>
                <w:numId w:val="13"/>
              </w:numPr>
              <w:rPr>
                <w:rFonts w:ascii="Arial" w:hAnsi="Arial" w:cs="Arial"/>
                <w:sz w:val="21"/>
                <w:szCs w:val="21"/>
              </w:rPr>
            </w:pPr>
            <w:r w:rsidRPr="006C4EEC">
              <w:rPr>
                <w:rFonts w:ascii="Arial" w:hAnsi="Arial" w:cs="Arial"/>
                <w:sz w:val="21"/>
                <w:szCs w:val="21"/>
              </w:rPr>
              <w:t xml:space="preserve">osaavan työvoiman saatavuus </w:t>
            </w:r>
            <w:r w:rsidR="001327FF" w:rsidRPr="006C4EEC">
              <w:rPr>
                <w:rFonts w:ascii="Arial" w:hAnsi="Arial" w:cs="Arial"/>
                <w:sz w:val="21"/>
                <w:szCs w:val="21"/>
              </w:rPr>
              <w:t xml:space="preserve">on </w:t>
            </w:r>
            <w:r w:rsidRPr="006C4EEC">
              <w:rPr>
                <w:rFonts w:ascii="Arial" w:hAnsi="Arial" w:cs="Arial"/>
                <w:sz w:val="21"/>
                <w:szCs w:val="21"/>
              </w:rPr>
              <w:t>heikentynyt ja rekrytointiongelmat ovat yleistyneet</w:t>
            </w:r>
          </w:p>
          <w:p w:rsidR="007D54F1" w:rsidRPr="006C4EEC" w:rsidRDefault="007D54F1" w:rsidP="006C4EEC">
            <w:pPr>
              <w:rPr>
                <w:rFonts w:ascii="Arial" w:hAnsi="Arial" w:cs="Arial"/>
                <w:sz w:val="21"/>
                <w:szCs w:val="21"/>
              </w:rPr>
            </w:pPr>
          </w:p>
          <w:p w:rsidR="007D54F1" w:rsidRPr="006C4EEC" w:rsidRDefault="00A968D2" w:rsidP="007D54F1">
            <w:pPr>
              <w:numPr>
                <w:ilvl w:val="0"/>
                <w:numId w:val="13"/>
              </w:numPr>
              <w:rPr>
                <w:rFonts w:ascii="Arial" w:hAnsi="Arial" w:cs="Arial"/>
                <w:sz w:val="21"/>
                <w:szCs w:val="21"/>
              </w:rPr>
            </w:pPr>
            <w:r w:rsidRPr="006C4EEC">
              <w:rPr>
                <w:rFonts w:ascii="Arial" w:hAnsi="Arial" w:cs="Arial"/>
                <w:sz w:val="21"/>
                <w:szCs w:val="21"/>
              </w:rPr>
              <w:t xml:space="preserve">tuulivoimahankkeiden positiivinen vire on kadonnut </w:t>
            </w:r>
          </w:p>
          <w:p w:rsidR="007D54F1" w:rsidRPr="006C4EEC" w:rsidRDefault="007D54F1" w:rsidP="007D54F1">
            <w:pPr>
              <w:pStyle w:val="Luettelokappale"/>
              <w:rPr>
                <w:rFonts w:ascii="Arial" w:hAnsi="Arial" w:cs="Arial"/>
                <w:sz w:val="21"/>
                <w:szCs w:val="21"/>
              </w:rPr>
            </w:pPr>
          </w:p>
          <w:p w:rsidR="007D54F1" w:rsidRPr="006C4EEC" w:rsidRDefault="00A968D2" w:rsidP="007D54F1">
            <w:pPr>
              <w:numPr>
                <w:ilvl w:val="0"/>
                <w:numId w:val="13"/>
              </w:numPr>
              <w:rPr>
                <w:rFonts w:ascii="Arial" w:hAnsi="Arial" w:cs="Arial"/>
                <w:sz w:val="21"/>
                <w:szCs w:val="21"/>
              </w:rPr>
            </w:pPr>
            <w:r w:rsidRPr="006C4EEC">
              <w:rPr>
                <w:rFonts w:ascii="Arial" w:hAnsi="Arial" w:cs="Arial"/>
                <w:sz w:val="21"/>
                <w:szCs w:val="21"/>
              </w:rPr>
              <w:t>biopolttoaineen</w:t>
            </w:r>
            <w:r w:rsidR="00FD725E" w:rsidRPr="006C4EEC">
              <w:rPr>
                <w:rFonts w:ascii="Arial" w:hAnsi="Arial" w:cs="Arial"/>
                <w:sz w:val="21"/>
                <w:szCs w:val="21"/>
              </w:rPr>
              <w:t xml:space="preserve"> merkittävä</w:t>
            </w:r>
            <w:r w:rsidRPr="006C4EEC">
              <w:rPr>
                <w:rFonts w:ascii="Arial" w:hAnsi="Arial" w:cs="Arial"/>
                <w:sz w:val="21"/>
                <w:szCs w:val="21"/>
              </w:rPr>
              <w:t xml:space="preserve"> investointi</w:t>
            </w:r>
            <w:r w:rsidR="00FD725E" w:rsidRPr="006C4EEC">
              <w:rPr>
                <w:rFonts w:ascii="Arial" w:hAnsi="Arial" w:cs="Arial"/>
                <w:sz w:val="21"/>
                <w:szCs w:val="21"/>
              </w:rPr>
              <w:t xml:space="preserve"> (bioetanolitehdas)</w:t>
            </w:r>
            <w:r w:rsidRPr="006C4EEC">
              <w:rPr>
                <w:rFonts w:ascii="Arial" w:hAnsi="Arial" w:cs="Arial"/>
                <w:sz w:val="21"/>
                <w:szCs w:val="21"/>
              </w:rPr>
              <w:t xml:space="preserve"> on käynnistyny</w:t>
            </w:r>
            <w:r w:rsidR="00FD725E" w:rsidRPr="006C4EEC">
              <w:rPr>
                <w:rFonts w:ascii="Arial" w:hAnsi="Arial" w:cs="Arial"/>
                <w:sz w:val="21"/>
                <w:szCs w:val="21"/>
              </w:rPr>
              <w:t>t</w:t>
            </w:r>
            <w:r w:rsidRPr="006C4EEC">
              <w:rPr>
                <w:rFonts w:ascii="Arial" w:hAnsi="Arial" w:cs="Arial"/>
                <w:sz w:val="21"/>
                <w:szCs w:val="21"/>
              </w:rPr>
              <w:t>, puualan investo</w:t>
            </w:r>
            <w:r w:rsidR="00A0591E">
              <w:rPr>
                <w:rFonts w:ascii="Arial" w:hAnsi="Arial" w:cs="Arial"/>
                <w:sz w:val="21"/>
                <w:szCs w:val="21"/>
              </w:rPr>
              <w:t>i</w:t>
            </w:r>
            <w:r w:rsidRPr="006C4EEC">
              <w:rPr>
                <w:rFonts w:ascii="Arial" w:hAnsi="Arial" w:cs="Arial"/>
                <w:sz w:val="21"/>
                <w:szCs w:val="21"/>
              </w:rPr>
              <w:t>nnit (</w:t>
            </w:r>
            <w:proofErr w:type="spellStart"/>
            <w:r w:rsidRPr="006C4EEC">
              <w:rPr>
                <w:rFonts w:ascii="Arial" w:hAnsi="Arial" w:cs="Arial"/>
                <w:sz w:val="21"/>
                <w:szCs w:val="21"/>
              </w:rPr>
              <w:t>CLT-</w:t>
            </w:r>
            <w:r w:rsidR="00FD725E" w:rsidRPr="006C4EEC">
              <w:rPr>
                <w:rFonts w:ascii="Arial" w:hAnsi="Arial" w:cs="Arial"/>
                <w:sz w:val="21"/>
                <w:szCs w:val="21"/>
              </w:rPr>
              <w:t>levy</w:t>
            </w:r>
            <w:r w:rsidRPr="006C4EEC">
              <w:rPr>
                <w:rFonts w:ascii="Arial" w:hAnsi="Arial" w:cs="Arial"/>
                <w:sz w:val="21"/>
                <w:szCs w:val="21"/>
              </w:rPr>
              <w:t>tehdas</w:t>
            </w:r>
            <w:proofErr w:type="spellEnd"/>
            <w:r w:rsidRPr="006C4EEC">
              <w:rPr>
                <w:rFonts w:ascii="Arial" w:hAnsi="Arial" w:cs="Arial"/>
                <w:sz w:val="21"/>
                <w:szCs w:val="21"/>
              </w:rPr>
              <w:t xml:space="preserve">, purun jalostus polttoaineeksi) </w:t>
            </w:r>
            <w:r w:rsidR="00FD725E" w:rsidRPr="006C4EEC">
              <w:rPr>
                <w:rFonts w:ascii="Arial" w:hAnsi="Arial" w:cs="Arial"/>
                <w:sz w:val="21"/>
                <w:szCs w:val="21"/>
              </w:rPr>
              <w:t xml:space="preserve">ovat </w:t>
            </w:r>
            <w:r w:rsidRPr="006C4EEC">
              <w:rPr>
                <w:rFonts w:ascii="Arial" w:hAnsi="Arial" w:cs="Arial"/>
                <w:sz w:val="21"/>
                <w:szCs w:val="21"/>
              </w:rPr>
              <w:t>käynnistyneet</w:t>
            </w:r>
          </w:p>
          <w:p w:rsidR="00A968D2" w:rsidRPr="006C4EEC" w:rsidRDefault="00A968D2" w:rsidP="00A968D2">
            <w:pPr>
              <w:pStyle w:val="Luettelokappale"/>
              <w:rPr>
                <w:rFonts w:ascii="Arial" w:hAnsi="Arial" w:cs="Arial"/>
                <w:sz w:val="21"/>
                <w:szCs w:val="21"/>
              </w:rPr>
            </w:pPr>
          </w:p>
          <w:p w:rsidR="00A968D2" w:rsidRPr="006C4EEC" w:rsidRDefault="00FD725E" w:rsidP="007D54F1">
            <w:pPr>
              <w:numPr>
                <w:ilvl w:val="0"/>
                <w:numId w:val="13"/>
              </w:numPr>
              <w:rPr>
                <w:rFonts w:ascii="Arial" w:hAnsi="Arial" w:cs="Arial"/>
                <w:sz w:val="21"/>
                <w:szCs w:val="21"/>
              </w:rPr>
            </w:pPr>
            <w:r w:rsidRPr="006C4EEC">
              <w:rPr>
                <w:rFonts w:ascii="Arial" w:hAnsi="Arial" w:cs="Arial"/>
                <w:sz w:val="21"/>
                <w:szCs w:val="21"/>
              </w:rPr>
              <w:t xml:space="preserve">kaikki </w:t>
            </w:r>
            <w:r w:rsidR="00A968D2" w:rsidRPr="006C4EEC">
              <w:rPr>
                <w:rFonts w:ascii="Arial" w:hAnsi="Arial" w:cs="Arial"/>
                <w:sz w:val="21"/>
                <w:szCs w:val="21"/>
              </w:rPr>
              <w:t>hankkeet eivät etene</w:t>
            </w:r>
            <w:r w:rsidRPr="006C4EEC">
              <w:rPr>
                <w:rFonts w:ascii="Arial" w:hAnsi="Arial" w:cs="Arial"/>
                <w:sz w:val="21"/>
                <w:szCs w:val="21"/>
              </w:rPr>
              <w:t xml:space="preserve"> ja investoinnit laahaavat</w:t>
            </w:r>
            <w:r w:rsidR="00A968D2" w:rsidRPr="006C4EEC">
              <w:rPr>
                <w:rFonts w:ascii="Arial" w:hAnsi="Arial" w:cs="Arial"/>
                <w:sz w:val="21"/>
                <w:szCs w:val="21"/>
              </w:rPr>
              <w:t xml:space="preserve">, </w:t>
            </w:r>
            <w:proofErr w:type="spellStart"/>
            <w:r w:rsidR="00A968D2" w:rsidRPr="006C4EEC">
              <w:rPr>
                <w:rFonts w:ascii="Arial" w:hAnsi="Arial" w:cs="Arial"/>
                <w:sz w:val="21"/>
                <w:szCs w:val="21"/>
              </w:rPr>
              <w:t>Venäjä-pakoitteiden</w:t>
            </w:r>
            <w:proofErr w:type="spellEnd"/>
            <w:r w:rsidR="00A968D2" w:rsidRPr="006C4EEC">
              <w:rPr>
                <w:rFonts w:ascii="Arial" w:hAnsi="Arial" w:cs="Arial"/>
                <w:sz w:val="21"/>
                <w:szCs w:val="21"/>
              </w:rPr>
              <w:t xml:space="preserve"> vaikutus </w:t>
            </w:r>
            <w:r w:rsidRPr="006C4EEC">
              <w:rPr>
                <w:rFonts w:ascii="Arial" w:hAnsi="Arial" w:cs="Arial"/>
                <w:sz w:val="21"/>
                <w:szCs w:val="21"/>
              </w:rPr>
              <w:t xml:space="preserve">näkyy myöhemmin </w:t>
            </w:r>
            <w:r w:rsidR="00A968D2" w:rsidRPr="006C4EEC">
              <w:rPr>
                <w:rFonts w:ascii="Arial" w:hAnsi="Arial" w:cs="Arial"/>
                <w:sz w:val="21"/>
                <w:szCs w:val="21"/>
              </w:rPr>
              <w:t xml:space="preserve">(maatalous), rahoituslaitosten </w:t>
            </w:r>
            <w:r w:rsidRPr="006C4EEC">
              <w:rPr>
                <w:rFonts w:ascii="Arial" w:hAnsi="Arial" w:cs="Arial"/>
                <w:sz w:val="21"/>
                <w:szCs w:val="21"/>
              </w:rPr>
              <w:t>myönt</w:t>
            </w:r>
            <w:r w:rsidRPr="006C4EEC">
              <w:rPr>
                <w:rFonts w:ascii="Arial" w:hAnsi="Arial" w:cs="Arial"/>
                <w:sz w:val="21"/>
                <w:szCs w:val="21"/>
              </w:rPr>
              <w:t>ä</w:t>
            </w:r>
            <w:r w:rsidRPr="006C4EEC">
              <w:rPr>
                <w:rFonts w:ascii="Arial" w:hAnsi="Arial" w:cs="Arial"/>
                <w:sz w:val="21"/>
                <w:szCs w:val="21"/>
              </w:rPr>
              <w:t xml:space="preserve">mä </w:t>
            </w:r>
            <w:r w:rsidR="00A968D2" w:rsidRPr="006C4EEC">
              <w:rPr>
                <w:rFonts w:ascii="Arial" w:hAnsi="Arial" w:cs="Arial"/>
                <w:sz w:val="21"/>
                <w:szCs w:val="21"/>
              </w:rPr>
              <w:t>rahoitus elinkeinotoimintaan</w:t>
            </w:r>
            <w:r w:rsidRPr="006C4EEC">
              <w:rPr>
                <w:rFonts w:ascii="Arial" w:hAnsi="Arial" w:cs="Arial"/>
                <w:sz w:val="21"/>
                <w:szCs w:val="21"/>
              </w:rPr>
              <w:t xml:space="preserve"> on kiristynyt</w:t>
            </w:r>
          </w:p>
          <w:p w:rsidR="00A968D2" w:rsidRPr="006C4EEC" w:rsidRDefault="00A968D2" w:rsidP="00A968D2">
            <w:pPr>
              <w:pStyle w:val="Luettelokappale"/>
              <w:rPr>
                <w:rFonts w:ascii="Arial" w:hAnsi="Arial" w:cs="Arial"/>
                <w:sz w:val="21"/>
                <w:szCs w:val="21"/>
              </w:rPr>
            </w:pPr>
          </w:p>
          <w:p w:rsidR="00FD725E" w:rsidRPr="006C4EEC" w:rsidRDefault="00964A81" w:rsidP="00DF0284">
            <w:pPr>
              <w:numPr>
                <w:ilvl w:val="0"/>
                <w:numId w:val="13"/>
              </w:numPr>
              <w:rPr>
                <w:rFonts w:ascii="Arial" w:hAnsi="Arial" w:cs="Arial"/>
                <w:sz w:val="21"/>
                <w:szCs w:val="21"/>
              </w:rPr>
            </w:pPr>
            <w:proofErr w:type="spellStart"/>
            <w:r w:rsidRPr="006C4EEC">
              <w:rPr>
                <w:rFonts w:ascii="Arial" w:hAnsi="Arial" w:cs="Arial"/>
                <w:sz w:val="21"/>
                <w:szCs w:val="21"/>
              </w:rPr>
              <w:t>ELY-keskuksen</w:t>
            </w:r>
            <w:proofErr w:type="spellEnd"/>
            <w:r w:rsidRPr="006C4EEC">
              <w:rPr>
                <w:rFonts w:ascii="Arial" w:hAnsi="Arial" w:cs="Arial"/>
                <w:sz w:val="21"/>
                <w:szCs w:val="21"/>
              </w:rPr>
              <w:t xml:space="preserve"> organisatoriset muutokset</w:t>
            </w:r>
            <w:r w:rsidR="003A6CBD" w:rsidRPr="006C4EEC">
              <w:rPr>
                <w:rFonts w:ascii="Arial" w:hAnsi="Arial" w:cs="Arial"/>
                <w:sz w:val="21"/>
                <w:szCs w:val="21"/>
              </w:rPr>
              <w:t xml:space="preserve"> vuosien </w:t>
            </w:r>
            <w:proofErr w:type="gramStart"/>
            <w:r w:rsidR="003A6CBD" w:rsidRPr="006C4EEC">
              <w:rPr>
                <w:rFonts w:ascii="Arial" w:hAnsi="Arial" w:cs="Arial"/>
                <w:sz w:val="21"/>
                <w:szCs w:val="21"/>
              </w:rPr>
              <w:t>2014-2015</w:t>
            </w:r>
            <w:proofErr w:type="gramEnd"/>
            <w:r w:rsidR="003A6CBD" w:rsidRPr="006C4EEC">
              <w:rPr>
                <w:rFonts w:ascii="Arial" w:hAnsi="Arial" w:cs="Arial"/>
                <w:sz w:val="21"/>
                <w:szCs w:val="21"/>
              </w:rPr>
              <w:t xml:space="preserve"> aikana</w:t>
            </w:r>
            <w:r w:rsidR="005A3384" w:rsidRPr="006C4EEC">
              <w:rPr>
                <w:rFonts w:ascii="Arial" w:hAnsi="Arial" w:cs="Arial"/>
                <w:sz w:val="21"/>
                <w:szCs w:val="21"/>
              </w:rPr>
              <w:t>.</w:t>
            </w:r>
            <w:r w:rsidRPr="006C4EEC">
              <w:rPr>
                <w:rFonts w:ascii="Arial" w:hAnsi="Arial" w:cs="Arial"/>
                <w:sz w:val="21"/>
                <w:szCs w:val="21"/>
              </w:rPr>
              <w:t xml:space="preserve"> Rakennerahasto</w:t>
            </w:r>
            <w:r w:rsidR="005A3384" w:rsidRPr="006C4EEC">
              <w:rPr>
                <w:rFonts w:ascii="Arial" w:hAnsi="Arial" w:cs="Arial"/>
                <w:sz w:val="21"/>
                <w:szCs w:val="21"/>
              </w:rPr>
              <w:t xml:space="preserve">jen hallinnolliset </w:t>
            </w:r>
            <w:r w:rsidRPr="006C4EEC">
              <w:rPr>
                <w:rFonts w:ascii="Arial" w:hAnsi="Arial" w:cs="Arial"/>
                <w:sz w:val="21"/>
                <w:szCs w:val="21"/>
              </w:rPr>
              <w:t xml:space="preserve">tehtävät siirtyivät 1.1.2014/1.7.2014 Pohjois-Pohjanmaan </w:t>
            </w:r>
            <w:proofErr w:type="spellStart"/>
            <w:r w:rsidRPr="006C4EEC">
              <w:rPr>
                <w:rFonts w:ascii="Arial" w:hAnsi="Arial" w:cs="Arial"/>
                <w:sz w:val="21"/>
                <w:szCs w:val="21"/>
              </w:rPr>
              <w:t>ELY-keskukseen</w:t>
            </w:r>
            <w:proofErr w:type="spellEnd"/>
            <w:r w:rsidRPr="006C4EEC">
              <w:rPr>
                <w:rFonts w:ascii="Arial" w:hAnsi="Arial" w:cs="Arial"/>
                <w:sz w:val="21"/>
                <w:szCs w:val="21"/>
              </w:rPr>
              <w:t xml:space="preserve"> (</w:t>
            </w:r>
            <w:proofErr w:type="spellStart"/>
            <w:r w:rsidRPr="006C4EEC">
              <w:rPr>
                <w:rFonts w:ascii="Arial" w:hAnsi="Arial" w:cs="Arial"/>
                <w:sz w:val="21"/>
                <w:szCs w:val="21"/>
              </w:rPr>
              <w:t>rr-ELY</w:t>
            </w:r>
            <w:proofErr w:type="spellEnd"/>
            <w:r w:rsidRPr="006C4EEC">
              <w:rPr>
                <w:rFonts w:ascii="Arial" w:hAnsi="Arial" w:cs="Arial"/>
                <w:sz w:val="21"/>
                <w:szCs w:val="21"/>
              </w:rPr>
              <w:t xml:space="preserve">). </w:t>
            </w:r>
            <w:proofErr w:type="spellStart"/>
            <w:r w:rsidR="00DF0284" w:rsidRPr="006C4EEC">
              <w:rPr>
                <w:rFonts w:ascii="Arial" w:hAnsi="Arial" w:cs="Arial"/>
                <w:sz w:val="21"/>
                <w:szCs w:val="21"/>
              </w:rPr>
              <w:t>ELY-keskusten</w:t>
            </w:r>
            <w:proofErr w:type="spellEnd"/>
            <w:r w:rsidR="00DF0284" w:rsidRPr="006C4EEC">
              <w:rPr>
                <w:rFonts w:ascii="Arial" w:hAnsi="Arial" w:cs="Arial"/>
                <w:sz w:val="21"/>
                <w:szCs w:val="21"/>
              </w:rPr>
              <w:t xml:space="preserve"> ja </w:t>
            </w:r>
            <w:proofErr w:type="spellStart"/>
            <w:r w:rsidR="00DF0284" w:rsidRPr="006C4EEC">
              <w:rPr>
                <w:rFonts w:ascii="Arial" w:hAnsi="Arial" w:cs="Arial"/>
                <w:sz w:val="21"/>
                <w:szCs w:val="21"/>
              </w:rPr>
              <w:t>TE-toimistojen</w:t>
            </w:r>
            <w:proofErr w:type="spellEnd"/>
            <w:r w:rsidR="00DF0284" w:rsidRPr="006C4EEC">
              <w:rPr>
                <w:rFonts w:ascii="Arial" w:hAnsi="Arial" w:cs="Arial"/>
                <w:sz w:val="21"/>
                <w:szCs w:val="21"/>
              </w:rPr>
              <w:t xml:space="preserve"> kehittämis- ja hallintotehtävät kootaan valtakunnallisesti </w:t>
            </w:r>
            <w:proofErr w:type="spellStart"/>
            <w:r w:rsidR="00DF0284" w:rsidRPr="006C4EEC">
              <w:rPr>
                <w:rFonts w:ascii="Arial" w:hAnsi="Arial" w:cs="Arial"/>
                <w:sz w:val="21"/>
                <w:szCs w:val="21"/>
              </w:rPr>
              <w:t>KEHA-keskukseen</w:t>
            </w:r>
            <w:proofErr w:type="spellEnd"/>
            <w:r w:rsidR="00DF0284" w:rsidRPr="006C4EEC">
              <w:rPr>
                <w:rFonts w:ascii="Arial" w:hAnsi="Arial" w:cs="Arial"/>
                <w:sz w:val="21"/>
                <w:szCs w:val="21"/>
              </w:rPr>
              <w:t xml:space="preserve"> 1.1.2015 alkaen.</w:t>
            </w:r>
          </w:p>
          <w:p w:rsidR="00DF0284" w:rsidRPr="006C4EEC" w:rsidRDefault="00DF0284" w:rsidP="00DF0284">
            <w:pPr>
              <w:pStyle w:val="Luettelokappale"/>
              <w:rPr>
                <w:rFonts w:ascii="Arial" w:hAnsi="Arial" w:cs="Arial"/>
                <w:sz w:val="21"/>
                <w:szCs w:val="21"/>
              </w:rPr>
            </w:pPr>
          </w:p>
          <w:p w:rsidR="00DF0284" w:rsidRPr="006C4EEC" w:rsidRDefault="00DF0284" w:rsidP="00DF0284">
            <w:pPr>
              <w:ind w:left="720"/>
              <w:rPr>
                <w:rFonts w:ascii="Arial" w:hAnsi="Arial" w:cs="Arial"/>
                <w:sz w:val="21"/>
                <w:szCs w:val="21"/>
              </w:rPr>
            </w:pPr>
          </w:p>
          <w:p w:rsidR="007D54F1" w:rsidRPr="006C4EEC" w:rsidRDefault="004236FE" w:rsidP="00A968D2">
            <w:pPr>
              <w:rPr>
                <w:rFonts w:ascii="Arial" w:hAnsi="Arial" w:cs="Arial"/>
                <w:b/>
                <w:sz w:val="21"/>
                <w:szCs w:val="21"/>
              </w:rPr>
            </w:pPr>
            <w:r w:rsidRPr="006C4EEC">
              <w:rPr>
                <w:rFonts w:ascii="Arial" w:hAnsi="Arial" w:cs="Arial"/>
                <w:b/>
                <w:sz w:val="21"/>
                <w:szCs w:val="21"/>
              </w:rPr>
              <w:t>Osaavan työvoiman saatavuuden heikentyminen ja r</w:t>
            </w:r>
            <w:r w:rsidR="00A968D2" w:rsidRPr="006C4EEC">
              <w:rPr>
                <w:rFonts w:ascii="Arial" w:hAnsi="Arial" w:cs="Arial"/>
                <w:b/>
                <w:sz w:val="21"/>
                <w:szCs w:val="21"/>
              </w:rPr>
              <w:t>ekrytointiongelmi</w:t>
            </w:r>
            <w:r w:rsidR="00FD725E" w:rsidRPr="006C4EEC">
              <w:rPr>
                <w:rFonts w:ascii="Arial" w:hAnsi="Arial" w:cs="Arial"/>
                <w:b/>
                <w:sz w:val="21"/>
                <w:szCs w:val="21"/>
              </w:rPr>
              <w:t>e</w:t>
            </w:r>
            <w:r w:rsidR="00A968D2" w:rsidRPr="006C4EEC">
              <w:rPr>
                <w:rFonts w:ascii="Arial" w:hAnsi="Arial" w:cs="Arial"/>
                <w:b/>
                <w:sz w:val="21"/>
                <w:szCs w:val="21"/>
              </w:rPr>
              <w:t>n</w:t>
            </w:r>
            <w:r w:rsidR="00FD725E" w:rsidRPr="006C4EEC">
              <w:rPr>
                <w:rFonts w:ascii="Arial" w:hAnsi="Arial" w:cs="Arial"/>
                <w:b/>
                <w:sz w:val="21"/>
                <w:szCs w:val="21"/>
              </w:rPr>
              <w:t xml:space="preserve"> yleistyminen aiheuttaa strategisen tulossopimuksen tarkistamisen </w:t>
            </w:r>
            <w:r w:rsidR="00FD725E" w:rsidRPr="006C4EEC">
              <w:rPr>
                <w:rFonts w:ascii="Arial" w:hAnsi="Arial" w:cs="Arial"/>
                <w:sz w:val="21"/>
                <w:szCs w:val="21"/>
              </w:rPr>
              <w:t>(kohta 3.2)</w:t>
            </w:r>
            <w:r w:rsidRPr="006C4EEC">
              <w:rPr>
                <w:rFonts w:ascii="Arial" w:hAnsi="Arial" w:cs="Arial"/>
                <w:sz w:val="21"/>
                <w:szCs w:val="21"/>
              </w:rPr>
              <w:t xml:space="preserve">. Lisäksi </w:t>
            </w:r>
            <w:proofErr w:type="spellStart"/>
            <w:r w:rsidRPr="006C4EEC">
              <w:rPr>
                <w:rFonts w:ascii="Arial" w:hAnsi="Arial" w:cs="Arial"/>
                <w:sz w:val="21"/>
                <w:szCs w:val="21"/>
              </w:rPr>
              <w:t>ELY-keskuksen</w:t>
            </w:r>
            <w:proofErr w:type="spellEnd"/>
            <w:r w:rsidRPr="006C4EEC">
              <w:rPr>
                <w:rFonts w:ascii="Arial" w:hAnsi="Arial" w:cs="Arial"/>
                <w:sz w:val="21"/>
                <w:szCs w:val="21"/>
              </w:rPr>
              <w:t xml:space="preserve"> toiminnan kehittäminen aiheuttaa muutam</w:t>
            </w:r>
            <w:r w:rsidR="00DF0284" w:rsidRPr="006C4EEC">
              <w:rPr>
                <w:rFonts w:ascii="Arial" w:hAnsi="Arial" w:cs="Arial"/>
                <w:sz w:val="21"/>
                <w:szCs w:val="21"/>
              </w:rPr>
              <w:t>ia</w:t>
            </w:r>
            <w:r w:rsidRPr="006C4EEC">
              <w:rPr>
                <w:rFonts w:ascii="Arial" w:hAnsi="Arial" w:cs="Arial"/>
                <w:sz w:val="21"/>
                <w:szCs w:val="21"/>
              </w:rPr>
              <w:t xml:space="preserve"> lisäyks</w:t>
            </w:r>
            <w:r w:rsidR="00DF0284" w:rsidRPr="006C4EEC">
              <w:rPr>
                <w:rFonts w:ascii="Arial" w:hAnsi="Arial" w:cs="Arial"/>
                <w:sz w:val="21"/>
                <w:szCs w:val="21"/>
              </w:rPr>
              <w:t>iä</w:t>
            </w:r>
            <w:r w:rsidRPr="006C4EEC">
              <w:rPr>
                <w:rFonts w:ascii="Arial" w:hAnsi="Arial" w:cs="Arial"/>
                <w:sz w:val="21"/>
                <w:szCs w:val="21"/>
              </w:rPr>
              <w:t xml:space="preserve"> tulossopimukseen (kohta 3.4)</w:t>
            </w:r>
            <w:r w:rsidR="00347AB9" w:rsidRPr="006C4EEC">
              <w:rPr>
                <w:rFonts w:ascii="Arial" w:hAnsi="Arial" w:cs="Arial"/>
                <w:sz w:val="21"/>
                <w:szCs w:val="21"/>
              </w:rPr>
              <w:t>.</w:t>
            </w:r>
          </w:p>
          <w:p w:rsidR="00FD725E" w:rsidRPr="006C4EEC" w:rsidRDefault="00FD725E" w:rsidP="00A968D2">
            <w:pPr>
              <w:rPr>
                <w:rFonts w:ascii="Arial" w:hAnsi="Arial" w:cs="Arial"/>
                <w:sz w:val="21"/>
                <w:szCs w:val="21"/>
              </w:rPr>
            </w:pPr>
          </w:p>
          <w:p w:rsidR="007D54F1" w:rsidRPr="006C4EEC" w:rsidRDefault="00FD725E" w:rsidP="007D54F1">
            <w:pPr>
              <w:rPr>
                <w:rFonts w:ascii="Arial" w:hAnsi="Arial" w:cs="Arial"/>
                <w:bCs/>
                <w:sz w:val="21"/>
                <w:szCs w:val="21"/>
              </w:rPr>
            </w:pPr>
            <w:r w:rsidRPr="006C4EEC">
              <w:rPr>
                <w:rFonts w:ascii="Arial" w:hAnsi="Arial" w:cs="Arial"/>
                <w:bCs/>
                <w:sz w:val="21"/>
                <w:szCs w:val="21"/>
              </w:rPr>
              <w:t>Muilta osin t</w:t>
            </w:r>
            <w:r w:rsidR="007D54F1" w:rsidRPr="006C4EEC">
              <w:rPr>
                <w:rFonts w:ascii="Arial" w:hAnsi="Arial" w:cs="Arial"/>
                <w:bCs/>
                <w:sz w:val="21"/>
                <w:szCs w:val="21"/>
              </w:rPr>
              <w:t xml:space="preserve">oimintaympäristön muutokset eivät aiheuta strategisen tulossopimuksen tarkistustarpeita. Muutokset aiheuttavat kuitenkin vuoden 2015 </w:t>
            </w:r>
            <w:r w:rsidR="007D54F1" w:rsidRPr="006C4EEC">
              <w:rPr>
                <w:rFonts w:ascii="Arial" w:hAnsi="Arial" w:cs="Arial"/>
                <w:bCs/>
                <w:sz w:val="21"/>
                <w:szCs w:val="21"/>
              </w:rPr>
              <w:lastRenderedPageBreak/>
              <w:t>indikaattoritavoitteiden tarkistustarpeita seuraavasti:</w:t>
            </w:r>
          </w:p>
          <w:p w:rsidR="007D54F1" w:rsidRPr="006C4EEC" w:rsidRDefault="007D54F1" w:rsidP="007D54F1">
            <w:pPr>
              <w:ind w:left="720"/>
              <w:rPr>
                <w:rFonts w:ascii="Arial" w:hAnsi="Arial" w:cs="Arial"/>
                <w:sz w:val="21"/>
                <w:szCs w:val="21"/>
              </w:rPr>
            </w:pPr>
            <w:r w:rsidRPr="006C4EEC">
              <w:rPr>
                <w:rFonts w:ascii="Arial" w:hAnsi="Arial" w:cs="Arial"/>
                <w:sz w:val="21"/>
                <w:szCs w:val="21"/>
              </w:rPr>
              <w:t xml:space="preserve"> </w:t>
            </w:r>
          </w:p>
          <w:p w:rsidR="007D54F1" w:rsidRPr="006C4EEC" w:rsidRDefault="007D54F1" w:rsidP="007D54F1">
            <w:pPr>
              <w:rPr>
                <w:rFonts w:ascii="Arial" w:hAnsi="Arial" w:cs="Arial"/>
                <w:bCs/>
                <w:sz w:val="21"/>
                <w:szCs w:val="21"/>
              </w:rPr>
            </w:pPr>
            <w:r w:rsidRPr="006C4EEC">
              <w:rPr>
                <w:rFonts w:ascii="Arial" w:hAnsi="Arial" w:cs="Arial"/>
                <w:b/>
                <w:bCs/>
                <w:sz w:val="21"/>
                <w:szCs w:val="21"/>
              </w:rPr>
              <w:t>Työllisyysaste</w:t>
            </w:r>
            <w:r w:rsidR="00B243E6" w:rsidRPr="006C4EEC">
              <w:rPr>
                <w:rFonts w:ascii="Arial" w:hAnsi="Arial" w:cs="Arial"/>
                <w:bCs/>
                <w:sz w:val="21"/>
                <w:szCs w:val="21"/>
              </w:rPr>
              <w:t xml:space="preserve"> – T</w:t>
            </w:r>
            <w:r w:rsidRPr="006C4EEC">
              <w:rPr>
                <w:rFonts w:ascii="Arial" w:hAnsi="Arial" w:cs="Arial"/>
                <w:bCs/>
                <w:sz w:val="21"/>
                <w:szCs w:val="21"/>
              </w:rPr>
              <w:t>yöllisyy</w:t>
            </w:r>
            <w:r w:rsidR="00B243E6" w:rsidRPr="006C4EEC">
              <w:rPr>
                <w:rFonts w:ascii="Arial" w:hAnsi="Arial" w:cs="Arial"/>
                <w:bCs/>
                <w:sz w:val="21"/>
                <w:szCs w:val="21"/>
              </w:rPr>
              <w:t>s on he</w:t>
            </w:r>
            <w:r w:rsidR="00A0591E">
              <w:rPr>
                <w:rFonts w:ascii="Arial" w:hAnsi="Arial" w:cs="Arial"/>
                <w:bCs/>
                <w:sz w:val="21"/>
                <w:szCs w:val="21"/>
              </w:rPr>
              <w:t>i</w:t>
            </w:r>
            <w:r w:rsidR="00B243E6" w:rsidRPr="006C4EEC">
              <w:rPr>
                <w:rFonts w:ascii="Arial" w:hAnsi="Arial" w:cs="Arial"/>
                <w:bCs/>
                <w:sz w:val="21"/>
                <w:szCs w:val="21"/>
              </w:rPr>
              <w:t>kentynyt</w:t>
            </w:r>
            <w:r w:rsidR="00347AB9" w:rsidRPr="006C4EEC">
              <w:rPr>
                <w:rFonts w:ascii="Arial" w:hAnsi="Arial" w:cs="Arial"/>
                <w:bCs/>
                <w:sz w:val="21"/>
                <w:szCs w:val="21"/>
              </w:rPr>
              <w:t xml:space="preserve"> Kainuussa</w:t>
            </w:r>
            <w:r w:rsidR="00647E32" w:rsidRPr="006C4EEC">
              <w:rPr>
                <w:rFonts w:ascii="Arial" w:hAnsi="Arial" w:cs="Arial"/>
                <w:bCs/>
                <w:sz w:val="21"/>
                <w:szCs w:val="21"/>
              </w:rPr>
              <w:t xml:space="preserve"> tänä vuonna merkittävästi</w:t>
            </w:r>
            <w:r w:rsidRPr="006C4EEC">
              <w:rPr>
                <w:rFonts w:ascii="Arial" w:hAnsi="Arial" w:cs="Arial"/>
                <w:bCs/>
                <w:sz w:val="21"/>
                <w:szCs w:val="21"/>
              </w:rPr>
              <w:t xml:space="preserve"> </w:t>
            </w:r>
            <w:r w:rsidR="00347AB9" w:rsidRPr="006C4EEC">
              <w:rPr>
                <w:rFonts w:ascii="Arial" w:hAnsi="Arial" w:cs="Arial"/>
                <w:bCs/>
                <w:sz w:val="21"/>
                <w:szCs w:val="21"/>
              </w:rPr>
              <w:t xml:space="preserve">suhdannevaihtelusta johtuen. </w:t>
            </w:r>
            <w:r w:rsidR="00A0591E">
              <w:rPr>
                <w:rFonts w:ascii="Arial" w:hAnsi="Arial" w:cs="Arial"/>
                <w:bCs/>
                <w:sz w:val="21"/>
                <w:szCs w:val="21"/>
              </w:rPr>
              <w:t>Vuonna 2013 t</w:t>
            </w:r>
            <w:r w:rsidRPr="006C4EEC">
              <w:rPr>
                <w:rFonts w:ascii="Arial" w:hAnsi="Arial" w:cs="Arial"/>
                <w:bCs/>
                <w:sz w:val="21"/>
                <w:szCs w:val="21"/>
              </w:rPr>
              <w:t xml:space="preserve">yöllisyysaste </w:t>
            </w:r>
            <w:r w:rsidR="00347AB9" w:rsidRPr="006C4EEC">
              <w:rPr>
                <w:rFonts w:ascii="Arial" w:hAnsi="Arial" w:cs="Arial"/>
                <w:bCs/>
                <w:sz w:val="21"/>
                <w:szCs w:val="21"/>
              </w:rPr>
              <w:t xml:space="preserve">oli </w:t>
            </w:r>
            <w:r w:rsidRPr="006C4EEC">
              <w:rPr>
                <w:rFonts w:ascii="Arial" w:hAnsi="Arial" w:cs="Arial"/>
                <w:bCs/>
                <w:sz w:val="21"/>
                <w:szCs w:val="21"/>
              </w:rPr>
              <w:t xml:space="preserve">60,8 % ja </w:t>
            </w:r>
            <w:r w:rsidR="00347AB9" w:rsidRPr="006C4EEC">
              <w:rPr>
                <w:rFonts w:ascii="Arial" w:hAnsi="Arial" w:cs="Arial"/>
                <w:bCs/>
                <w:sz w:val="21"/>
                <w:szCs w:val="21"/>
              </w:rPr>
              <w:t>v</w:t>
            </w:r>
            <w:r w:rsidR="00A0591E">
              <w:rPr>
                <w:rFonts w:ascii="Arial" w:hAnsi="Arial" w:cs="Arial"/>
                <w:bCs/>
                <w:sz w:val="21"/>
                <w:szCs w:val="21"/>
              </w:rPr>
              <w:t>uonna</w:t>
            </w:r>
            <w:r w:rsidR="00347AB9" w:rsidRPr="006C4EEC">
              <w:rPr>
                <w:rFonts w:ascii="Arial" w:hAnsi="Arial" w:cs="Arial"/>
                <w:bCs/>
                <w:sz w:val="21"/>
                <w:szCs w:val="21"/>
              </w:rPr>
              <w:t xml:space="preserve"> </w:t>
            </w:r>
            <w:r w:rsidRPr="006C4EEC">
              <w:rPr>
                <w:rFonts w:ascii="Arial" w:hAnsi="Arial" w:cs="Arial"/>
                <w:bCs/>
                <w:sz w:val="21"/>
                <w:szCs w:val="21"/>
              </w:rPr>
              <w:t>2014</w:t>
            </w:r>
            <w:r w:rsidR="00A0591E">
              <w:rPr>
                <w:rFonts w:ascii="Arial" w:hAnsi="Arial" w:cs="Arial"/>
                <w:bCs/>
                <w:sz w:val="21"/>
                <w:szCs w:val="21"/>
              </w:rPr>
              <w:t>/6</w:t>
            </w:r>
            <w:r w:rsidR="00347AB9" w:rsidRPr="006C4EEC">
              <w:rPr>
                <w:rFonts w:ascii="Arial" w:hAnsi="Arial" w:cs="Arial"/>
                <w:bCs/>
                <w:sz w:val="21"/>
                <w:szCs w:val="21"/>
              </w:rPr>
              <w:t xml:space="preserve"> se oli 5</w:t>
            </w:r>
            <w:r w:rsidR="00A0591E">
              <w:rPr>
                <w:rFonts w:ascii="Arial" w:hAnsi="Arial" w:cs="Arial"/>
                <w:bCs/>
                <w:sz w:val="21"/>
                <w:szCs w:val="21"/>
              </w:rPr>
              <w:t>7</w:t>
            </w:r>
            <w:r w:rsidR="00347AB9" w:rsidRPr="006C4EEC">
              <w:rPr>
                <w:rFonts w:ascii="Arial" w:hAnsi="Arial" w:cs="Arial"/>
                <w:bCs/>
                <w:sz w:val="21"/>
                <w:szCs w:val="21"/>
              </w:rPr>
              <w:t>,</w:t>
            </w:r>
            <w:r w:rsidR="00A0591E">
              <w:rPr>
                <w:rFonts w:ascii="Arial" w:hAnsi="Arial" w:cs="Arial"/>
                <w:bCs/>
                <w:sz w:val="21"/>
                <w:szCs w:val="21"/>
              </w:rPr>
              <w:t>8</w:t>
            </w:r>
            <w:r w:rsidR="00347AB9" w:rsidRPr="006C4EEC">
              <w:rPr>
                <w:rFonts w:ascii="Arial" w:hAnsi="Arial" w:cs="Arial"/>
                <w:bCs/>
                <w:sz w:val="21"/>
                <w:szCs w:val="21"/>
              </w:rPr>
              <w:t xml:space="preserve"> %.</w:t>
            </w:r>
            <w:r w:rsidRPr="006C4EEC">
              <w:rPr>
                <w:rFonts w:ascii="Arial" w:hAnsi="Arial" w:cs="Arial"/>
                <w:bCs/>
                <w:sz w:val="21"/>
                <w:szCs w:val="21"/>
              </w:rPr>
              <w:t xml:space="preserve"> </w:t>
            </w:r>
            <w:r w:rsidR="00B243E6" w:rsidRPr="006C4EEC">
              <w:rPr>
                <w:rFonts w:ascii="Arial" w:hAnsi="Arial" w:cs="Arial"/>
                <w:bCs/>
                <w:sz w:val="21"/>
                <w:szCs w:val="21"/>
              </w:rPr>
              <w:t>V</w:t>
            </w:r>
            <w:r w:rsidRPr="006C4EEC">
              <w:rPr>
                <w:rFonts w:ascii="Arial" w:hAnsi="Arial" w:cs="Arial"/>
                <w:bCs/>
                <w:sz w:val="21"/>
                <w:szCs w:val="21"/>
              </w:rPr>
              <w:t xml:space="preserve">uodelle 2015 asetettu tavoite 68,0 % </w:t>
            </w:r>
            <w:r w:rsidR="00B243E6" w:rsidRPr="006C4EEC">
              <w:rPr>
                <w:rFonts w:ascii="Arial" w:hAnsi="Arial" w:cs="Arial"/>
                <w:bCs/>
                <w:sz w:val="21"/>
                <w:szCs w:val="21"/>
              </w:rPr>
              <w:t xml:space="preserve">ei </w:t>
            </w:r>
            <w:r w:rsidRPr="006C4EEC">
              <w:rPr>
                <w:rFonts w:ascii="Arial" w:hAnsi="Arial" w:cs="Arial"/>
                <w:bCs/>
                <w:sz w:val="21"/>
                <w:szCs w:val="21"/>
              </w:rPr>
              <w:t xml:space="preserve">ole saavutettavissa. </w:t>
            </w:r>
            <w:r w:rsidR="00347AB9" w:rsidRPr="006C4EEC">
              <w:rPr>
                <w:rFonts w:ascii="Arial" w:hAnsi="Arial" w:cs="Arial"/>
                <w:bCs/>
                <w:sz w:val="21"/>
                <w:szCs w:val="21"/>
              </w:rPr>
              <w:t xml:space="preserve"> </w:t>
            </w:r>
            <w:proofErr w:type="spellStart"/>
            <w:r w:rsidRPr="006C4EEC">
              <w:rPr>
                <w:rFonts w:ascii="Arial" w:hAnsi="Arial" w:cs="Arial"/>
                <w:bCs/>
                <w:sz w:val="21"/>
                <w:szCs w:val="21"/>
              </w:rPr>
              <w:t>ELY-keskus</w:t>
            </w:r>
            <w:proofErr w:type="spellEnd"/>
            <w:r w:rsidRPr="006C4EEC">
              <w:rPr>
                <w:rFonts w:ascii="Arial" w:hAnsi="Arial" w:cs="Arial"/>
                <w:bCs/>
                <w:sz w:val="21"/>
                <w:szCs w:val="21"/>
              </w:rPr>
              <w:t xml:space="preserve"> esittää vuoden 2015 tavoitteeksi </w:t>
            </w:r>
            <w:r w:rsidRPr="006C4EEC">
              <w:rPr>
                <w:rFonts w:ascii="Arial" w:hAnsi="Arial" w:cs="Arial"/>
                <w:b/>
                <w:bCs/>
                <w:sz w:val="21"/>
                <w:szCs w:val="21"/>
              </w:rPr>
              <w:t>6</w:t>
            </w:r>
            <w:r w:rsidR="006C4EEC" w:rsidRPr="006C4EEC">
              <w:rPr>
                <w:rFonts w:ascii="Arial" w:hAnsi="Arial" w:cs="Arial"/>
                <w:b/>
                <w:bCs/>
                <w:sz w:val="21"/>
                <w:szCs w:val="21"/>
              </w:rPr>
              <w:t>2</w:t>
            </w:r>
            <w:r w:rsidRPr="006C4EEC">
              <w:rPr>
                <w:rFonts w:ascii="Arial" w:hAnsi="Arial" w:cs="Arial"/>
                <w:b/>
                <w:bCs/>
                <w:sz w:val="21"/>
                <w:szCs w:val="21"/>
              </w:rPr>
              <w:t xml:space="preserve">,0 </w:t>
            </w:r>
            <w:r w:rsidRPr="006C4EEC">
              <w:rPr>
                <w:rFonts w:ascii="Arial" w:hAnsi="Arial" w:cs="Arial"/>
                <w:bCs/>
                <w:sz w:val="21"/>
                <w:szCs w:val="21"/>
              </w:rPr>
              <w:t>%. Laskusuhdanteen jälkeen työllisyyden nopea kohottaminen on haasteellista. Ennusteiden ja barometrien mukaan lähitulevaisuuden ei odoteta tuovan vielä parannusta. Työllisyyden uskotaan kuitenkin kohoavan vuoden 2015 jälkimmäisellä puoliskolla.</w:t>
            </w:r>
          </w:p>
          <w:p w:rsidR="007D54F1" w:rsidRPr="006C4EEC" w:rsidRDefault="007D54F1" w:rsidP="007D54F1">
            <w:pPr>
              <w:rPr>
                <w:rFonts w:ascii="Arial" w:hAnsi="Arial" w:cs="Arial"/>
                <w:bCs/>
                <w:sz w:val="21"/>
                <w:szCs w:val="21"/>
              </w:rPr>
            </w:pPr>
          </w:p>
          <w:p w:rsidR="007D54F1" w:rsidRPr="006C4EEC" w:rsidRDefault="007D54F1" w:rsidP="007D54F1">
            <w:pPr>
              <w:rPr>
                <w:rFonts w:ascii="Arial" w:hAnsi="Arial" w:cs="Arial"/>
                <w:bCs/>
                <w:sz w:val="21"/>
                <w:szCs w:val="21"/>
              </w:rPr>
            </w:pPr>
            <w:r w:rsidRPr="006C4EEC">
              <w:rPr>
                <w:rFonts w:ascii="Arial" w:hAnsi="Arial" w:cs="Arial"/>
                <w:b/>
                <w:bCs/>
                <w:sz w:val="21"/>
                <w:szCs w:val="21"/>
              </w:rPr>
              <w:t>Työttömyysaste</w:t>
            </w:r>
            <w:r w:rsidR="00B243E6" w:rsidRPr="006C4EEC">
              <w:rPr>
                <w:rFonts w:ascii="Arial" w:hAnsi="Arial" w:cs="Arial"/>
                <w:bCs/>
                <w:sz w:val="21"/>
                <w:szCs w:val="21"/>
              </w:rPr>
              <w:t xml:space="preserve"> – T</w:t>
            </w:r>
            <w:r w:rsidRPr="006C4EEC">
              <w:rPr>
                <w:rFonts w:ascii="Arial" w:hAnsi="Arial" w:cs="Arial"/>
                <w:bCs/>
                <w:sz w:val="21"/>
                <w:szCs w:val="21"/>
              </w:rPr>
              <w:t>yöttömyy</w:t>
            </w:r>
            <w:r w:rsidR="00B243E6" w:rsidRPr="006C4EEC">
              <w:rPr>
                <w:rFonts w:ascii="Arial" w:hAnsi="Arial" w:cs="Arial"/>
                <w:bCs/>
                <w:sz w:val="21"/>
                <w:szCs w:val="21"/>
              </w:rPr>
              <w:t xml:space="preserve">s on </w:t>
            </w:r>
            <w:r w:rsidRPr="006C4EEC">
              <w:rPr>
                <w:rFonts w:ascii="Arial" w:hAnsi="Arial" w:cs="Arial"/>
                <w:bCs/>
                <w:sz w:val="21"/>
                <w:szCs w:val="21"/>
              </w:rPr>
              <w:t>kasv</w:t>
            </w:r>
            <w:r w:rsidR="00B243E6" w:rsidRPr="006C4EEC">
              <w:rPr>
                <w:rFonts w:ascii="Arial" w:hAnsi="Arial" w:cs="Arial"/>
                <w:bCs/>
                <w:sz w:val="21"/>
                <w:szCs w:val="21"/>
              </w:rPr>
              <w:t>anut</w:t>
            </w:r>
            <w:r w:rsidRPr="006C4EEC">
              <w:rPr>
                <w:rFonts w:ascii="Arial" w:hAnsi="Arial" w:cs="Arial"/>
                <w:bCs/>
                <w:sz w:val="21"/>
                <w:szCs w:val="21"/>
              </w:rPr>
              <w:t xml:space="preserve"> Kainuussa </w:t>
            </w:r>
            <w:r w:rsidR="00B243E6" w:rsidRPr="006C4EEC">
              <w:rPr>
                <w:rFonts w:ascii="Arial" w:hAnsi="Arial" w:cs="Arial"/>
                <w:bCs/>
                <w:sz w:val="21"/>
                <w:szCs w:val="21"/>
              </w:rPr>
              <w:t xml:space="preserve">viime vuoden lopulla ja </w:t>
            </w:r>
            <w:r w:rsidRPr="006C4EEC">
              <w:rPr>
                <w:rFonts w:ascii="Arial" w:hAnsi="Arial" w:cs="Arial"/>
                <w:bCs/>
                <w:sz w:val="21"/>
                <w:szCs w:val="21"/>
              </w:rPr>
              <w:t>tä</w:t>
            </w:r>
            <w:r w:rsidR="00B243E6" w:rsidRPr="006C4EEC">
              <w:rPr>
                <w:rFonts w:ascii="Arial" w:hAnsi="Arial" w:cs="Arial"/>
                <w:bCs/>
                <w:sz w:val="21"/>
                <w:szCs w:val="21"/>
              </w:rPr>
              <w:t>män</w:t>
            </w:r>
            <w:r w:rsidRPr="006C4EEC">
              <w:rPr>
                <w:rFonts w:ascii="Arial" w:hAnsi="Arial" w:cs="Arial"/>
                <w:bCs/>
                <w:sz w:val="21"/>
                <w:szCs w:val="21"/>
              </w:rPr>
              <w:t xml:space="preserve"> vuo</w:t>
            </w:r>
            <w:r w:rsidR="00B243E6" w:rsidRPr="006C4EEC">
              <w:rPr>
                <w:rFonts w:ascii="Arial" w:hAnsi="Arial" w:cs="Arial"/>
                <w:bCs/>
                <w:sz w:val="21"/>
                <w:szCs w:val="21"/>
              </w:rPr>
              <w:t>den alussa</w:t>
            </w:r>
            <w:r w:rsidRPr="006C4EEC">
              <w:rPr>
                <w:rFonts w:ascii="Arial" w:hAnsi="Arial" w:cs="Arial"/>
                <w:bCs/>
                <w:sz w:val="21"/>
                <w:szCs w:val="21"/>
              </w:rPr>
              <w:t xml:space="preserve"> </w:t>
            </w:r>
            <w:r w:rsidR="00B243E6" w:rsidRPr="006C4EEC">
              <w:rPr>
                <w:rFonts w:ascii="Arial" w:hAnsi="Arial" w:cs="Arial"/>
                <w:bCs/>
                <w:sz w:val="21"/>
                <w:szCs w:val="21"/>
              </w:rPr>
              <w:t>nopea</w:t>
            </w:r>
            <w:r w:rsidRPr="006C4EEC">
              <w:rPr>
                <w:rFonts w:ascii="Arial" w:hAnsi="Arial" w:cs="Arial"/>
                <w:bCs/>
                <w:sz w:val="21"/>
                <w:szCs w:val="21"/>
              </w:rPr>
              <w:t>mmin</w:t>
            </w:r>
            <w:r w:rsidR="00B243E6" w:rsidRPr="006C4EEC">
              <w:rPr>
                <w:rFonts w:ascii="Arial" w:hAnsi="Arial" w:cs="Arial"/>
                <w:bCs/>
                <w:sz w:val="21"/>
                <w:szCs w:val="21"/>
              </w:rPr>
              <w:t xml:space="preserve"> kuin maassa keskimäärin</w:t>
            </w:r>
            <w:r w:rsidR="00347AB9" w:rsidRPr="006C4EEC">
              <w:rPr>
                <w:rFonts w:ascii="Arial" w:hAnsi="Arial" w:cs="Arial"/>
                <w:bCs/>
                <w:sz w:val="21"/>
                <w:szCs w:val="21"/>
              </w:rPr>
              <w:t>.</w:t>
            </w:r>
            <w:r w:rsidRPr="006C4EEC">
              <w:rPr>
                <w:rFonts w:ascii="Arial" w:hAnsi="Arial" w:cs="Arial"/>
                <w:bCs/>
                <w:sz w:val="21"/>
                <w:szCs w:val="21"/>
              </w:rPr>
              <w:t xml:space="preserve"> </w:t>
            </w:r>
            <w:r w:rsidR="00347AB9" w:rsidRPr="006C4EEC">
              <w:rPr>
                <w:rFonts w:ascii="Arial" w:hAnsi="Arial" w:cs="Arial"/>
                <w:bCs/>
                <w:sz w:val="21"/>
                <w:szCs w:val="21"/>
              </w:rPr>
              <w:t xml:space="preserve">Vuonna 2013 </w:t>
            </w:r>
            <w:r w:rsidRPr="006C4EEC">
              <w:rPr>
                <w:rFonts w:ascii="Arial" w:hAnsi="Arial" w:cs="Arial"/>
                <w:bCs/>
                <w:sz w:val="21"/>
                <w:szCs w:val="21"/>
              </w:rPr>
              <w:t>t</w:t>
            </w:r>
            <w:r w:rsidR="00B243E6" w:rsidRPr="006C4EEC">
              <w:rPr>
                <w:rFonts w:ascii="Arial" w:hAnsi="Arial" w:cs="Arial"/>
                <w:bCs/>
                <w:sz w:val="21"/>
                <w:szCs w:val="21"/>
              </w:rPr>
              <w:t xml:space="preserve">yöttömyysaste </w:t>
            </w:r>
            <w:r w:rsidR="00347AB9" w:rsidRPr="006C4EEC">
              <w:rPr>
                <w:rFonts w:ascii="Arial" w:hAnsi="Arial" w:cs="Arial"/>
                <w:bCs/>
                <w:sz w:val="21"/>
                <w:szCs w:val="21"/>
              </w:rPr>
              <w:t xml:space="preserve">oli </w:t>
            </w:r>
            <w:r w:rsidR="00B243E6" w:rsidRPr="006C4EEC">
              <w:rPr>
                <w:rFonts w:ascii="Arial" w:hAnsi="Arial" w:cs="Arial"/>
                <w:bCs/>
                <w:sz w:val="21"/>
                <w:szCs w:val="21"/>
              </w:rPr>
              <w:t>11,7 %</w:t>
            </w:r>
            <w:r w:rsidR="00A0591E">
              <w:rPr>
                <w:rFonts w:ascii="Arial" w:hAnsi="Arial" w:cs="Arial"/>
                <w:bCs/>
                <w:sz w:val="21"/>
                <w:szCs w:val="21"/>
              </w:rPr>
              <w:t xml:space="preserve"> ja</w:t>
            </w:r>
            <w:r w:rsidR="00347AB9" w:rsidRPr="006C4EEC">
              <w:rPr>
                <w:rFonts w:ascii="Arial" w:hAnsi="Arial" w:cs="Arial"/>
                <w:bCs/>
                <w:sz w:val="21"/>
                <w:szCs w:val="21"/>
              </w:rPr>
              <w:t xml:space="preserve"> vuonna </w:t>
            </w:r>
            <w:r w:rsidR="00A0591E">
              <w:rPr>
                <w:rFonts w:ascii="Arial" w:hAnsi="Arial" w:cs="Arial"/>
                <w:bCs/>
                <w:sz w:val="21"/>
                <w:szCs w:val="21"/>
              </w:rPr>
              <w:t xml:space="preserve">2014/6 </w:t>
            </w:r>
            <w:r w:rsidR="00347AB9" w:rsidRPr="006C4EEC">
              <w:rPr>
                <w:rFonts w:ascii="Arial" w:hAnsi="Arial" w:cs="Arial"/>
                <w:bCs/>
                <w:sz w:val="21"/>
                <w:szCs w:val="21"/>
              </w:rPr>
              <w:t>se oli</w:t>
            </w:r>
            <w:r w:rsidR="00B243E6" w:rsidRPr="006C4EEC">
              <w:rPr>
                <w:rFonts w:ascii="Arial" w:hAnsi="Arial" w:cs="Arial"/>
                <w:bCs/>
                <w:sz w:val="21"/>
                <w:szCs w:val="21"/>
              </w:rPr>
              <w:t xml:space="preserve"> 17</w:t>
            </w:r>
            <w:r w:rsidRPr="006C4EEC">
              <w:rPr>
                <w:rFonts w:ascii="Arial" w:hAnsi="Arial" w:cs="Arial"/>
                <w:bCs/>
                <w:sz w:val="21"/>
                <w:szCs w:val="21"/>
              </w:rPr>
              <w:t>,</w:t>
            </w:r>
            <w:r w:rsidR="00A0591E">
              <w:rPr>
                <w:rFonts w:ascii="Arial" w:hAnsi="Arial" w:cs="Arial"/>
                <w:bCs/>
                <w:sz w:val="21"/>
                <w:szCs w:val="21"/>
              </w:rPr>
              <w:t>4</w:t>
            </w:r>
            <w:r w:rsidR="00B243E6" w:rsidRPr="006C4EEC">
              <w:rPr>
                <w:rFonts w:ascii="Arial" w:hAnsi="Arial" w:cs="Arial"/>
                <w:bCs/>
                <w:sz w:val="21"/>
                <w:szCs w:val="21"/>
              </w:rPr>
              <w:t xml:space="preserve"> %</w:t>
            </w:r>
            <w:r w:rsidR="00347AB9" w:rsidRPr="006C4EEC">
              <w:rPr>
                <w:rFonts w:ascii="Arial" w:hAnsi="Arial" w:cs="Arial"/>
                <w:bCs/>
                <w:sz w:val="21"/>
                <w:szCs w:val="21"/>
              </w:rPr>
              <w:t>.</w:t>
            </w:r>
            <w:r w:rsidRPr="006C4EEC">
              <w:rPr>
                <w:rFonts w:ascii="Arial" w:hAnsi="Arial" w:cs="Arial"/>
                <w:bCs/>
                <w:sz w:val="21"/>
                <w:szCs w:val="21"/>
              </w:rPr>
              <w:t xml:space="preserve"> (</w:t>
            </w:r>
            <w:r w:rsidR="00347AB9" w:rsidRPr="006C4EEC">
              <w:rPr>
                <w:rFonts w:ascii="Arial" w:hAnsi="Arial" w:cs="Arial"/>
                <w:bCs/>
                <w:sz w:val="21"/>
                <w:szCs w:val="21"/>
              </w:rPr>
              <w:t xml:space="preserve">v. 2013 </w:t>
            </w:r>
            <w:r w:rsidR="00B243E6" w:rsidRPr="006C4EEC">
              <w:rPr>
                <w:rFonts w:ascii="Arial" w:hAnsi="Arial" w:cs="Arial"/>
                <w:bCs/>
                <w:sz w:val="21"/>
                <w:szCs w:val="21"/>
              </w:rPr>
              <w:t xml:space="preserve">koko maan </w:t>
            </w:r>
            <w:r w:rsidRPr="006C4EEC">
              <w:rPr>
                <w:rFonts w:ascii="Arial" w:hAnsi="Arial" w:cs="Arial"/>
                <w:bCs/>
                <w:sz w:val="21"/>
                <w:szCs w:val="21"/>
              </w:rPr>
              <w:t>työttömyysaste</w:t>
            </w:r>
            <w:r w:rsidR="00347AB9" w:rsidRPr="006C4EEC">
              <w:rPr>
                <w:rFonts w:ascii="Arial" w:hAnsi="Arial" w:cs="Arial"/>
                <w:bCs/>
                <w:sz w:val="21"/>
                <w:szCs w:val="21"/>
              </w:rPr>
              <w:t xml:space="preserve"> oli</w:t>
            </w:r>
            <w:r w:rsidRPr="006C4EEC">
              <w:rPr>
                <w:rFonts w:ascii="Arial" w:hAnsi="Arial" w:cs="Arial"/>
                <w:bCs/>
                <w:sz w:val="21"/>
                <w:szCs w:val="21"/>
              </w:rPr>
              <w:t xml:space="preserve"> 8,2 %</w:t>
            </w:r>
            <w:r w:rsidR="00347AB9" w:rsidRPr="006C4EEC">
              <w:rPr>
                <w:rFonts w:ascii="Arial" w:hAnsi="Arial" w:cs="Arial"/>
                <w:bCs/>
                <w:sz w:val="21"/>
                <w:szCs w:val="21"/>
              </w:rPr>
              <w:t xml:space="preserve"> ja 6/2014 se oli </w:t>
            </w:r>
            <w:r w:rsidRPr="006C4EEC">
              <w:rPr>
                <w:rFonts w:ascii="Arial" w:hAnsi="Arial" w:cs="Arial"/>
                <w:bCs/>
                <w:sz w:val="21"/>
                <w:szCs w:val="21"/>
              </w:rPr>
              <w:t>9,2 %)</w:t>
            </w:r>
            <w:r w:rsidR="00B243E6" w:rsidRPr="006C4EEC">
              <w:rPr>
                <w:rFonts w:ascii="Arial" w:hAnsi="Arial" w:cs="Arial"/>
                <w:bCs/>
                <w:sz w:val="21"/>
                <w:szCs w:val="21"/>
              </w:rPr>
              <w:t>.</w:t>
            </w:r>
            <w:r w:rsidRPr="006C4EEC">
              <w:rPr>
                <w:rFonts w:ascii="Arial" w:hAnsi="Arial" w:cs="Arial"/>
                <w:bCs/>
                <w:sz w:val="21"/>
                <w:szCs w:val="21"/>
              </w:rPr>
              <w:t xml:space="preserve"> </w:t>
            </w:r>
            <w:proofErr w:type="gramStart"/>
            <w:r w:rsidR="00B243E6" w:rsidRPr="006C4EEC">
              <w:rPr>
                <w:rFonts w:ascii="Arial" w:hAnsi="Arial" w:cs="Arial"/>
                <w:bCs/>
                <w:sz w:val="21"/>
                <w:szCs w:val="21"/>
              </w:rPr>
              <w:t>V</w:t>
            </w:r>
            <w:r w:rsidRPr="006C4EEC">
              <w:rPr>
                <w:rFonts w:ascii="Arial" w:hAnsi="Arial" w:cs="Arial"/>
                <w:bCs/>
                <w:sz w:val="21"/>
                <w:szCs w:val="21"/>
              </w:rPr>
              <w:t>uodelle 2015</w:t>
            </w:r>
            <w:r w:rsidR="00A0591E">
              <w:rPr>
                <w:rFonts w:ascii="Arial" w:hAnsi="Arial" w:cs="Arial"/>
                <w:bCs/>
                <w:sz w:val="21"/>
                <w:szCs w:val="21"/>
              </w:rPr>
              <w:t xml:space="preserve"> </w:t>
            </w:r>
            <w:r w:rsidRPr="006C4EEC">
              <w:rPr>
                <w:rFonts w:ascii="Arial" w:hAnsi="Arial" w:cs="Arial"/>
                <w:bCs/>
                <w:sz w:val="21"/>
                <w:szCs w:val="21"/>
              </w:rPr>
              <w:t>asetettu tav</w:t>
            </w:r>
            <w:r w:rsidR="00347AB9" w:rsidRPr="006C4EEC">
              <w:rPr>
                <w:rFonts w:ascii="Arial" w:hAnsi="Arial" w:cs="Arial"/>
                <w:bCs/>
                <w:sz w:val="21"/>
                <w:szCs w:val="21"/>
              </w:rPr>
              <w:t>oite 5,5 % ole saavutettavissa.</w:t>
            </w:r>
            <w:proofErr w:type="gramEnd"/>
            <w:r w:rsidR="00347AB9" w:rsidRPr="006C4EEC">
              <w:rPr>
                <w:rFonts w:ascii="Arial" w:hAnsi="Arial" w:cs="Arial"/>
                <w:bCs/>
                <w:sz w:val="21"/>
                <w:szCs w:val="21"/>
              </w:rPr>
              <w:t xml:space="preserve"> – </w:t>
            </w:r>
            <w:proofErr w:type="spellStart"/>
            <w:r w:rsidRPr="006C4EEC">
              <w:rPr>
                <w:rFonts w:ascii="Arial" w:hAnsi="Arial" w:cs="Arial"/>
                <w:bCs/>
                <w:sz w:val="21"/>
                <w:szCs w:val="21"/>
              </w:rPr>
              <w:t>ELY-keskus</w:t>
            </w:r>
            <w:proofErr w:type="spellEnd"/>
            <w:r w:rsidRPr="006C4EEC">
              <w:rPr>
                <w:rFonts w:ascii="Arial" w:hAnsi="Arial" w:cs="Arial"/>
                <w:bCs/>
                <w:sz w:val="21"/>
                <w:szCs w:val="21"/>
              </w:rPr>
              <w:t xml:space="preserve"> esittää vuoden 2015 tavoitteeksi </w:t>
            </w:r>
            <w:r w:rsidR="006C4EEC" w:rsidRPr="006C4EEC">
              <w:rPr>
                <w:rFonts w:ascii="Arial" w:hAnsi="Arial" w:cs="Arial"/>
                <w:b/>
                <w:bCs/>
                <w:sz w:val="21"/>
                <w:szCs w:val="21"/>
              </w:rPr>
              <w:t>11</w:t>
            </w:r>
            <w:r w:rsidRPr="006C4EEC">
              <w:rPr>
                <w:rFonts w:ascii="Arial" w:hAnsi="Arial" w:cs="Arial"/>
                <w:b/>
                <w:bCs/>
                <w:sz w:val="21"/>
                <w:szCs w:val="21"/>
              </w:rPr>
              <w:t>,0 %</w:t>
            </w:r>
            <w:r w:rsidR="00B243E6" w:rsidRPr="006C4EEC">
              <w:rPr>
                <w:rFonts w:ascii="Arial" w:hAnsi="Arial" w:cs="Arial"/>
                <w:bCs/>
                <w:sz w:val="21"/>
                <w:szCs w:val="21"/>
              </w:rPr>
              <w:t>.</w:t>
            </w:r>
            <w:r w:rsidRPr="006C4EEC">
              <w:rPr>
                <w:rFonts w:ascii="Arial" w:hAnsi="Arial" w:cs="Arial"/>
                <w:bCs/>
                <w:sz w:val="21"/>
                <w:szCs w:val="21"/>
              </w:rPr>
              <w:t xml:space="preserve"> Laskusuhdanteessa työttömyys on kohonnut n</w:t>
            </w:r>
            <w:r w:rsidRPr="006C4EEC">
              <w:rPr>
                <w:rFonts w:ascii="Arial" w:hAnsi="Arial" w:cs="Arial"/>
                <w:bCs/>
                <w:sz w:val="21"/>
                <w:szCs w:val="21"/>
              </w:rPr>
              <w:t>o</w:t>
            </w:r>
            <w:r w:rsidRPr="006C4EEC">
              <w:rPr>
                <w:rFonts w:ascii="Arial" w:hAnsi="Arial" w:cs="Arial"/>
                <w:bCs/>
                <w:sz w:val="21"/>
                <w:szCs w:val="21"/>
              </w:rPr>
              <w:t>peasti ja työttömyysjaksot ovat selvästi pitkittyneet. Työvoiman kysyntä on aiempaa vähäisempää</w:t>
            </w:r>
            <w:r w:rsidR="00347AB9" w:rsidRPr="006C4EEC">
              <w:rPr>
                <w:rFonts w:ascii="Arial" w:hAnsi="Arial" w:cs="Arial"/>
                <w:bCs/>
                <w:sz w:val="21"/>
                <w:szCs w:val="21"/>
              </w:rPr>
              <w:t xml:space="preserve"> ja</w:t>
            </w:r>
            <w:r w:rsidRPr="006C4EEC">
              <w:rPr>
                <w:rFonts w:ascii="Arial" w:hAnsi="Arial" w:cs="Arial"/>
                <w:bCs/>
                <w:sz w:val="21"/>
                <w:szCs w:val="21"/>
              </w:rPr>
              <w:t xml:space="preserve"> </w:t>
            </w:r>
            <w:r w:rsidR="00347AB9" w:rsidRPr="006C4EEC">
              <w:rPr>
                <w:rFonts w:ascii="Arial" w:hAnsi="Arial" w:cs="Arial"/>
                <w:bCs/>
                <w:sz w:val="21"/>
                <w:szCs w:val="21"/>
              </w:rPr>
              <w:t>t</w:t>
            </w:r>
            <w:r w:rsidRPr="006C4EEC">
              <w:rPr>
                <w:rFonts w:ascii="Arial" w:hAnsi="Arial" w:cs="Arial"/>
                <w:bCs/>
                <w:sz w:val="21"/>
                <w:szCs w:val="21"/>
              </w:rPr>
              <w:t>yöttömyys on edelleen kasvussa. Laskusuhda</w:t>
            </w:r>
            <w:r w:rsidRPr="006C4EEC">
              <w:rPr>
                <w:rFonts w:ascii="Arial" w:hAnsi="Arial" w:cs="Arial"/>
                <w:bCs/>
                <w:sz w:val="21"/>
                <w:szCs w:val="21"/>
              </w:rPr>
              <w:t>n</w:t>
            </w:r>
            <w:r w:rsidRPr="006C4EEC">
              <w:rPr>
                <w:rFonts w:ascii="Arial" w:hAnsi="Arial" w:cs="Arial"/>
                <w:bCs/>
                <w:sz w:val="21"/>
                <w:szCs w:val="21"/>
              </w:rPr>
              <w:t xml:space="preserve">teen jälkeen työttömyyden alentaminen on haasteellista. Uuden työvoiman palkkaaminen tapahtuu </w:t>
            </w:r>
            <w:r w:rsidR="00347AB9" w:rsidRPr="006C4EEC">
              <w:rPr>
                <w:rFonts w:ascii="Arial" w:hAnsi="Arial" w:cs="Arial"/>
                <w:bCs/>
                <w:sz w:val="21"/>
                <w:szCs w:val="21"/>
              </w:rPr>
              <w:t xml:space="preserve">elinkeinoelämän piristymisen jälkeen </w:t>
            </w:r>
            <w:r w:rsidRPr="006C4EEC">
              <w:rPr>
                <w:rFonts w:ascii="Arial" w:hAnsi="Arial" w:cs="Arial"/>
                <w:bCs/>
                <w:sz w:val="21"/>
                <w:szCs w:val="21"/>
              </w:rPr>
              <w:t>viiveellä</w:t>
            </w:r>
            <w:r w:rsidR="00347AB9" w:rsidRPr="006C4EEC">
              <w:rPr>
                <w:rFonts w:ascii="Arial" w:hAnsi="Arial" w:cs="Arial"/>
                <w:bCs/>
                <w:sz w:val="21"/>
                <w:szCs w:val="21"/>
              </w:rPr>
              <w:t>.</w:t>
            </w:r>
            <w:r w:rsidRPr="006C4EEC">
              <w:rPr>
                <w:rFonts w:ascii="Arial" w:hAnsi="Arial" w:cs="Arial"/>
                <w:bCs/>
                <w:sz w:val="21"/>
                <w:szCs w:val="21"/>
              </w:rPr>
              <w:t xml:space="preserve"> </w:t>
            </w:r>
            <w:r w:rsidR="00347AB9" w:rsidRPr="006C4EEC">
              <w:rPr>
                <w:rFonts w:ascii="Arial" w:hAnsi="Arial" w:cs="Arial"/>
                <w:bCs/>
                <w:sz w:val="21"/>
                <w:szCs w:val="21"/>
              </w:rPr>
              <w:t>Uusia työsuhteita syntyy v</w:t>
            </w:r>
            <w:r w:rsidRPr="006C4EEC">
              <w:rPr>
                <w:rFonts w:ascii="Arial" w:hAnsi="Arial" w:cs="Arial"/>
                <w:bCs/>
                <w:sz w:val="21"/>
                <w:szCs w:val="21"/>
              </w:rPr>
              <w:t>asta lomautettujen työhön paluun jälkeen hitaassa tahdissa. Työttömyyden ei uskota vähenevän merkittävämmin vielä ensi vuonna</w:t>
            </w:r>
            <w:r w:rsidR="00347AB9" w:rsidRPr="006C4EEC">
              <w:rPr>
                <w:rFonts w:ascii="Arial" w:hAnsi="Arial" w:cs="Arial"/>
                <w:bCs/>
                <w:sz w:val="21"/>
                <w:szCs w:val="21"/>
              </w:rPr>
              <w:t>,</w:t>
            </w:r>
            <w:r w:rsidRPr="006C4EEC">
              <w:rPr>
                <w:rFonts w:ascii="Arial" w:hAnsi="Arial" w:cs="Arial"/>
                <w:bCs/>
                <w:sz w:val="21"/>
                <w:szCs w:val="21"/>
              </w:rPr>
              <w:t xml:space="preserve"> vaan sen odotetaan vähenevän selvemmin vasta vuonna 2016.   </w:t>
            </w:r>
          </w:p>
          <w:p w:rsidR="007D54F1" w:rsidRPr="006C4EEC" w:rsidRDefault="007D54F1" w:rsidP="007D54F1">
            <w:pPr>
              <w:rPr>
                <w:rFonts w:ascii="Arial" w:hAnsi="Arial" w:cs="Arial"/>
                <w:b/>
                <w:bCs/>
                <w:sz w:val="21"/>
                <w:szCs w:val="21"/>
              </w:rPr>
            </w:pPr>
          </w:p>
          <w:p w:rsidR="007D54F1" w:rsidRPr="006C4EEC" w:rsidRDefault="007D54F1" w:rsidP="007D54F1">
            <w:pPr>
              <w:rPr>
                <w:rFonts w:ascii="Arial" w:hAnsi="Arial" w:cs="Arial"/>
                <w:bCs/>
                <w:sz w:val="21"/>
                <w:szCs w:val="21"/>
              </w:rPr>
            </w:pPr>
            <w:r w:rsidRPr="006C4EEC">
              <w:rPr>
                <w:rFonts w:ascii="Arial" w:hAnsi="Arial" w:cs="Arial"/>
                <w:b/>
                <w:bCs/>
                <w:sz w:val="21"/>
                <w:szCs w:val="21"/>
              </w:rPr>
              <w:t xml:space="preserve">Alle 25-vuotiaiden työttömyysaste </w:t>
            </w:r>
            <w:r w:rsidR="00B243E6" w:rsidRPr="006C4EEC">
              <w:rPr>
                <w:rFonts w:ascii="Arial" w:hAnsi="Arial" w:cs="Arial"/>
                <w:bCs/>
                <w:sz w:val="21"/>
                <w:szCs w:val="21"/>
              </w:rPr>
              <w:t>– N</w:t>
            </w:r>
            <w:r w:rsidRPr="006C4EEC">
              <w:rPr>
                <w:rFonts w:ascii="Arial" w:hAnsi="Arial" w:cs="Arial"/>
                <w:bCs/>
                <w:sz w:val="21"/>
                <w:szCs w:val="21"/>
              </w:rPr>
              <w:t>uorisotyöttömyy</w:t>
            </w:r>
            <w:r w:rsidR="00647E32" w:rsidRPr="006C4EEC">
              <w:rPr>
                <w:rFonts w:ascii="Arial" w:hAnsi="Arial" w:cs="Arial"/>
                <w:bCs/>
                <w:sz w:val="21"/>
                <w:szCs w:val="21"/>
              </w:rPr>
              <w:t>s</w:t>
            </w:r>
            <w:r w:rsidRPr="006C4EEC">
              <w:rPr>
                <w:rFonts w:ascii="Arial" w:hAnsi="Arial" w:cs="Arial"/>
                <w:bCs/>
                <w:sz w:val="21"/>
                <w:szCs w:val="21"/>
              </w:rPr>
              <w:t xml:space="preserve"> </w:t>
            </w:r>
            <w:r w:rsidR="00B243E6" w:rsidRPr="006C4EEC">
              <w:rPr>
                <w:rFonts w:ascii="Arial" w:hAnsi="Arial" w:cs="Arial"/>
                <w:bCs/>
                <w:sz w:val="21"/>
                <w:szCs w:val="21"/>
              </w:rPr>
              <w:t xml:space="preserve">on </w:t>
            </w:r>
            <w:r w:rsidRPr="006C4EEC">
              <w:rPr>
                <w:rFonts w:ascii="Arial" w:hAnsi="Arial" w:cs="Arial"/>
                <w:bCs/>
                <w:sz w:val="21"/>
                <w:szCs w:val="21"/>
              </w:rPr>
              <w:t>kasv</w:t>
            </w:r>
            <w:r w:rsidR="00B243E6" w:rsidRPr="006C4EEC">
              <w:rPr>
                <w:rFonts w:ascii="Arial" w:hAnsi="Arial" w:cs="Arial"/>
                <w:bCs/>
                <w:sz w:val="21"/>
                <w:szCs w:val="21"/>
              </w:rPr>
              <w:t>anut</w:t>
            </w:r>
            <w:r w:rsidRPr="006C4EEC">
              <w:rPr>
                <w:rFonts w:ascii="Arial" w:hAnsi="Arial" w:cs="Arial"/>
                <w:bCs/>
                <w:sz w:val="21"/>
                <w:szCs w:val="21"/>
              </w:rPr>
              <w:t xml:space="preserve"> Kainuussa tänä vuonna selvästi nopeammin (6/2014 = 31,8 %) kuin maassa keskimäärin (6/2014 = 24,6 %)</w:t>
            </w:r>
            <w:r w:rsidR="00B243E6" w:rsidRPr="006C4EEC">
              <w:rPr>
                <w:rFonts w:ascii="Arial" w:hAnsi="Arial" w:cs="Arial"/>
                <w:bCs/>
                <w:sz w:val="21"/>
                <w:szCs w:val="21"/>
              </w:rPr>
              <w:t>.</w:t>
            </w:r>
            <w:r w:rsidRPr="006C4EEC">
              <w:rPr>
                <w:rFonts w:ascii="Arial" w:hAnsi="Arial" w:cs="Arial"/>
                <w:bCs/>
                <w:sz w:val="21"/>
                <w:szCs w:val="21"/>
              </w:rPr>
              <w:t xml:space="preserve"> </w:t>
            </w:r>
            <w:r w:rsidR="00B243E6" w:rsidRPr="006C4EEC">
              <w:rPr>
                <w:rFonts w:ascii="Arial" w:hAnsi="Arial" w:cs="Arial"/>
                <w:bCs/>
                <w:sz w:val="21"/>
                <w:szCs w:val="21"/>
              </w:rPr>
              <w:t>V</w:t>
            </w:r>
            <w:r w:rsidRPr="006C4EEC">
              <w:rPr>
                <w:rFonts w:ascii="Arial" w:hAnsi="Arial" w:cs="Arial"/>
                <w:bCs/>
                <w:sz w:val="21"/>
                <w:szCs w:val="21"/>
              </w:rPr>
              <w:t xml:space="preserve">uodelle 2015 asetettu tavoite 12,0 % </w:t>
            </w:r>
            <w:r w:rsidR="00A0591E">
              <w:rPr>
                <w:rFonts w:ascii="Arial" w:hAnsi="Arial" w:cs="Arial"/>
                <w:bCs/>
                <w:sz w:val="21"/>
                <w:szCs w:val="21"/>
              </w:rPr>
              <w:t xml:space="preserve">ei </w:t>
            </w:r>
            <w:r w:rsidRPr="006C4EEC">
              <w:rPr>
                <w:rFonts w:ascii="Arial" w:hAnsi="Arial" w:cs="Arial"/>
                <w:bCs/>
                <w:sz w:val="21"/>
                <w:szCs w:val="21"/>
              </w:rPr>
              <w:t xml:space="preserve">ole saavutettavissa. </w:t>
            </w:r>
            <w:proofErr w:type="spellStart"/>
            <w:r w:rsidRPr="006C4EEC">
              <w:rPr>
                <w:rFonts w:ascii="Arial" w:hAnsi="Arial" w:cs="Arial"/>
                <w:bCs/>
                <w:sz w:val="21"/>
                <w:szCs w:val="21"/>
              </w:rPr>
              <w:t>ELY-keskus</w:t>
            </w:r>
            <w:proofErr w:type="spellEnd"/>
            <w:r w:rsidRPr="006C4EEC">
              <w:rPr>
                <w:rFonts w:ascii="Arial" w:hAnsi="Arial" w:cs="Arial"/>
                <w:bCs/>
                <w:sz w:val="21"/>
                <w:szCs w:val="21"/>
              </w:rPr>
              <w:t xml:space="preserve"> esittää vuoden 2015 tavoitteeksi </w:t>
            </w:r>
            <w:r w:rsidRPr="006C4EEC">
              <w:rPr>
                <w:rFonts w:ascii="Arial" w:hAnsi="Arial" w:cs="Arial"/>
                <w:b/>
                <w:bCs/>
                <w:sz w:val="21"/>
                <w:szCs w:val="21"/>
              </w:rPr>
              <w:t>1</w:t>
            </w:r>
            <w:r w:rsidR="00647E32" w:rsidRPr="006C4EEC">
              <w:rPr>
                <w:rFonts w:ascii="Arial" w:hAnsi="Arial" w:cs="Arial"/>
                <w:b/>
                <w:bCs/>
                <w:sz w:val="21"/>
                <w:szCs w:val="21"/>
              </w:rPr>
              <w:t>5</w:t>
            </w:r>
            <w:r w:rsidRPr="006C4EEC">
              <w:rPr>
                <w:rFonts w:ascii="Arial" w:hAnsi="Arial" w:cs="Arial"/>
                <w:b/>
                <w:bCs/>
                <w:sz w:val="21"/>
                <w:szCs w:val="21"/>
              </w:rPr>
              <w:t xml:space="preserve"> %</w:t>
            </w:r>
            <w:r w:rsidR="00647E32" w:rsidRPr="006C4EEC">
              <w:rPr>
                <w:rFonts w:ascii="Arial" w:hAnsi="Arial" w:cs="Arial"/>
                <w:b/>
                <w:bCs/>
                <w:sz w:val="21"/>
                <w:szCs w:val="21"/>
              </w:rPr>
              <w:t xml:space="preserve">, </w:t>
            </w:r>
            <w:r w:rsidR="00647E32" w:rsidRPr="006C4EEC">
              <w:rPr>
                <w:rFonts w:ascii="Arial" w:hAnsi="Arial" w:cs="Arial"/>
                <w:bCs/>
                <w:sz w:val="21"/>
                <w:szCs w:val="21"/>
              </w:rPr>
              <w:t>joka on valtion talousarvioesityksen 2015 mukainen koko maan tavoite.</w:t>
            </w:r>
          </w:p>
          <w:p w:rsidR="007D54F1" w:rsidRPr="006C4EEC" w:rsidRDefault="007D54F1" w:rsidP="007D54F1">
            <w:pPr>
              <w:rPr>
                <w:rFonts w:ascii="Arial" w:hAnsi="Arial" w:cs="Arial"/>
                <w:bCs/>
                <w:sz w:val="21"/>
                <w:szCs w:val="21"/>
              </w:rPr>
            </w:pPr>
          </w:p>
          <w:p w:rsidR="007D54F1" w:rsidRPr="006C4EEC" w:rsidRDefault="007D54F1" w:rsidP="007D54F1">
            <w:pPr>
              <w:rPr>
                <w:rFonts w:ascii="Arial" w:hAnsi="Arial" w:cs="Arial"/>
                <w:bCs/>
                <w:sz w:val="21"/>
                <w:szCs w:val="21"/>
              </w:rPr>
            </w:pPr>
            <w:r w:rsidRPr="006C4EEC">
              <w:rPr>
                <w:rFonts w:ascii="Arial" w:hAnsi="Arial" w:cs="Arial"/>
                <w:b/>
                <w:bCs/>
                <w:sz w:val="21"/>
                <w:szCs w:val="21"/>
              </w:rPr>
              <w:t>Ulkomaalaisten työttömyysaste </w:t>
            </w:r>
            <w:r w:rsidRPr="006C4EEC">
              <w:rPr>
                <w:rFonts w:ascii="Arial" w:hAnsi="Arial" w:cs="Arial"/>
                <w:bCs/>
                <w:sz w:val="21"/>
                <w:szCs w:val="21"/>
              </w:rPr>
              <w:t xml:space="preserve">– </w:t>
            </w:r>
            <w:r w:rsidR="00647E32" w:rsidRPr="006C4EEC">
              <w:rPr>
                <w:rFonts w:ascii="Arial" w:hAnsi="Arial" w:cs="Arial"/>
                <w:bCs/>
                <w:sz w:val="21"/>
                <w:szCs w:val="21"/>
              </w:rPr>
              <w:t>U</w:t>
            </w:r>
            <w:r w:rsidRPr="006C4EEC">
              <w:rPr>
                <w:rFonts w:ascii="Arial" w:hAnsi="Arial" w:cs="Arial"/>
                <w:bCs/>
                <w:sz w:val="21"/>
                <w:szCs w:val="21"/>
              </w:rPr>
              <w:t>lkomaalaisten työttömyy</w:t>
            </w:r>
            <w:r w:rsidR="00647E32" w:rsidRPr="006C4EEC">
              <w:rPr>
                <w:rFonts w:ascii="Arial" w:hAnsi="Arial" w:cs="Arial"/>
                <w:bCs/>
                <w:sz w:val="21"/>
                <w:szCs w:val="21"/>
              </w:rPr>
              <w:t>s on</w:t>
            </w:r>
            <w:r w:rsidRPr="006C4EEC">
              <w:rPr>
                <w:rFonts w:ascii="Arial" w:hAnsi="Arial" w:cs="Arial"/>
                <w:bCs/>
                <w:sz w:val="21"/>
                <w:szCs w:val="21"/>
              </w:rPr>
              <w:t xml:space="preserve"> kasva</w:t>
            </w:r>
            <w:r w:rsidR="00647E32" w:rsidRPr="006C4EEC">
              <w:rPr>
                <w:rFonts w:ascii="Arial" w:hAnsi="Arial" w:cs="Arial"/>
                <w:bCs/>
                <w:sz w:val="21"/>
                <w:szCs w:val="21"/>
              </w:rPr>
              <w:t>nut</w:t>
            </w:r>
            <w:r w:rsidRPr="006C4EEC">
              <w:rPr>
                <w:rFonts w:ascii="Arial" w:hAnsi="Arial" w:cs="Arial"/>
                <w:bCs/>
                <w:sz w:val="21"/>
                <w:szCs w:val="21"/>
              </w:rPr>
              <w:t xml:space="preserve"> Kainuussa tänä vuonna nopeammin (1-7/2014 = 47,1 %) kuin maassa kes</w:t>
            </w:r>
            <w:r w:rsidR="00647E32" w:rsidRPr="006C4EEC">
              <w:rPr>
                <w:rFonts w:ascii="Arial" w:hAnsi="Arial" w:cs="Arial"/>
                <w:bCs/>
                <w:sz w:val="21"/>
                <w:szCs w:val="21"/>
              </w:rPr>
              <w:t>kimäärin (1-7/2014 = 30,0 %). V</w:t>
            </w:r>
            <w:r w:rsidRPr="006C4EEC">
              <w:rPr>
                <w:rFonts w:ascii="Arial" w:hAnsi="Arial" w:cs="Arial"/>
                <w:bCs/>
                <w:sz w:val="21"/>
                <w:szCs w:val="21"/>
              </w:rPr>
              <w:t xml:space="preserve">uodelle 2015 asetettu tavoite 17,0 % </w:t>
            </w:r>
            <w:r w:rsidR="00A0591E">
              <w:rPr>
                <w:rFonts w:ascii="Arial" w:hAnsi="Arial" w:cs="Arial"/>
                <w:bCs/>
                <w:sz w:val="21"/>
                <w:szCs w:val="21"/>
              </w:rPr>
              <w:t xml:space="preserve">ei </w:t>
            </w:r>
            <w:r w:rsidRPr="006C4EEC">
              <w:rPr>
                <w:rFonts w:ascii="Arial" w:hAnsi="Arial" w:cs="Arial"/>
                <w:bCs/>
                <w:sz w:val="21"/>
                <w:szCs w:val="21"/>
              </w:rPr>
              <w:t xml:space="preserve">ole saavutettavissa. </w:t>
            </w:r>
            <w:r w:rsidR="00347AB9" w:rsidRPr="006C4EEC">
              <w:rPr>
                <w:rFonts w:ascii="Arial" w:hAnsi="Arial" w:cs="Arial"/>
                <w:bCs/>
                <w:sz w:val="21"/>
                <w:szCs w:val="21"/>
              </w:rPr>
              <w:t xml:space="preserve">– </w:t>
            </w:r>
            <w:proofErr w:type="spellStart"/>
            <w:r w:rsidRPr="006C4EEC">
              <w:rPr>
                <w:rFonts w:ascii="Arial" w:hAnsi="Arial" w:cs="Arial"/>
                <w:bCs/>
                <w:sz w:val="21"/>
                <w:szCs w:val="21"/>
              </w:rPr>
              <w:t>ELY-keskus</w:t>
            </w:r>
            <w:proofErr w:type="spellEnd"/>
            <w:r w:rsidRPr="006C4EEC">
              <w:rPr>
                <w:rFonts w:ascii="Arial" w:hAnsi="Arial" w:cs="Arial"/>
                <w:bCs/>
                <w:sz w:val="21"/>
                <w:szCs w:val="21"/>
              </w:rPr>
              <w:t xml:space="preserve"> esittää vuoden 2015 tavoitteeksi </w:t>
            </w:r>
            <w:r w:rsidR="00647E32" w:rsidRPr="006C4EEC">
              <w:rPr>
                <w:rFonts w:ascii="Arial" w:hAnsi="Arial" w:cs="Arial"/>
                <w:b/>
                <w:bCs/>
                <w:sz w:val="21"/>
                <w:szCs w:val="21"/>
              </w:rPr>
              <w:t>3</w:t>
            </w:r>
            <w:r w:rsidRPr="006C4EEC">
              <w:rPr>
                <w:rFonts w:ascii="Arial" w:hAnsi="Arial" w:cs="Arial"/>
                <w:b/>
                <w:bCs/>
                <w:sz w:val="21"/>
                <w:szCs w:val="21"/>
              </w:rPr>
              <w:t>5,0 %</w:t>
            </w:r>
            <w:r w:rsidRPr="006C4EEC">
              <w:rPr>
                <w:rFonts w:ascii="Arial" w:hAnsi="Arial" w:cs="Arial"/>
                <w:bCs/>
                <w:sz w:val="21"/>
                <w:szCs w:val="21"/>
              </w:rPr>
              <w:t>.</w:t>
            </w:r>
          </w:p>
          <w:p w:rsidR="007D54F1" w:rsidRPr="006C4EEC" w:rsidRDefault="007D54F1" w:rsidP="007D54F1">
            <w:pPr>
              <w:rPr>
                <w:rFonts w:ascii="Arial" w:hAnsi="Arial" w:cs="Arial"/>
                <w:bCs/>
                <w:sz w:val="21"/>
                <w:szCs w:val="21"/>
              </w:rPr>
            </w:pPr>
          </w:p>
          <w:p w:rsidR="00CC3971" w:rsidRPr="006C4EEC" w:rsidRDefault="007D54F1">
            <w:pPr>
              <w:rPr>
                <w:rFonts w:ascii="Arial" w:hAnsi="Arial" w:cs="Arial"/>
                <w:b/>
                <w:sz w:val="21"/>
                <w:szCs w:val="21"/>
              </w:rPr>
            </w:pPr>
            <w:r w:rsidRPr="006C4EEC">
              <w:rPr>
                <w:rFonts w:ascii="Arial" w:hAnsi="Arial" w:cs="Arial"/>
                <w:b/>
                <w:bCs/>
                <w:sz w:val="21"/>
                <w:szCs w:val="21"/>
              </w:rPr>
              <w:t xml:space="preserve">Uusien yritysten määrä </w:t>
            </w:r>
            <w:r w:rsidRPr="006C4EEC">
              <w:rPr>
                <w:rFonts w:ascii="Arial" w:hAnsi="Arial" w:cs="Arial"/>
                <w:bCs/>
                <w:sz w:val="21"/>
                <w:szCs w:val="21"/>
              </w:rPr>
              <w:t>– Suhdannetilanteen heikentyminen on vaikuttanut Kainuun elinkeinoelämään merkittävästi. Rahoitustoimenpitein peruste</w:t>
            </w:r>
            <w:r w:rsidRPr="006C4EEC">
              <w:rPr>
                <w:rFonts w:ascii="Arial" w:hAnsi="Arial" w:cs="Arial"/>
                <w:bCs/>
                <w:sz w:val="21"/>
                <w:szCs w:val="21"/>
              </w:rPr>
              <w:t>t</w:t>
            </w:r>
            <w:r w:rsidRPr="006C4EEC">
              <w:rPr>
                <w:rFonts w:ascii="Arial" w:hAnsi="Arial" w:cs="Arial"/>
                <w:bCs/>
                <w:sz w:val="21"/>
                <w:szCs w:val="21"/>
              </w:rPr>
              <w:t xml:space="preserve">tavien uusien yritysten määrän arvioidaan jäävän tänä vuonna selvästi alle tavoitetason (210). Vuodelle 2015 asetettu tavoite 210, joka olisi noin 67 % vuosittain Kainuussa perustettujen yritysten määrästä, ei ole saavutettavissa. </w:t>
            </w:r>
            <w:proofErr w:type="spellStart"/>
            <w:r w:rsidRPr="006C4EEC">
              <w:rPr>
                <w:rFonts w:ascii="Arial" w:hAnsi="Arial" w:cs="Arial"/>
                <w:bCs/>
                <w:sz w:val="21"/>
                <w:szCs w:val="21"/>
              </w:rPr>
              <w:t>ELY-keskus</w:t>
            </w:r>
            <w:proofErr w:type="spellEnd"/>
            <w:r w:rsidRPr="006C4EEC">
              <w:rPr>
                <w:rFonts w:ascii="Arial" w:hAnsi="Arial" w:cs="Arial"/>
                <w:bCs/>
                <w:sz w:val="21"/>
                <w:szCs w:val="21"/>
              </w:rPr>
              <w:t xml:space="preserve"> esittää vuoden 2015 tavoitteeksi </w:t>
            </w:r>
            <w:r w:rsidRPr="006C4EEC">
              <w:rPr>
                <w:rFonts w:ascii="Arial" w:hAnsi="Arial" w:cs="Arial"/>
                <w:b/>
                <w:bCs/>
                <w:sz w:val="21"/>
                <w:szCs w:val="21"/>
              </w:rPr>
              <w:t>1</w:t>
            </w:r>
            <w:r w:rsidR="00637E6B" w:rsidRPr="006C4EEC">
              <w:rPr>
                <w:rFonts w:ascii="Arial" w:hAnsi="Arial" w:cs="Arial"/>
                <w:b/>
                <w:bCs/>
                <w:sz w:val="21"/>
                <w:szCs w:val="21"/>
              </w:rPr>
              <w:t>6</w:t>
            </w:r>
            <w:r w:rsidRPr="006C4EEC">
              <w:rPr>
                <w:rFonts w:ascii="Arial" w:hAnsi="Arial" w:cs="Arial"/>
                <w:b/>
                <w:bCs/>
                <w:sz w:val="21"/>
                <w:szCs w:val="21"/>
              </w:rPr>
              <w:t>0</w:t>
            </w:r>
            <w:r w:rsidR="00647E32" w:rsidRPr="006C4EEC">
              <w:rPr>
                <w:rFonts w:ascii="Arial" w:hAnsi="Arial" w:cs="Arial"/>
                <w:bCs/>
                <w:sz w:val="21"/>
                <w:szCs w:val="21"/>
              </w:rPr>
              <w:t>, jonka arvioidaan ol</w:t>
            </w:r>
            <w:r w:rsidR="00647E32" w:rsidRPr="006C4EEC">
              <w:rPr>
                <w:rFonts w:ascii="Arial" w:hAnsi="Arial" w:cs="Arial"/>
                <w:bCs/>
                <w:sz w:val="21"/>
                <w:szCs w:val="21"/>
              </w:rPr>
              <w:t>e</w:t>
            </w:r>
            <w:r w:rsidR="00647E32" w:rsidRPr="006C4EEC">
              <w:rPr>
                <w:rFonts w:ascii="Arial" w:hAnsi="Arial" w:cs="Arial"/>
                <w:bCs/>
                <w:sz w:val="21"/>
                <w:szCs w:val="21"/>
              </w:rPr>
              <w:t xml:space="preserve">van </w:t>
            </w:r>
            <w:proofErr w:type="spellStart"/>
            <w:r w:rsidR="00647E32" w:rsidRPr="006C4EEC">
              <w:rPr>
                <w:rFonts w:ascii="Arial" w:hAnsi="Arial" w:cs="Arial"/>
                <w:bCs/>
                <w:sz w:val="21"/>
                <w:szCs w:val="21"/>
              </w:rPr>
              <w:t>ELY-keskuksen</w:t>
            </w:r>
            <w:proofErr w:type="spellEnd"/>
            <w:r w:rsidR="00647E32" w:rsidRPr="006C4EEC">
              <w:rPr>
                <w:rFonts w:ascii="Arial" w:hAnsi="Arial" w:cs="Arial"/>
                <w:bCs/>
                <w:sz w:val="21"/>
                <w:szCs w:val="21"/>
              </w:rPr>
              <w:t xml:space="preserve"> (</w:t>
            </w:r>
            <w:r w:rsidR="00251996" w:rsidRPr="006C4EEC">
              <w:rPr>
                <w:rFonts w:ascii="Arial" w:hAnsi="Arial" w:cs="Arial"/>
                <w:bCs/>
                <w:sz w:val="21"/>
                <w:szCs w:val="21"/>
              </w:rPr>
              <w:t xml:space="preserve">ja </w:t>
            </w:r>
            <w:proofErr w:type="spellStart"/>
            <w:r w:rsidR="00647E32" w:rsidRPr="006C4EEC">
              <w:rPr>
                <w:rFonts w:ascii="Arial" w:hAnsi="Arial" w:cs="Arial"/>
                <w:bCs/>
                <w:sz w:val="21"/>
                <w:szCs w:val="21"/>
              </w:rPr>
              <w:t>TE-toimiston</w:t>
            </w:r>
            <w:proofErr w:type="spellEnd"/>
            <w:r w:rsidR="00647E32" w:rsidRPr="006C4EEC">
              <w:rPr>
                <w:rFonts w:ascii="Arial" w:hAnsi="Arial" w:cs="Arial"/>
                <w:bCs/>
                <w:sz w:val="21"/>
                <w:szCs w:val="21"/>
              </w:rPr>
              <w:t>) rahoitustoimenpitein, lähinnä starttirahalla</w:t>
            </w:r>
            <w:r w:rsidR="00251996" w:rsidRPr="006C4EEC">
              <w:rPr>
                <w:rFonts w:ascii="Arial" w:hAnsi="Arial" w:cs="Arial"/>
                <w:bCs/>
                <w:sz w:val="21"/>
                <w:szCs w:val="21"/>
              </w:rPr>
              <w:t>,</w:t>
            </w:r>
            <w:r w:rsidR="00647E32" w:rsidRPr="006C4EEC">
              <w:rPr>
                <w:rFonts w:ascii="Arial" w:hAnsi="Arial" w:cs="Arial"/>
                <w:bCs/>
                <w:sz w:val="21"/>
                <w:szCs w:val="21"/>
              </w:rPr>
              <w:t xml:space="preserve"> syntyvien uusien yritysten määrän.</w:t>
            </w:r>
          </w:p>
          <w:p w:rsidR="00CC3971" w:rsidRPr="006C4EEC" w:rsidRDefault="00CC3971">
            <w:pPr>
              <w:rPr>
                <w:rFonts w:ascii="Arial" w:hAnsi="Arial" w:cs="Arial"/>
                <w:b/>
                <w:sz w:val="21"/>
                <w:szCs w:val="21"/>
              </w:rPr>
            </w:pPr>
          </w:p>
        </w:tc>
      </w:tr>
    </w:tbl>
    <w:p w:rsidR="004B649E" w:rsidRPr="006C4EEC" w:rsidRDefault="004B649E"/>
    <w:p w:rsidR="004B649E" w:rsidRPr="006C4EEC" w:rsidRDefault="004B649E">
      <w:r w:rsidRPr="006C4EEC">
        <w:br w:type="page"/>
      </w:r>
    </w:p>
    <w:p w:rsidR="004B649E" w:rsidRPr="006C4EEC" w:rsidRDefault="004B649E"/>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7320"/>
        <w:gridCol w:w="3720"/>
      </w:tblGrid>
      <w:tr w:rsidR="00CC3971" w:rsidRPr="006C4EEC" w:rsidTr="00830ECD">
        <w:tc>
          <w:tcPr>
            <w:tcW w:w="14148" w:type="dxa"/>
            <w:gridSpan w:val="3"/>
            <w:shd w:val="clear" w:color="auto" w:fill="CCFFCC"/>
          </w:tcPr>
          <w:p w:rsidR="00CC3971" w:rsidRPr="006C4EEC" w:rsidRDefault="00CC3971">
            <w:pPr>
              <w:rPr>
                <w:rFonts w:ascii="Arial" w:hAnsi="Arial" w:cs="Arial"/>
                <w:b/>
                <w:sz w:val="21"/>
                <w:szCs w:val="21"/>
              </w:rPr>
            </w:pPr>
            <w:r w:rsidRPr="006C4EEC">
              <w:rPr>
                <w:rFonts w:ascii="Arial" w:hAnsi="Arial" w:cs="Arial"/>
                <w:b/>
                <w:sz w:val="21"/>
                <w:szCs w:val="21"/>
              </w:rPr>
              <w:t>3. ELY -keskuksen esitys strategiseksi tulossopimukse</w:t>
            </w:r>
            <w:r w:rsidR="004B649E" w:rsidRPr="006C4EEC">
              <w:rPr>
                <w:rFonts w:ascii="Arial" w:hAnsi="Arial" w:cs="Arial"/>
                <w:b/>
                <w:sz w:val="21"/>
                <w:szCs w:val="21"/>
              </w:rPr>
              <w:t>n tarkistamise</w:t>
            </w:r>
            <w:r w:rsidRPr="006C4EEC">
              <w:rPr>
                <w:rFonts w:ascii="Arial" w:hAnsi="Arial" w:cs="Arial"/>
                <w:b/>
                <w:sz w:val="21"/>
                <w:szCs w:val="21"/>
              </w:rPr>
              <w:t xml:space="preserve">ksi </w:t>
            </w:r>
          </w:p>
        </w:tc>
      </w:tr>
      <w:tr w:rsidR="00CC3971" w:rsidRPr="006C4EEC" w:rsidTr="00830ECD">
        <w:tc>
          <w:tcPr>
            <w:tcW w:w="14148" w:type="dxa"/>
            <w:gridSpan w:val="3"/>
            <w:shd w:val="clear" w:color="auto" w:fill="CCFFCC"/>
          </w:tcPr>
          <w:p w:rsidR="00CC3971" w:rsidRPr="006C4EEC" w:rsidRDefault="00CC3971">
            <w:pPr>
              <w:rPr>
                <w:rFonts w:ascii="Arial" w:hAnsi="Arial" w:cs="Arial"/>
                <w:b/>
                <w:sz w:val="21"/>
                <w:szCs w:val="21"/>
              </w:rPr>
            </w:pPr>
            <w:r w:rsidRPr="006C4EEC">
              <w:rPr>
                <w:rFonts w:ascii="Arial" w:hAnsi="Arial" w:cs="Arial"/>
                <w:b/>
                <w:sz w:val="21"/>
                <w:szCs w:val="21"/>
              </w:rPr>
              <w:t>3.1. Alueen elinvoimaisuus</w:t>
            </w:r>
          </w:p>
        </w:tc>
      </w:tr>
      <w:tr w:rsidR="00CC3971" w:rsidRPr="006C4EEC" w:rsidTr="00FA242C">
        <w:tc>
          <w:tcPr>
            <w:tcW w:w="3108" w:type="dxa"/>
          </w:tcPr>
          <w:p w:rsidR="00CC3971" w:rsidRPr="006C4EEC" w:rsidRDefault="00CC3971" w:rsidP="0033196E">
            <w:pPr>
              <w:rPr>
                <w:rFonts w:ascii="Arial" w:hAnsi="Arial" w:cs="Arial"/>
                <w:b/>
                <w:sz w:val="21"/>
                <w:szCs w:val="21"/>
              </w:rPr>
            </w:pPr>
            <w:r w:rsidRPr="006C4EEC">
              <w:rPr>
                <w:rFonts w:ascii="Arial" w:hAnsi="Arial" w:cs="Arial"/>
                <w:b/>
                <w:sz w:val="21"/>
                <w:szCs w:val="21"/>
              </w:rPr>
              <w:t>Strategiset painotukset</w:t>
            </w:r>
          </w:p>
        </w:tc>
        <w:tc>
          <w:tcPr>
            <w:tcW w:w="7320" w:type="dxa"/>
          </w:tcPr>
          <w:p w:rsidR="008E7E42" w:rsidRPr="006C4EEC" w:rsidRDefault="00CC3971" w:rsidP="00410CA8">
            <w:pPr>
              <w:pStyle w:val="ListParagraph1"/>
              <w:ind w:left="0"/>
              <w:rPr>
                <w:rFonts w:ascii="Arial" w:hAnsi="Arial" w:cs="Arial"/>
                <w:b/>
                <w:sz w:val="21"/>
                <w:szCs w:val="21"/>
              </w:rPr>
            </w:pPr>
            <w:r w:rsidRPr="006C4EEC">
              <w:rPr>
                <w:rFonts w:ascii="Arial" w:hAnsi="Arial" w:cs="Arial"/>
                <w:b/>
                <w:sz w:val="21"/>
                <w:szCs w:val="21"/>
              </w:rPr>
              <w:t xml:space="preserve">ELY </w:t>
            </w:r>
            <w:proofErr w:type="gramStart"/>
            <w:r w:rsidR="004B649E" w:rsidRPr="006C4EEC">
              <w:rPr>
                <w:rFonts w:ascii="Arial" w:hAnsi="Arial" w:cs="Arial"/>
                <w:b/>
                <w:sz w:val="21"/>
                <w:szCs w:val="21"/>
              </w:rPr>
              <w:t>–</w:t>
            </w:r>
            <w:r w:rsidRPr="006C4EEC">
              <w:rPr>
                <w:rFonts w:ascii="Arial" w:hAnsi="Arial" w:cs="Arial"/>
                <w:b/>
                <w:sz w:val="21"/>
                <w:szCs w:val="21"/>
              </w:rPr>
              <w:t>keskuksen</w:t>
            </w:r>
            <w:proofErr w:type="gramEnd"/>
            <w:r w:rsidR="004B649E" w:rsidRPr="006C4EEC">
              <w:rPr>
                <w:rFonts w:ascii="Arial" w:hAnsi="Arial" w:cs="Arial"/>
                <w:b/>
                <w:sz w:val="21"/>
                <w:szCs w:val="21"/>
              </w:rPr>
              <w:t xml:space="preserve"> muutos</w:t>
            </w:r>
            <w:r w:rsidRPr="006C4EEC">
              <w:rPr>
                <w:rFonts w:ascii="Arial" w:hAnsi="Arial" w:cs="Arial"/>
                <w:b/>
                <w:sz w:val="21"/>
                <w:szCs w:val="21"/>
              </w:rPr>
              <w:t>esitys</w:t>
            </w:r>
            <w:r w:rsidR="00410CA8" w:rsidRPr="006C4EEC">
              <w:rPr>
                <w:rFonts w:ascii="Arial" w:hAnsi="Arial" w:cs="Arial"/>
                <w:b/>
                <w:sz w:val="21"/>
                <w:szCs w:val="21"/>
              </w:rPr>
              <w:t xml:space="preserve"> </w:t>
            </w:r>
          </w:p>
          <w:p w:rsidR="008E7E42" w:rsidRPr="006C4EEC" w:rsidRDefault="008E7E42" w:rsidP="008E7E42">
            <w:pPr>
              <w:pStyle w:val="ListParagraph1"/>
              <w:numPr>
                <w:ilvl w:val="0"/>
                <w:numId w:val="9"/>
              </w:numPr>
              <w:rPr>
                <w:rFonts w:ascii="Arial" w:hAnsi="Arial" w:cs="Arial"/>
                <w:sz w:val="21"/>
                <w:szCs w:val="21"/>
              </w:rPr>
            </w:pPr>
            <w:r w:rsidRPr="006C4EEC">
              <w:rPr>
                <w:rFonts w:ascii="Arial" w:hAnsi="Arial" w:cs="Arial"/>
                <w:sz w:val="21"/>
                <w:szCs w:val="21"/>
              </w:rPr>
              <w:t xml:space="preserve">Muutettavaksi esitettäviin kohtiin </w:t>
            </w:r>
            <w:r w:rsidR="006F60F3" w:rsidRPr="006C4EEC">
              <w:rPr>
                <w:rFonts w:ascii="Arial" w:hAnsi="Arial" w:cs="Arial"/>
                <w:sz w:val="21"/>
                <w:szCs w:val="21"/>
              </w:rPr>
              <w:t>kopioidaan</w:t>
            </w:r>
            <w:r w:rsidR="00410CA8" w:rsidRPr="006C4EEC">
              <w:rPr>
                <w:rFonts w:ascii="Arial" w:hAnsi="Arial" w:cs="Arial"/>
                <w:sz w:val="21"/>
                <w:szCs w:val="21"/>
              </w:rPr>
              <w:t xml:space="preserve"> </w:t>
            </w:r>
            <w:r w:rsidRPr="006C4EEC">
              <w:rPr>
                <w:rFonts w:ascii="Arial" w:hAnsi="Arial" w:cs="Arial"/>
                <w:sz w:val="21"/>
                <w:szCs w:val="21"/>
              </w:rPr>
              <w:t>hyväksytty sopimu</w:t>
            </w:r>
            <w:r w:rsidRPr="006C4EEC">
              <w:rPr>
                <w:rFonts w:ascii="Arial" w:hAnsi="Arial" w:cs="Arial"/>
                <w:sz w:val="21"/>
                <w:szCs w:val="21"/>
              </w:rPr>
              <w:t>s</w:t>
            </w:r>
            <w:r w:rsidRPr="006C4EEC">
              <w:rPr>
                <w:rFonts w:ascii="Arial" w:hAnsi="Arial" w:cs="Arial"/>
                <w:sz w:val="21"/>
                <w:szCs w:val="21"/>
              </w:rPr>
              <w:t>teksti</w:t>
            </w:r>
            <w:r w:rsidR="00410CA8" w:rsidRPr="006C4EEC">
              <w:rPr>
                <w:rFonts w:ascii="Arial" w:hAnsi="Arial" w:cs="Arial"/>
                <w:sz w:val="21"/>
                <w:szCs w:val="21"/>
              </w:rPr>
              <w:t xml:space="preserve"> </w:t>
            </w:r>
            <w:r w:rsidRPr="006C4EEC">
              <w:rPr>
                <w:rFonts w:ascii="Arial" w:hAnsi="Arial" w:cs="Arial"/>
                <w:sz w:val="21"/>
                <w:szCs w:val="21"/>
              </w:rPr>
              <w:t xml:space="preserve">ja </w:t>
            </w:r>
            <w:r w:rsidR="006F60F3" w:rsidRPr="006C4EEC">
              <w:rPr>
                <w:rFonts w:ascii="Arial" w:hAnsi="Arial" w:cs="Arial"/>
                <w:sz w:val="21"/>
                <w:szCs w:val="21"/>
              </w:rPr>
              <w:t xml:space="preserve">kirjoitetaan </w:t>
            </w:r>
            <w:r w:rsidRPr="006C4EEC">
              <w:rPr>
                <w:rFonts w:ascii="Arial" w:hAnsi="Arial" w:cs="Arial"/>
                <w:sz w:val="21"/>
                <w:szCs w:val="21"/>
              </w:rPr>
              <w:t>siihen esitettävä muutos</w:t>
            </w:r>
            <w:r w:rsidR="00092EE1" w:rsidRPr="006C4EEC">
              <w:rPr>
                <w:rFonts w:ascii="Arial" w:hAnsi="Arial" w:cs="Arial"/>
                <w:sz w:val="21"/>
                <w:szCs w:val="21"/>
              </w:rPr>
              <w:t xml:space="preserve"> </w:t>
            </w:r>
            <w:r w:rsidR="00092EE1" w:rsidRPr="006C4EEC">
              <w:rPr>
                <w:rFonts w:ascii="Arial" w:hAnsi="Arial" w:cs="Arial"/>
                <w:sz w:val="21"/>
                <w:szCs w:val="21"/>
                <w:u w:val="single"/>
              </w:rPr>
              <w:t>alleviivattuna</w:t>
            </w:r>
            <w:r w:rsidRPr="006C4EEC">
              <w:rPr>
                <w:rFonts w:ascii="Arial" w:hAnsi="Arial" w:cs="Arial"/>
                <w:sz w:val="21"/>
                <w:szCs w:val="21"/>
              </w:rPr>
              <w:t>.</w:t>
            </w:r>
            <w:r w:rsidR="00410CA8" w:rsidRPr="006C4EEC">
              <w:rPr>
                <w:rFonts w:ascii="Arial" w:hAnsi="Arial" w:cs="Arial"/>
                <w:sz w:val="21"/>
                <w:szCs w:val="21"/>
              </w:rPr>
              <w:t xml:space="preserve"> </w:t>
            </w:r>
          </w:p>
          <w:p w:rsidR="00CC3971" w:rsidRPr="006C4EEC" w:rsidRDefault="00410CA8" w:rsidP="0085099A">
            <w:pPr>
              <w:pStyle w:val="ListParagraph1"/>
              <w:numPr>
                <w:ilvl w:val="0"/>
                <w:numId w:val="9"/>
              </w:numPr>
              <w:rPr>
                <w:rFonts w:ascii="Arial" w:hAnsi="Arial" w:cs="Arial"/>
                <w:b/>
                <w:sz w:val="21"/>
                <w:szCs w:val="21"/>
              </w:rPr>
            </w:pPr>
            <w:r w:rsidRPr="006C4EEC">
              <w:rPr>
                <w:rFonts w:ascii="Arial" w:hAnsi="Arial" w:cs="Arial"/>
                <w:sz w:val="21"/>
                <w:szCs w:val="21"/>
              </w:rPr>
              <w:t>Ellei muutoksia</w:t>
            </w:r>
            <w:r w:rsidR="008E7E42" w:rsidRPr="006C4EEC">
              <w:rPr>
                <w:rFonts w:ascii="Arial" w:hAnsi="Arial" w:cs="Arial"/>
                <w:sz w:val="21"/>
                <w:szCs w:val="21"/>
              </w:rPr>
              <w:t xml:space="preserve"> esitetä,</w:t>
            </w:r>
            <w:r w:rsidRPr="006C4EEC">
              <w:rPr>
                <w:rFonts w:ascii="Arial" w:hAnsi="Arial" w:cs="Arial"/>
                <w:sz w:val="21"/>
                <w:szCs w:val="21"/>
              </w:rPr>
              <w:t xml:space="preserve"> jätetään </w:t>
            </w:r>
            <w:r w:rsidR="00092EE1" w:rsidRPr="006C4EEC">
              <w:rPr>
                <w:rFonts w:ascii="Arial" w:hAnsi="Arial" w:cs="Arial"/>
                <w:sz w:val="21"/>
                <w:szCs w:val="21"/>
              </w:rPr>
              <w:t xml:space="preserve">kohta </w:t>
            </w:r>
            <w:r w:rsidRPr="006C4EEC">
              <w:rPr>
                <w:rFonts w:ascii="Arial" w:hAnsi="Arial" w:cs="Arial"/>
                <w:sz w:val="21"/>
                <w:szCs w:val="21"/>
              </w:rPr>
              <w:t>tyhjäksi.</w:t>
            </w:r>
          </w:p>
        </w:tc>
        <w:tc>
          <w:tcPr>
            <w:tcW w:w="3720" w:type="dxa"/>
          </w:tcPr>
          <w:p w:rsidR="00CC3971" w:rsidRPr="006C4EEC" w:rsidRDefault="00CC3971" w:rsidP="0033196E">
            <w:pPr>
              <w:rPr>
                <w:rFonts w:ascii="Arial" w:hAnsi="Arial" w:cs="Arial"/>
                <w:b/>
                <w:sz w:val="21"/>
                <w:szCs w:val="21"/>
              </w:rPr>
            </w:pPr>
            <w:r w:rsidRPr="006C4EEC">
              <w:rPr>
                <w:rFonts w:ascii="Arial" w:hAnsi="Arial" w:cs="Arial"/>
                <w:b/>
                <w:sz w:val="21"/>
                <w:szCs w:val="21"/>
              </w:rPr>
              <w:t>Ministeriöiden kommentit</w:t>
            </w:r>
          </w:p>
        </w:tc>
      </w:tr>
      <w:tr w:rsidR="00CC3971" w:rsidRPr="006C4EEC" w:rsidTr="00830ECD">
        <w:tc>
          <w:tcPr>
            <w:tcW w:w="14148" w:type="dxa"/>
            <w:gridSpan w:val="3"/>
            <w:shd w:val="clear" w:color="auto" w:fill="CCFFCC"/>
          </w:tcPr>
          <w:p w:rsidR="00CC3971" w:rsidRPr="006C4EEC" w:rsidRDefault="00CC3971">
            <w:pPr>
              <w:rPr>
                <w:rFonts w:ascii="Arial" w:hAnsi="Arial" w:cs="Arial"/>
                <w:b/>
                <w:sz w:val="21"/>
                <w:szCs w:val="21"/>
              </w:rPr>
            </w:pPr>
            <w:r w:rsidRPr="006C4EEC">
              <w:rPr>
                <w:rFonts w:ascii="Arial" w:hAnsi="Arial" w:cs="Arial"/>
                <w:b/>
                <w:sz w:val="21"/>
                <w:szCs w:val="21"/>
              </w:rPr>
              <w:t>3.2. Elinkeinoelämän menestystekijät</w:t>
            </w:r>
          </w:p>
        </w:tc>
      </w:tr>
      <w:tr w:rsidR="00CC3971" w:rsidRPr="006C4EEC" w:rsidTr="00FA242C">
        <w:tc>
          <w:tcPr>
            <w:tcW w:w="3108" w:type="dxa"/>
          </w:tcPr>
          <w:p w:rsidR="00CC3971" w:rsidRPr="006C4EEC" w:rsidRDefault="00CC3971" w:rsidP="0033196E">
            <w:pPr>
              <w:rPr>
                <w:rFonts w:ascii="Arial" w:hAnsi="Arial" w:cs="Arial"/>
                <w:b/>
                <w:sz w:val="21"/>
                <w:szCs w:val="21"/>
              </w:rPr>
            </w:pPr>
            <w:r w:rsidRPr="006C4EEC">
              <w:rPr>
                <w:rFonts w:ascii="Arial" w:hAnsi="Arial" w:cs="Arial"/>
                <w:b/>
                <w:sz w:val="21"/>
                <w:szCs w:val="21"/>
              </w:rPr>
              <w:t>Strategiset painotukset</w:t>
            </w:r>
          </w:p>
        </w:tc>
        <w:tc>
          <w:tcPr>
            <w:tcW w:w="7320" w:type="dxa"/>
          </w:tcPr>
          <w:p w:rsidR="00CC3971" w:rsidRPr="006C4EEC" w:rsidRDefault="00CC3971" w:rsidP="0033196E">
            <w:pPr>
              <w:rPr>
                <w:rFonts w:ascii="Arial" w:hAnsi="Arial" w:cs="Arial"/>
                <w:b/>
                <w:sz w:val="21"/>
                <w:szCs w:val="21"/>
              </w:rPr>
            </w:pPr>
            <w:r w:rsidRPr="006C4EEC">
              <w:rPr>
                <w:rFonts w:ascii="Arial" w:hAnsi="Arial" w:cs="Arial"/>
                <w:b/>
                <w:sz w:val="21"/>
                <w:szCs w:val="21"/>
              </w:rPr>
              <w:t xml:space="preserve">ELY -keskuksen </w:t>
            </w:r>
            <w:r w:rsidR="004B649E" w:rsidRPr="006C4EEC">
              <w:rPr>
                <w:rFonts w:ascii="Arial" w:hAnsi="Arial" w:cs="Arial"/>
                <w:b/>
                <w:sz w:val="21"/>
                <w:szCs w:val="21"/>
              </w:rPr>
              <w:t>muutos</w:t>
            </w:r>
            <w:r w:rsidRPr="006C4EEC">
              <w:rPr>
                <w:rFonts w:ascii="Arial" w:hAnsi="Arial" w:cs="Arial"/>
                <w:b/>
                <w:sz w:val="21"/>
                <w:szCs w:val="21"/>
              </w:rPr>
              <w:t>esitys</w:t>
            </w:r>
          </w:p>
        </w:tc>
        <w:tc>
          <w:tcPr>
            <w:tcW w:w="3720" w:type="dxa"/>
          </w:tcPr>
          <w:p w:rsidR="00CC3971" w:rsidRPr="006C4EEC" w:rsidRDefault="00CC3971" w:rsidP="0033196E">
            <w:pPr>
              <w:rPr>
                <w:rFonts w:ascii="Arial" w:hAnsi="Arial" w:cs="Arial"/>
                <w:b/>
                <w:sz w:val="21"/>
                <w:szCs w:val="21"/>
              </w:rPr>
            </w:pPr>
            <w:r w:rsidRPr="006C4EEC">
              <w:rPr>
                <w:rFonts w:ascii="Arial" w:hAnsi="Arial" w:cs="Arial"/>
                <w:b/>
                <w:sz w:val="21"/>
                <w:szCs w:val="21"/>
              </w:rPr>
              <w:t>Ministeriöiden kommentit</w:t>
            </w:r>
          </w:p>
        </w:tc>
      </w:tr>
      <w:tr w:rsidR="00CC3971" w:rsidRPr="006C4EEC" w:rsidTr="00FA242C">
        <w:tc>
          <w:tcPr>
            <w:tcW w:w="3108" w:type="dxa"/>
          </w:tcPr>
          <w:p w:rsidR="00CC3971" w:rsidRPr="006C4EEC" w:rsidRDefault="00CC3971" w:rsidP="00CC72C0">
            <w:pPr>
              <w:rPr>
                <w:rFonts w:ascii="Arial" w:hAnsi="Arial" w:cs="Arial"/>
                <w:sz w:val="21"/>
                <w:szCs w:val="21"/>
              </w:rPr>
            </w:pPr>
            <w:r w:rsidRPr="006C4EEC">
              <w:rPr>
                <w:rFonts w:ascii="Arial" w:hAnsi="Arial" w:cs="Arial"/>
                <w:sz w:val="21"/>
                <w:szCs w:val="21"/>
              </w:rPr>
              <w:t>Toimivat työmarkkinat ja osa</w:t>
            </w:r>
            <w:r w:rsidRPr="006C4EEC">
              <w:rPr>
                <w:rFonts w:ascii="Arial" w:hAnsi="Arial" w:cs="Arial"/>
                <w:sz w:val="21"/>
                <w:szCs w:val="21"/>
              </w:rPr>
              <w:t>a</w:t>
            </w:r>
            <w:r w:rsidRPr="006C4EEC">
              <w:rPr>
                <w:rFonts w:ascii="Arial" w:hAnsi="Arial" w:cs="Arial"/>
                <w:sz w:val="21"/>
                <w:szCs w:val="21"/>
              </w:rPr>
              <w:t>van työvoiman saatavuuden turvaaminen</w:t>
            </w:r>
          </w:p>
          <w:p w:rsidR="00CC3971" w:rsidRPr="006C4EEC" w:rsidRDefault="00CC3971" w:rsidP="00CC72C0">
            <w:pPr>
              <w:rPr>
                <w:rFonts w:ascii="Arial" w:hAnsi="Arial" w:cs="Arial"/>
                <w:sz w:val="21"/>
                <w:szCs w:val="21"/>
              </w:rPr>
            </w:pPr>
          </w:p>
        </w:tc>
        <w:tc>
          <w:tcPr>
            <w:tcW w:w="7320" w:type="dxa"/>
          </w:tcPr>
          <w:p w:rsidR="00977F55" w:rsidRPr="006C4EEC" w:rsidRDefault="00977F55" w:rsidP="00977F55">
            <w:pPr>
              <w:rPr>
                <w:rFonts w:ascii="Arial" w:hAnsi="Arial" w:cs="Arial"/>
                <w:sz w:val="21"/>
                <w:szCs w:val="21"/>
              </w:rPr>
            </w:pPr>
            <w:r w:rsidRPr="006C4EEC">
              <w:rPr>
                <w:rFonts w:ascii="Arial" w:hAnsi="Arial" w:cs="Arial"/>
                <w:sz w:val="21"/>
                <w:szCs w:val="21"/>
              </w:rPr>
              <w:t>Varmistetaan yritysten osaavan työvoiman saatavuus ennakointia ja verko</w:t>
            </w:r>
            <w:r w:rsidRPr="006C4EEC">
              <w:rPr>
                <w:rFonts w:ascii="Arial" w:hAnsi="Arial" w:cs="Arial"/>
                <w:sz w:val="21"/>
                <w:szCs w:val="21"/>
              </w:rPr>
              <w:t>s</w:t>
            </w:r>
            <w:r w:rsidRPr="006C4EEC">
              <w:rPr>
                <w:rFonts w:ascii="Arial" w:hAnsi="Arial" w:cs="Arial"/>
                <w:sz w:val="21"/>
                <w:szCs w:val="21"/>
              </w:rPr>
              <w:t>tomaista toimintaa kehittämällä, painottamalla määrärahoja osaamisen k</w:t>
            </w:r>
            <w:r w:rsidRPr="006C4EEC">
              <w:rPr>
                <w:rFonts w:ascii="Arial" w:hAnsi="Arial" w:cs="Arial"/>
                <w:sz w:val="21"/>
                <w:szCs w:val="21"/>
              </w:rPr>
              <w:t>e</w:t>
            </w:r>
            <w:r w:rsidRPr="006C4EEC">
              <w:rPr>
                <w:rFonts w:ascii="Arial" w:hAnsi="Arial" w:cs="Arial"/>
                <w:sz w:val="21"/>
                <w:szCs w:val="21"/>
              </w:rPr>
              <w:t>hittämiseen ja selvittämällä yritysten tulevaisuuden työvoimatarpeita.</w:t>
            </w:r>
          </w:p>
          <w:p w:rsidR="00FD725E" w:rsidRPr="006C4EEC" w:rsidRDefault="00FD725E" w:rsidP="00FD725E">
            <w:pPr>
              <w:rPr>
                <w:rFonts w:ascii="Arial" w:hAnsi="Arial" w:cs="Arial"/>
                <w:b/>
                <w:sz w:val="21"/>
                <w:szCs w:val="21"/>
              </w:rPr>
            </w:pPr>
          </w:p>
          <w:p w:rsidR="00CC3971" w:rsidRPr="006C4EEC" w:rsidRDefault="00FD725E" w:rsidP="00977F55">
            <w:pPr>
              <w:rPr>
                <w:rFonts w:ascii="Arial" w:hAnsi="Arial" w:cs="Arial"/>
                <w:sz w:val="21"/>
                <w:szCs w:val="21"/>
                <w:u w:val="single"/>
              </w:rPr>
            </w:pPr>
            <w:r w:rsidRPr="006C4EEC">
              <w:rPr>
                <w:rFonts w:ascii="Arial" w:hAnsi="Arial" w:cs="Arial"/>
                <w:sz w:val="21"/>
                <w:szCs w:val="21"/>
                <w:u w:val="single"/>
              </w:rPr>
              <w:t>Varmistetaan yritysten osaavan työvoiman saatavuus ja vähennetään rekr</w:t>
            </w:r>
            <w:r w:rsidRPr="006C4EEC">
              <w:rPr>
                <w:rFonts w:ascii="Arial" w:hAnsi="Arial" w:cs="Arial"/>
                <w:sz w:val="21"/>
                <w:szCs w:val="21"/>
                <w:u w:val="single"/>
              </w:rPr>
              <w:t>y</w:t>
            </w:r>
            <w:r w:rsidRPr="006C4EEC">
              <w:rPr>
                <w:rFonts w:ascii="Arial" w:hAnsi="Arial" w:cs="Arial"/>
                <w:sz w:val="21"/>
                <w:szCs w:val="21"/>
                <w:u w:val="single"/>
              </w:rPr>
              <w:t>tointiongelmia</w:t>
            </w:r>
            <w:r w:rsidR="003634F5" w:rsidRPr="006C4EEC">
              <w:rPr>
                <w:rFonts w:ascii="Arial" w:hAnsi="Arial" w:cs="Arial"/>
                <w:sz w:val="21"/>
                <w:szCs w:val="21"/>
                <w:u w:val="single"/>
              </w:rPr>
              <w:t xml:space="preserve"> tiivistämällä</w:t>
            </w:r>
            <w:r w:rsidR="001327FF" w:rsidRPr="006C4EEC">
              <w:rPr>
                <w:rFonts w:ascii="Arial" w:hAnsi="Arial" w:cs="Arial"/>
                <w:sz w:val="21"/>
                <w:szCs w:val="21"/>
                <w:u w:val="single"/>
              </w:rPr>
              <w:t xml:space="preserve"> yhteistyötä</w:t>
            </w:r>
            <w:r w:rsidR="003634F5" w:rsidRPr="006C4EEC">
              <w:rPr>
                <w:rFonts w:ascii="Arial" w:hAnsi="Arial" w:cs="Arial"/>
                <w:sz w:val="21"/>
                <w:szCs w:val="21"/>
                <w:u w:val="single"/>
              </w:rPr>
              <w:t xml:space="preserve"> </w:t>
            </w:r>
            <w:r w:rsidR="00637E6B" w:rsidRPr="006C4EEC">
              <w:rPr>
                <w:rFonts w:ascii="Arial" w:hAnsi="Arial" w:cs="Arial"/>
                <w:sz w:val="21"/>
                <w:szCs w:val="21"/>
                <w:u w:val="single"/>
              </w:rPr>
              <w:t>työnantaji</w:t>
            </w:r>
            <w:r w:rsidR="003634F5" w:rsidRPr="006C4EEC">
              <w:rPr>
                <w:rFonts w:ascii="Arial" w:hAnsi="Arial" w:cs="Arial"/>
                <w:sz w:val="21"/>
                <w:szCs w:val="21"/>
                <w:u w:val="single"/>
              </w:rPr>
              <w:t>en, koulutusorganisaatio</w:t>
            </w:r>
            <w:r w:rsidR="003634F5" w:rsidRPr="006C4EEC">
              <w:rPr>
                <w:rFonts w:ascii="Arial" w:hAnsi="Arial" w:cs="Arial"/>
                <w:sz w:val="21"/>
                <w:szCs w:val="21"/>
                <w:u w:val="single"/>
              </w:rPr>
              <w:t>i</w:t>
            </w:r>
            <w:r w:rsidR="003634F5" w:rsidRPr="006C4EEC">
              <w:rPr>
                <w:rFonts w:ascii="Arial" w:hAnsi="Arial" w:cs="Arial"/>
                <w:sz w:val="21"/>
                <w:szCs w:val="21"/>
                <w:u w:val="single"/>
              </w:rPr>
              <w:t>den ja kehittäjätahojen</w:t>
            </w:r>
            <w:r w:rsidR="001327FF" w:rsidRPr="006C4EEC">
              <w:rPr>
                <w:rFonts w:ascii="Arial" w:hAnsi="Arial" w:cs="Arial"/>
                <w:sz w:val="21"/>
                <w:szCs w:val="21"/>
                <w:u w:val="single"/>
              </w:rPr>
              <w:t xml:space="preserve"> kanssa</w:t>
            </w:r>
            <w:r w:rsidR="003634F5" w:rsidRPr="006C4EEC">
              <w:rPr>
                <w:rFonts w:ascii="Arial" w:hAnsi="Arial" w:cs="Arial"/>
                <w:sz w:val="21"/>
                <w:szCs w:val="21"/>
                <w:u w:val="single"/>
              </w:rPr>
              <w:t>.</w:t>
            </w:r>
            <w:r w:rsidRPr="006C4EEC">
              <w:rPr>
                <w:rFonts w:ascii="Arial" w:hAnsi="Arial" w:cs="Arial"/>
                <w:sz w:val="21"/>
                <w:szCs w:val="21"/>
                <w:u w:val="single"/>
              </w:rPr>
              <w:t xml:space="preserve"> </w:t>
            </w:r>
            <w:r w:rsidR="001327FF" w:rsidRPr="006C4EEC">
              <w:rPr>
                <w:rFonts w:ascii="Arial" w:hAnsi="Arial" w:cs="Arial"/>
                <w:sz w:val="21"/>
                <w:szCs w:val="21"/>
                <w:u w:val="single"/>
              </w:rPr>
              <w:t xml:space="preserve">Selvitetään </w:t>
            </w:r>
            <w:r w:rsidR="00637E6B" w:rsidRPr="006C4EEC">
              <w:rPr>
                <w:rFonts w:ascii="Arial" w:hAnsi="Arial" w:cs="Arial"/>
                <w:sz w:val="21"/>
                <w:szCs w:val="21"/>
                <w:u w:val="single"/>
              </w:rPr>
              <w:t>työnantaji</w:t>
            </w:r>
            <w:r w:rsidR="001327FF" w:rsidRPr="006C4EEC">
              <w:rPr>
                <w:rFonts w:ascii="Arial" w:hAnsi="Arial" w:cs="Arial"/>
                <w:sz w:val="21"/>
                <w:szCs w:val="21"/>
                <w:u w:val="single"/>
              </w:rPr>
              <w:t>en tulevaisuuden ty</w:t>
            </w:r>
            <w:r w:rsidR="001327FF" w:rsidRPr="006C4EEC">
              <w:rPr>
                <w:rFonts w:ascii="Arial" w:hAnsi="Arial" w:cs="Arial"/>
                <w:sz w:val="21"/>
                <w:szCs w:val="21"/>
                <w:u w:val="single"/>
              </w:rPr>
              <w:t>ö</w:t>
            </w:r>
            <w:r w:rsidR="001327FF" w:rsidRPr="006C4EEC">
              <w:rPr>
                <w:rFonts w:ascii="Arial" w:hAnsi="Arial" w:cs="Arial"/>
                <w:sz w:val="21"/>
                <w:szCs w:val="21"/>
                <w:u w:val="single"/>
              </w:rPr>
              <w:t>voimatarpeita, parannetaan o</w:t>
            </w:r>
            <w:r w:rsidRPr="006C4EEC">
              <w:rPr>
                <w:rFonts w:ascii="Arial" w:hAnsi="Arial" w:cs="Arial"/>
                <w:sz w:val="21"/>
                <w:szCs w:val="21"/>
                <w:u w:val="single"/>
              </w:rPr>
              <w:t>saamis- ja koulutustarpeiden ennakointia</w:t>
            </w:r>
            <w:r w:rsidR="001327FF" w:rsidRPr="006C4EEC">
              <w:rPr>
                <w:rFonts w:ascii="Arial" w:hAnsi="Arial" w:cs="Arial"/>
                <w:sz w:val="21"/>
                <w:szCs w:val="21"/>
                <w:u w:val="single"/>
              </w:rPr>
              <w:t>,</w:t>
            </w:r>
            <w:r w:rsidRPr="006C4EEC">
              <w:rPr>
                <w:rFonts w:ascii="Arial" w:hAnsi="Arial" w:cs="Arial"/>
                <w:sz w:val="21"/>
                <w:szCs w:val="21"/>
                <w:u w:val="single"/>
              </w:rPr>
              <w:t xml:space="preserve"> ko</w:t>
            </w:r>
            <w:r w:rsidRPr="006C4EEC">
              <w:rPr>
                <w:rFonts w:ascii="Arial" w:hAnsi="Arial" w:cs="Arial"/>
                <w:sz w:val="21"/>
                <w:szCs w:val="21"/>
                <w:u w:val="single"/>
              </w:rPr>
              <w:t>u</w:t>
            </w:r>
            <w:r w:rsidRPr="006C4EEC">
              <w:rPr>
                <w:rFonts w:ascii="Arial" w:hAnsi="Arial" w:cs="Arial"/>
                <w:sz w:val="21"/>
                <w:szCs w:val="21"/>
                <w:u w:val="single"/>
              </w:rPr>
              <w:t xml:space="preserve">lutuksen joustavuutta ja työmarkkinavastaavuutta. </w:t>
            </w:r>
            <w:r w:rsidR="001327FF" w:rsidRPr="006C4EEC">
              <w:rPr>
                <w:rFonts w:ascii="Arial" w:hAnsi="Arial" w:cs="Arial"/>
                <w:sz w:val="21"/>
                <w:szCs w:val="21"/>
                <w:u w:val="single"/>
              </w:rPr>
              <w:t>P</w:t>
            </w:r>
            <w:r w:rsidRPr="006C4EEC">
              <w:rPr>
                <w:rFonts w:ascii="Arial" w:hAnsi="Arial" w:cs="Arial"/>
                <w:sz w:val="21"/>
                <w:szCs w:val="21"/>
                <w:u w:val="single"/>
              </w:rPr>
              <w:t xml:space="preserve">ainotetaan </w:t>
            </w:r>
            <w:r w:rsidR="001327FF" w:rsidRPr="006C4EEC">
              <w:rPr>
                <w:rFonts w:ascii="Arial" w:hAnsi="Arial" w:cs="Arial"/>
                <w:sz w:val="21"/>
                <w:szCs w:val="21"/>
                <w:u w:val="single"/>
              </w:rPr>
              <w:t>työllisyy</w:t>
            </w:r>
            <w:r w:rsidR="001327FF" w:rsidRPr="006C4EEC">
              <w:rPr>
                <w:rFonts w:ascii="Arial" w:hAnsi="Arial" w:cs="Arial"/>
                <w:sz w:val="21"/>
                <w:szCs w:val="21"/>
                <w:u w:val="single"/>
              </w:rPr>
              <w:t>s</w:t>
            </w:r>
            <w:r w:rsidR="001327FF" w:rsidRPr="006C4EEC">
              <w:rPr>
                <w:rFonts w:ascii="Arial" w:hAnsi="Arial" w:cs="Arial"/>
                <w:sz w:val="21"/>
                <w:szCs w:val="21"/>
                <w:u w:val="single"/>
              </w:rPr>
              <w:t>määrärahoja</w:t>
            </w:r>
            <w:r w:rsidRPr="006C4EEC">
              <w:rPr>
                <w:rFonts w:ascii="Arial" w:hAnsi="Arial" w:cs="Arial"/>
                <w:sz w:val="21"/>
                <w:szCs w:val="21"/>
                <w:u w:val="single"/>
              </w:rPr>
              <w:t xml:space="preserve"> työvoiman osaamisen kehittämiseen</w:t>
            </w:r>
            <w:r w:rsidR="001327FF" w:rsidRPr="006C4EEC">
              <w:rPr>
                <w:rFonts w:ascii="Arial" w:hAnsi="Arial" w:cs="Arial"/>
                <w:sz w:val="21"/>
                <w:szCs w:val="21"/>
                <w:u w:val="single"/>
              </w:rPr>
              <w:t>.</w:t>
            </w:r>
          </w:p>
        </w:tc>
        <w:tc>
          <w:tcPr>
            <w:tcW w:w="3720" w:type="dxa"/>
          </w:tcPr>
          <w:p w:rsidR="00CC3971" w:rsidRPr="006C4EEC" w:rsidRDefault="00CC3971">
            <w:pPr>
              <w:rPr>
                <w:rFonts w:ascii="Arial" w:hAnsi="Arial" w:cs="Arial"/>
                <w:sz w:val="21"/>
                <w:szCs w:val="21"/>
              </w:rPr>
            </w:pPr>
          </w:p>
        </w:tc>
      </w:tr>
      <w:tr w:rsidR="00CC3971" w:rsidRPr="006C4EEC" w:rsidTr="00830ECD">
        <w:tc>
          <w:tcPr>
            <w:tcW w:w="14148" w:type="dxa"/>
            <w:gridSpan w:val="3"/>
            <w:shd w:val="clear" w:color="auto" w:fill="CCFFCC"/>
          </w:tcPr>
          <w:p w:rsidR="00CC3971" w:rsidRPr="006C4EEC" w:rsidRDefault="00CC3971">
            <w:pPr>
              <w:rPr>
                <w:rFonts w:ascii="Arial" w:hAnsi="Arial" w:cs="Arial"/>
                <w:b/>
                <w:sz w:val="21"/>
                <w:szCs w:val="21"/>
              </w:rPr>
            </w:pPr>
            <w:r w:rsidRPr="006C4EEC">
              <w:rPr>
                <w:rFonts w:ascii="Arial" w:hAnsi="Arial" w:cs="Arial"/>
                <w:b/>
                <w:sz w:val="21"/>
                <w:szCs w:val="21"/>
              </w:rPr>
              <w:t>3.3. Väestön hyvinvointi</w:t>
            </w:r>
          </w:p>
        </w:tc>
      </w:tr>
      <w:tr w:rsidR="00CC3971" w:rsidRPr="006C4EEC" w:rsidTr="00FA242C">
        <w:tc>
          <w:tcPr>
            <w:tcW w:w="3108" w:type="dxa"/>
          </w:tcPr>
          <w:p w:rsidR="00CC3971" w:rsidRPr="006C4EEC" w:rsidRDefault="00CC3971" w:rsidP="0033196E">
            <w:pPr>
              <w:rPr>
                <w:rFonts w:ascii="Arial" w:hAnsi="Arial" w:cs="Arial"/>
                <w:b/>
                <w:sz w:val="21"/>
                <w:szCs w:val="21"/>
              </w:rPr>
            </w:pPr>
            <w:r w:rsidRPr="006C4EEC">
              <w:rPr>
                <w:rFonts w:ascii="Arial" w:hAnsi="Arial" w:cs="Arial"/>
                <w:b/>
                <w:sz w:val="21"/>
                <w:szCs w:val="21"/>
              </w:rPr>
              <w:t>Strategiset painotukset</w:t>
            </w:r>
          </w:p>
        </w:tc>
        <w:tc>
          <w:tcPr>
            <w:tcW w:w="7320" w:type="dxa"/>
          </w:tcPr>
          <w:p w:rsidR="00CC3971" w:rsidRPr="006C4EEC" w:rsidRDefault="00CC3971" w:rsidP="0033196E">
            <w:pPr>
              <w:rPr>
                <w:rFonts w:ascii="Arial" w:hAnsi="Arial" w:cs="Arial"/>
                <w:b/>
                <w:sz w:val="21"/>
                <w:szCs w:val="21"/>
              </w:rPr>
            </w:pPr>
            <w:r w:rsidRPr="006C4EEC">
              <w:rPr>
                <w:rFonts w:ascii="Arial" w:hAnsi="Arial" w:cs="Arial"/>
                <w:b/>
                <w:sz w:val="21"/>
                <w:szCs w:val="21"/>
              </w:rPr>
              <w:t xml:space="preserve">ELY -keskuksen </w:t>
            </w:r>
            <w:r w:rsidR="004B649E" w:rsidRPr="006C4EEC">
              <w:rPr>
                <w:rFonts w:ascii="Arial" w:hAnsi="Arial" w:cs="Arial"/>
                <w:b/>
                <w:sz w:val="21"/>
                <w:szCs w:val="21"/>
              </w:rPr>
              <w:t>muutos</w:t>
            </w:r>
            <w:r w:rsidRPr="006C4EEC">
              <w:rPr>
                <w:rFonts w:ascii="Arial" w:hAnsi="Arial" w:cs="Arial"/>
                <w:b/>
                <w:sz w:val="21"/>
                <w:szCs w:val="21"/>
              </w:rPr>
              <w:t>esitys</w:t>
            </w:r>
          </w:p>
        </w:tc>
        <w:tc>
          <w:tcPr>
            <w:tcW w:w="3720" w:type="dxa"/>
          </w:tcPr>
          <w:p w:rsidR="00CC3971" w:rsidRPr="006C4EEC" w:rsidRDefault="00CC3971" w:rsidP="0033196E">
            <w:pPr>
              <w:rPr>
                <w:rFonts w:ascii="Arial" w:hAnsi="Arial" w:cs="Arial"/>
                <w:b/>
                <w:sz w:val="21"/>
                <w:szCs w:val="21"/>
              </w:rPr>
            </w:pPr>
            <w:r w:rsidRPr="006C4EEC">
              <w:rPr>
                <w:rFonts w:ascii="Arial" w:hAnsi="Arial" w:cs="Arial"/>
                <w:b/>
                <w:sz w:val="21"/>
                <w:szCs w:val="21"/>
              </w:rPr>
              <w:t>Ministeriöiden kommentit</w:t>
            </w:r>
          </w:p>
        </w:tc>
      </w:tr>
      <w:tr w:rsidR="00CC3971" w:rsidRPr="006C4EEC" w:rsidTr="00830ECD">
        <w:tc>
          <w:tcPr>
            <w:tcW w:w="14148" w:type="dxa"/>
            <w:gridSpan w:val="3"/>
            <w:shd w:val="clear" w:color="auto" w:fill="CCFFCC"/>
          </w:tcPr>
          <w:p w:rsidR="00CC3971" w:rsidRPr="006C4EEC" w:rsidRDefault="00CC3971" w:rsidP="00C47263">
            <w:pPr>
              <w:rPr>
                <w:rFonts w:ascii="Arial" w:hAnsi="Arial" w:cs="Arial"/>
                <w:b/>
                <w:sz w:val="21"/>
                <w:szCs w:val="21"/>
              </w:rPr>
            </w:pPr>
            <w:r w:rsidRPr="006C4EEC">
              <w:rPr>
                <w:rFonts w:ascii="Arial" w:hAnsi="Arial" w:cs="Arial"/>
                <w:b/>
                <w:sz w:val="21"/>
                <w:szCs w:val="21"/>
              </w:rPr>
              <w:t>3.4.  ELY -keskusten toiminnan kehittäminen</w:t>
            </w:r>
          </w:p>
        </w:tc>
      </w:tr>
      <w:tr w:rsidR="008A4396" w:rsidRPr="006C4EEC" w:rsidTr="00F30474">
        <w:tc>
          <w:tcPr>
            <w:tcW w:w="3108" w:type="dxa"/>
          </w:tcPr>
          <w:p w:rsidR="008A4396" w:rsidRPr="006C4EEC" w:rsidRDefault="008A4396" w:rsidP="00F30474">
            <w:pPr>
              <w:rPr>
                <w:rFonts w:ascii="Arial" w:hAnsi="Arial" w:cs="Arial"/>
                <w:b/>
                <w:sz w:val="21"/>
                <w:szCs w:val="21"/>
              </w:rPr>
            </w:pPr>
            <w:r w:rsidRPr="006C4EEC">
              <w:rPr>
                <w:rFonts w:ascii="Arial" w:hAnsi="Arial" w:cs="Arial"/>
                <w:b/>
                <w:sz w:val="21"/>
                <w:szCs w:val="21"/>
              </w:rPr>
              <w:t>Strategiset painotukset</w:t>
            </w:r>
          </w:p>
        </w:tc>
        <w:tc>
          <w:tcPr>
            <w:tcW w:w="7320" w:type="dxa"/>
          </w:tcPr>
          <w:p w:rsidR="008A4396" w:rsidRPr="006C4EEC" w:rsidRDefault="008A4396" w:rsidP="00F30474">
            <w:pPr>
              <w:rPr>
                <w:rFonts w:ascii="Arial" w:hAnsi="Arial" w:cs="Arial"/>
                <w:b/>
                <w:sz w:val="21"/>
                <w:szCs w:val="21"/>
              </w:rPr>
            </w:pPr>
            <w:r w:rsidRPr="006C4EEC">
              <w:rPr>
                <w:rFonts w:ascii="Arial" w:hAnsi="Arial" w:cs="Arial"/>
                <w:b/>
                <w:sz w:val="21"/>
                <w:szCs w:val="21"/>
              </w:rPr>
              <w:t>ELY -keskuksen muutosesitys</w:t>
            </w:r>
          </w:p>
        </w:tc>
        <w:tc>
          <w:tcPr>
            <w:tcW w:w="3720" w:type="dxa"/>
          </w:tcPr>
          <w:p w:rsidR="008A4396" w:rsidRPr="006C4EEC" w:rsidRDefault="008A4396" w:rsidP="00F30474">
            <w:pPr>
              <w:rPr>
                <w:rFonts w:ascii="Arial" w:hAnsi="Arial" w:cs="Arial"/>
                <w:b/>
                <w:sz w:val="21"/>
                <w:szCs w:val="21"/>
              </w:rPr>
            </w:pPr>
            <w:r w:rsidRPr="006C4EEC">
              <w:rPr>
                <w:rFonts w:ascii="Arial" w:hAnsi="Arial" w:cs="Arial"/>
                <w:b/>
                <w:sz w:val="21"/>
                <w:szCs w:val="21"/>
              </w:rPr>
              <w:t>Ministeriöiden kommentit</w:t>
            </w:r>
          </w:p>
        </w:tc>
      </w:tr>
      <w:tr w:rsidR="008A4396" w:rsidRPr="006C4EEC" w:rsidTr="00F30474">
        <w:tc>
          <w:tcPr>
            <w:tcW w:w="3108" w:type="dxa"/>
          </w:tcPr>
          <w:p w:rsidR="008A4396" w:rsidRPr="006C4EEC" w:rsidRDefault="008A4396" w:rsidP="00F30474">
            <w:pPr>
              <w:rPr>
                <w:rFonts w:ascii="Arial" w:hAnsi="Arial" w:cs="Arial"/>
                <w:sz w:val="21"/>
                <w:szCs w:val="21"/>
              </w:rPr>
            </w:pPr>
            <w:r w:rsidRPr="006C4EEC">
              <w:rPr>
                <w:rFonts w:ascii="Arial" w:hAnsi="Arial" w:cs="Arial"/>
                <w:sz w:val="21"/>
                <w:szCs w:val="21"/>
              </w:rPr>
              <w:t>Johtajuus</w:t>
            </w:r>
          </w:p>
          <w:p w:rsidR="008A4396" w:rsidRPr="006C4EEC" w:rsidRDefault="008A4396" w:rsidP="00F30474">
            <w:pPr>
              <w:rPr>
                <w:rFonts w:ascii="Arial" w:hAnsi="Arial" w:cs="Arial"/>
                <w:sz w:val="21"/>
                <w:szCs w:val="21"/>
              </w:rPr>
            </w:pPr>
          </w:p>
          <w:p w:rsidR="008A4396" w:rsidRPr="006C4EEC" w:rsidRDefault="008A4396" w:rsidP="00F30474">
            <w:pPr>
              <w:rPr>
                <w:rFonts w:ascii="Arial" w:hAnsi="Arial" w:cs="Arial"/>
                <w:sz w:val="21"/>
                <w:szCs w:val="21"/>
              </w:rPr>
            </w:pPr>
          </w:p>
        </w:tc>
        <w:tc>
          <w:tcPr>
            <w:tcW w:w="7320" w:type="dxa"/>
          </w:tcPr>
          <w:p w:rsidR="00ED4C35" w:rsidRPr="006C4EEC" w:rsidRDefault="00ED4C35" w:rsidP="00ED4C35">
            <w:pPr>
              <w:rPr>
                <w:rFonts w:ascii="Arial" w:hAnsi="Arial" w:cs="Arial"/>
                <w:sz w:val="21"/>
                <w:szCs w:val="21"/>
                <w:u w:val="single"/>
              </w:rPr>
            </w:pPr>
            <w:r w:rsidRPr="006C4EEC">
              <w:rPr>
                <w:rFonts w:ascii="Arial" w:hAnsi="Arial" w:cs="Arial"/>
                <w:sz w:val="21"/>
                <w:szCs w:val="21"/>
                <w:u w:val="single"/>
              </w:rPr>
              <w:t xml:space="preserve">KAI </w:t>
            </w:r>
            <w:proofErr w:type="spellStart"/>
            <w:r w:rsidRPr="006C4EEC">
              <w:rPr>
                <w:rFonts w:ascii="Arial" w:hAnsi="Arial" w:cs="Arial"/>
                <w:sz w:val="21"/>
                <w:szCs w:val="21"/>
                <w:u w:val="single"/>
              </w:rPr>
              <w:t>ELYn</w:t>
            </w:r>
            <w:proofErr w:type="spellEnd"/>
            <w:r w:rsidRPr="006C4EEC">
              <w:rPr>
                <w:rFonts w:ascii="Arial" w:hAnsi="Arial" w:cs="Arial"/>
                <w:sz w:val="21"/>
                <w:szCs w:val="21"/>
                <w:u w:val="single"/>
              </w:rPr>
              <w:t xml:space="preserve"> johtamisjärjestelmää muutetaan huomioimaan </w:t>
            </w:r>
            <w:proofErr w:type="spellStart"/>
            <w:r w:rsidRPr="006C4EEC">
              <w:rPr>
                <w:rFonts w:ascii="Arial" w:hAnsi="Arial" w:cs="Arial"/>
                <w:sz w:val="21"/>
                <w:szCs w:val="21"/>
                <w:u w:val="single"/>
              </w:rPr>
              <w:t>KEHA-keskuksen</w:t>
            </w:r>
            <w:proofErr w:type="spellEnd"/>
            <w:r w:rsidRPr="006C4EEC">
              <w:rPr>
                <w:rFonts w:ascii="Arial" w:hAnsi="Arial" w:cs="Arial"/>
                <w:sz w:val="21"/>
                <w:szCs w:val="21"/>
                <w:u w:val="single"/>
              </w:rPr>
              <w:t xml:space="preserve"> muodostaminen sekä useiden </w:t>
            </w:r>
            <w:proofErr w:type="spellStart"/>
            <w:r w:rsidRPr="006C4EEC">
              <w:rPr>
                <w:rFonts w:ascii="Arial" w:hAnsi="Arial" w:cs="Arial"/>
                <w:sz w:val="21"/>
                <w:szCs w:val="21"/>
                <w:u w:val="single"/>
              </w:rPr>
              <w:t>TEM:n</w:t>
            </w:r>
            <w:proofErr w:type="spellEnd"/>
            <w:r w:rsidRPr="006C4EEC">
              <w:rPr>
                <w:rFonts w:ascii="Arial" w:hAnsi="Arial" w:cs="Arial"/>
                <w:sz w:val="21"/>
                <w:szCs w:val="21"/>
                <w:u w:val="single"/>
              </w:rPr>
              <w:t xml:space="preserve"> hallinnonalan </w:t>
            </w:r>
            <w:proofErr w:type="spellStart"/>
            <w:r w:rsidRPr="006C4EEC">
              <w:rPr>
                <w:rFonts w:ascii="Arial" w:hAnsi="Arial" w:cs="Arial"/>
                <w:sz w:val="21"/>
                <w:szCs w:val="21"/>
                <w:u w:val="single"/>
              </w:rPr>
              <w:t>tehtävävelvotteiden</w:t>
            </w:r>
            <w:proofErr w:type="spellEnd"/>
            <w:r w:rsidRPr="006C4EEC">
              <w:rPr>
                <w:rFonts w:ascii="Arial" w:hAnsi="Arial" w:cs="Arial"/>
                <w:sz w:val="21"/>
                <w:szCs w:val="21"/>
                <w:u w:val="single"/>
              </w:rPr>
              <w:t xml:space="preserve"> keskittäminen muihin </w:t>
            </w:r>
            <w:proofErr w:type="spellStart"/>
            <w:r w:rsidRPr="006C4EEC">
              <w:rPr>
                <w:rFonts w:ascii="Arial" w:hAnsi="Arial" w:cs="Arial"/>
                <w:sz w:val="21"/>
                <w:szCs w:val="21"/>
                <w:u w:val="single"/>
              </w:rPr>
              <w:t>ELY-keskuksiin</w:t>
            </w:r>
            <w:proofErr w:type="spellEnd"/>
            <w:r w:rsidRPr="006C4EEC">
              <w:rPr>
                <w:rFonts w:ascii="Arial" w:hAnsi="Arial" w:cs="Arial"/>
                <w:sz w:val="21"/>
                <w:szCs w:val="21"/>
                <w:u w:val="single"/>
              </w:rPr>
              <w:t>.</w:t>
            </w:r>
          </w:p>
          <w:p w:rsidR="00977F55" w:rsidRPr="006C4EEC" w:rsidRDefault="00977F55" w:rsidP="00977F55">
            <w:pPr>
              <w:rPr>
                <w:rFonts w:ascii="Arial" w:hAnsi="Arial" w:cs="Arial"/>
                <w:sz w:val="21"/>
                <w:szCs w:val="21"/>
              </w:rPr>
            </w:pPr>
          </w:p>
          <w:p w:rsidR="00977F55" w:rsidRPr="006C4EEC" w:rsidRDefault="00977F55" w:rsidP="00977F55">
            <w:pPr>
              <w:rPr>
                <w:rFonts w:ascii="Arial" w:hAnsi="Arial" w:cs="Arial"/>
                <w:sz w:val="21"/>
                <w:szCs w:val="21"/>
              </w:rPr>
            </w:pPr>
          </w:p>
          <w:p w:rsidR="006C4EEC" w:rsidRPr="006C4EEC" w:rsidRDefault="006C4EEC" w:rsidP="006C4EEC">
            <w:pPr>
              <w:rPr>
                <w:rFonts w:ascii="Arial" w:hAnsi="Arial" w:cs="Arial"/>
                <w:sz w:val="21"/>
                <w:szCs w:val="21"/>
              </w:rPr>
            </w:pPr>
            <w:proofErr w:type="spellStart"/>
            <w:r w:rsidRPr="006C4EEC">
              <w:rPr>
                <w:rFonts w:ascii="Arial" w:hAnsi="Arial" w:cs="Arial"/>
                <w:sz w:val="21"/>
                <w:szCs w:val="21"/>
              </w:rPr>
              <w:t>ELYn</w:t>
            </w:r>
            <w:proofErr w:type="spellEnd"/>
            <w:r w:rsidRPr="006C4EEC">
              <w:rPr>
                <w:rFonts w:ascii="Arial" w:hAnsi="Arial" w:cs="Arial"/>
                <w:sz w:val="21"/>
                <w:szCs w:val="21"/>
              </w:rPr>
              <w:t xml:space="preserve"> ja </w:t>
            </w:r>
            <w:proofErr w:type="spellStart"/>
            <w:r w:rsidRPr="006C4EEC">
              <w:rPr>
                <w:rFonts w:ascii="Arial" w:hAnsi="Arial" w:cs="Arial"/>
                <w:sz w:val="21"/>
                <w:szCs w:val="21"/>
              </w:rPr>
              <w:t>TE-toimiston</w:t>
            </w:r>
            <w:proofErr w:type="spellEnd"/>
            <w:r w:rsidRPr="006C4EEC">
              <w:rPr>
                <w:rFonts w:ascii="Arial" w:hAnsi="Arial" w:cs="Arial"/>
                <w:sz w:val="21"/>
                <w:szCs w:val="21"/>
              </w:rPr>
              <w:t xml:space="preserve"> tietoturva saatetaan vastaamaan </w:t>
            </w:r>
            <w:proofErr w:type="spellStart"/>
            <w:r w:rsidRPr="006C4EEC">
              <w:rPr>
                <w:rFonts w:ascii="Arial" w:hAnsi="Arial" w:cs="Arial"/>
                <w:sz w:val="21"/>
                <w:szCs w:val="21"/>
              </w:rPr>
              <w:t>VIP:n</w:t>
            </w:r>
            <w:proofErr w:type="spellEnd"/>
            <w:r w:rsidRPr="006C4EEC">
              <w:rPr>
                <w:rFonts w:ascii="Arial" w:hAnsi="Arial" w:cs="Arial"/>
                <w:sz w:val="21"/>
                <w:szCs w:val="21"/>
              </w:rPr>
              <w:t xml:space="preserve"> tietoturva-tasojen perustasoa.</w:t>
            </w:r>
          </w:p>
          <w:p w:rsidR="008A4396" w:rsidRPr="006C4EEC" w:rsidRDefault="00977F55" w:rsidP="00977F55">
            <w:pPr>
              <w:rPr>
                <w:rFonts w:ascii="Arial" w:hAnsi="Arial" w:cs="Arial"/>
                <w:strike/>
                <w:sz w:val="21"/>
                <w:szCs w:val="21"/>
                <w:u w:val="single"/>
              </w:rPr>
            </w:pPr>
            <w:proofErr w:type="spellStart"/>
            <w:r w:rsidRPr="006C4EEC">
              <w:rPr>
                <w:rFonts w:ascii="Arial" w:hAnsi="Arial" w:cs="Arial"/>
                <w:strike/>
                <w:sz w:val="21"/>
                <w:szCs w:val="21"/>
                <w:u w:val="single"/>
              </w:rPr>
              <w:t>ELYn</w:t>
            </w:r>
            <w:proofErr w:type="spellEnd"/>
            <w:r w:rsidRPr="006C4EEC">
              <w:rPr>
                <w:rFonts w:ascii="Arial" w:hAnsi="Arial" w:cs="Arial"/>
                <w:strike/>
                <w:sz w:val="21"/>
                <w:szCs w:val="21"/>
                <w:u w:val="single"/>
              </w:rPr>
              <w:t xml:space="preserve"> ja </w:t>
            </w:r>
            <w:proofErr w:type="spellStart"/>
            <w:r w:rsidRPr="006C4EEC">
              <w:rPr>
                <w:rFonts w:ascii="Arial" w:hAnsi="Arial" w:cs="Arial"/>
                <w:strike/>
                <w:sz w:val="21"/>
                <w:szCs w:val="21"/>
                <w:u w:val="single"/>
              </w:rPr>
              <w:t>TE-toimiston</w:t>
            </w:r>
            <w:proofErr w:type="spellEnd"/>
            <w:r w:rsidRPr="006C4EEC">
              <w:rPr>
                <w:rFonts w:ascii="Arial" w:hAnsi="Arial" w:cs="Arial"/>
                <w:strike/>
                <w:sz w:val="21"/>
                <w:szCs w:val="21"/>
                <w:u w:val="single"/>
              </w:rPr>
              <w:t xml:space="preserve"> tietoturva saatetaan vastaamaan </w:t>
            </w:r>
            <w:proofErr w:type="spellStart"/>
            <w:r w:rsidRPr="006C4EEC">
              <w:rPr>
                <w:rFonts w:ascii="Arial" w:hAnsi="Arial" w:cs="Arial"/>
                <w:strike/>
                <w:sz w:val="21"/>
                <w:szCs w:val="21"/>
                <w:u w:val="single"/>
              </w:rPr>
              <w:t>VIP:n</w:t>
            </w:r>
            <w:proofErr w:type="spellEnd"/>
            <w:r w:rsidRPr="006C4EEC">
              <w:rPr>
                <w:rFonts w:ascii="Arial" w:hAnsi="Arial" w:cs="Arial"/>
                <w:strike/>
                <w:sz w:val="21"/>
                <w:szCs w:val="21"/>
                <w:u w:val="single"/>
              </w:rPr>
              <w:t xml:space="preserve"> tietoturva-tasojen perustasoa.</w:t>
            </w:r>
          </w:p>
        </w:tc>
        <w:tc>
          <w:tcPr>
            <w:tcW w:w="3720" w:type="dxa"/>
          </w:tcPr>
          <w:p w:rsidR="008A4396" w:rsidRPr="006C4EEC" w:rsidRDefault="008A4396" w:rsidP="00F30474">
            <w:pPr>
              <w:rPr>
                <w:rFonts w:ascii="Arial" w:hAnsi="Arial" w:cs="Arial"/>
                <w:sz w:val="21"/>
                <w:szCs w:val="21"/>
              </w:rPr>
            </w:pPr>
          </w:p>
        </w:tc>
      </w:tr>
      <w:tr w:rsidR="008A4396" w:rsidRPr="006C4EEC" w:rsidTr="00F30474">
        <w:tc>
          <w:tcPr>
            <w:tcW w:w="3108" w:type="dxa"/>
          </w:tcPr>
          <w:p w:rsidR="008A4396" w:rsidRPr="006C4EEC" w:rsidRDefault="008A4396" w:rsidP="00F30474">
            <w:pPr>
              <w:rPr>
                <w:rFonts w:ascii="Arial" w:hAnsi="Arial" w:cs="Arial"/>
                <w:sz w:val="21"/>
                <w:szCs w:val="21"/>
              </w:rPr>
            </w:pPr>
            <w:r w:rsidRPr="006C4EEC">
              <w:rPr>
                <w:rFonts w:ascii="Arial" w:hAnsi="Arial" w:cs="Arial"/>
                <w:sz w:val="21"/>
                <w:szCs w:val="21"/>
              </w:rPr>
              <w:t>Henkilöstö</w:t>
            </w:r>
          </w:p>
          <w:p w:rsidR="008A4396" w:rsidRPr="006C4EEC" w:rsidRDefault="008A4396" w:rsidP="00F30474">
            <w:pPr>
              <w:rPr>
                <w:rFonts w:ascii="Arial" w:hAnsi="Arial" w:cs="Arial"/>
                <w:sz w:val="21"/>
                <w:szCs w:val="21"/>
              </w:rPr>
            </w:pPr>
          </w:p>
          <w:p w:rsidR="008A4396" w:rsidRPr="006C4EEC" w:rsidRDefault="008A4396" w:rsidP="00F30474">
            <w:pPr>
              <w:rPr>
                <w:rFonts w:ascii="Arial" w:hAnsi="Arial" w:cs="Arial"/>
                <w:sz w:val="21"/>
                <w:szCs w:val="21"/>
              </w:rPr>
            </w:pPr>
          </w:p>
          <w:p w:rsidR="00B07302" w:rsidRPr="006C4EEC" w:rsidRDefault="00B07302" w:rsidP="00F30474">
            <w:pPr>
              <w:rPr>
                <w:rFonts w:ascii="Arial" w:hAnsi="Arial" w:cs="Arial"/>
                <w:sz w:val="21"/>
                <w:szCs w:val="21"/>
              </w:rPr>
            </w:pPr>
          </w:p>
        </w:tc>
        <w:tc>
          <w:tcPr>
            <w:tcW w:w="7320" w:type="dxa"/>
          </w:tcPr>
          <w:p w:rsidR="006C4EEC" w:rsidRPr="006C4EEC" w:rsidRDefault="006C4EEC" w:rsidP="0076607A">
            <w:pPr>
              <w:rPr>
                <w:rFonts w:ascii="Arial" w:hAnsi="Arial" w:cs="Arial"/>
                <w:sz w:val="21"/>
                <w:szCs w:val="21"/>
              </w:rPr>
            </w:pPr>
            <w:proofErr w:type="spellStart"/>
            <w:r w:rsidRPr="006C4EEC">
              <w:rPr>
                <w:rFonts w:ascii="Arial" w:hAnsi="Arial" w:cs="Arial"/>
                <w:sz w:val="21"/>
                <w:szCs w:val="21"/>
              </w:rPr>
              <w:t>Työhyvinvointia</w:t>
            </w:r>
            <w:proofErr w:type="spellEnd"/>
            <w:r w:rsidRPr="006C4EEC">
              <w:rPr>
                <w:rFonts w:ascii="Arial" w:hAnsi="Arial" w:cs="Arial"/>
                <w:sz w:val="21"/>
                <w:szCs w:val="21"/>
              </w:rPr>
              <w:t xml:space="preserve"> parannetaan jatkuvasti TYHY -kyselyjen pohjalta osin y</w:t>
            </w:r>
            <w:r w:rsidRPr="006C4EEC">
              <w:rPr>
                <w:rFonts w:ascii="Arial" w:hAnsi="Arial" w:cs="Arial"/>
                <w:sz w:val="21"/>
                <w:szCs w:val="21"/>
              </w:rPr>
              <w:t>h</w:t>
            </w:r>
            <w:r w:rsidRPr="006C4EEC">
              <w:rPr>
                <w:rFonts w:ascii="Arial" w:hAnsi="Arial" w:cs="Arial"/>
                <w:sz w:val="21"/>
                <w:szCs w:val="21"/>
              </w:rPr>
              <w:t xml:space="preserve">teistyönä pohjoisten </w:t>
            </w:r>
            <w:proofErr w:type="spellStart"/>
            <w:r w:rsidRPr="006C4EEC">
              <w:rPr>
                <w:rFonts w:ascii="Arial" w:hAnsi="Arial" w:cs="Arial"/>
                <w:sz w:val="21"/>
                <w:szCs w:val="21"/>
              </w:rPr>
              <w:t>ELYjen</w:t>
            </w:r>
            <w:proofErr w:type="spellEnd"/>
            <w:r w:rsidRPr="006C4EEC">
              <w:rPr>
                <w:rFonts w:ascii="Arial" w:hAnsi="Arial" w:cs="Arial"/>
                <w:sz w:val="21"/>
                <w:szCs w:val="21"/>
              </w:rPr>
              <w:t xml:space="preserve"> kesken.</w:t>
            </w:r>
          </w:p>
          <w:p w:rsidR="00DF0284" w:rsidRPr="006C4EEC" w:rsidRDefault="00977F55" w:rsidP="0076607A">
            <w:pPr>
              <w:rPr>
                <w:rFonts w:ascii="Arial" w:hAnsi="Arial" w:cs="Arial"/>
                <w:sz w:val="21"/>
                <w:szCs w:val="21"/>
                <w:u w:val="single"/>
              </w:rPr>
            </w:pPr>
            <w:proofErr w:type="spellStart"/>
            <w:r w:rsidRPr="006C4EEC">
              <w:rPr>
                <w:rFonts w:ascii="Arial" w:hAnsi="Arial" w:cs="Arial"/>
                <w:sz w:val="21"/>
                <w:szCs w:val="21"/>
                <w:u w:val="single"/>
              </w:rPr>
              <w:t>Työhyvinvointia</w:t>
            </w:r>
            <w:proofErr w:type="spellEnd"/>
            <w:r w:rsidRPr="006C4EEC">
              <w:rPr>
                <w:rFonts w:ascii="Arial" w:hAnsi="Arial" w:cs="Arial"/>
                <w:sz w:val="21"/>
                <w:szCs w:val="21"/>
                <w:u w:val="single"/>
              </w:rPr>
              <w:t xml:space="preserve"> parannetaan jatkuvasti TYHY -kyselyjen pohjalta osin y</w:t>
            </w:r>
            <w:r w:rsidRPr="006C4EEC">
              <w:rPr>
                <w:rFonts w:ascii="Arial" w:hAnsi="Arial" w:cs="Arial"/>
                <w:sz w:val="21"/>
                <w:szCs w:val="21"/>
                <w:u w:val="single"/>
              </w:rPr>
              <w:t>h</w:t>
            </w:r>
            <w:r w:rsidRPr="006C4EEC">
              <w:rPr>
                <w:rFonts w:ascii="Arial" w:hAnsi="Arial" w:cs="Arial"/>
                <w:sz w:val="21"/>
                <w:szCs w:val="21"/>
                <w:u w:val="single"/>
              </w:rPr>
              <w:t>tei</w:t>
            </w:r>
            <w:r w:rsidR="0076607A" w:rsidRPr="006C4EEC">
              <w:rPr>
                <w:rFonts w:ascii="Arial" w:hAnsi="Arial" w:cs="Arial"/>
                <w:sz w:val="21"/>
                <w:szCs w:val="21"/>
                <w:u w:val="single"/>
              </w:rPr>
              <w:t xml:space="preserve">styönä pohjoisten </w:t>
            </w:r>
            <w:proofErr w:type="spellStart"/>
            <w:r w:rsidR="0076607A" w:rsidRPr="006C4EEC">
              <w:rPr>
                <w:rFonts w:ascii="Arial" w:hAnsi="Arial" w:cs="Arial"/>
                <w:sz w:val="21"/>
                <w:szCs w:val="21"/>
                <w:u w:val="single"/>
              </w:rPr>
              <w:t>ELYjen</w:t>
            </w:r>
            <w:proofErr w:type="spellEnd"/>
            <w:r w:rsidR="0076607A" w:rsidRPr="006C4EEC">
              <w:rPr>
                <w:rFonts w:ascii="Arial" w:hAnsi="Arial" w:cs="Arial"/>
                <w:sz w:val="21"/>
                <w:szCs w:val="21"/>
                <w:u w:val="single"/>
              </w:rPr>
              <w:t xml:space="preserve"> kesken huomioiden erityisesti työyhteisöjen </w:t>
            </w:r>
            <w:proofErr w:type="gramStart"/>
            <w:r w:rsidR="0076607A" w:rsidRPr="006C4EEC">
              <w:rPr>
                <w:rFonts w:ascii="Arial" w:hAnsi="Arial" w:cs="Arial"/>
                <w:sz w:val="21"/>
                <w:szCs w:val="21"/>
                <w:u w:val="single"/>
              </w:rPr>
              <w:t>monipaikkaisuus  ja</w:t>
            </w:r>
            <w:proofErr w:type="gramEnd"/>
            <w:r w:rsidR="0076607A" w:rsidRPr="006C4EEC">
              <w:rPr>
                <w:rFonts w:ascii="Arial" w:hAnsi="Arial" w:cs="Arial"/>
                <w:sz w:val="21"/>
                <w:szCs w:val="21"/>
                <w:u w:val="single"/>
              </w:rPr>
              <w:t xml:space="preserve"> </w:t>
            </w:r>
            <w:proofErr w:type="spellStart"/>
            <w:r w:rsidR="0076607A" w:rsidRPr="006C4EEC">
              <w:rPr>
                <w:rFonts w:ascii="Arial" w:hAnsi="Arial" w:cs="Arial"/>
                <w:sz w:val="21"/>
                <w:szCs w:val="21"/>
                <w:u w:val="single"/>
              </w:rPr>
              <w:t>monityönantajaisuus</w:t>
            </w:r>
            <w:proofErr w:type="spellEnd"/>
            <w:r w:rsidR="0076607A" w:rsidRPr="006C4EEC">
              <w:rPr>
                <w:rFonts w:ascii="Arial" w:hAnsi="Arial" w:cs="Arial"/>
                <w:sz w:val="21"/>
                <w:szCs w:val="21"/>
                <w:u w:val="single"/>
              </w:rPr>
              <w:t>.</w:t>
            </w:r>
          </w:p>
        </w:tc>
        <w:tc>
          <w:tcPr>
            <w:tcW w:w="3720" w:type="dxa"/>
          </w:tcPr>
          <w:p w:rsidR="008A4396" w:rsidRPr="006C4EEC" w:rsidRDefault="008A4396" w:rsidP="00F30474">
            <w:pPr>
              <w:rPr>
                <w:rFonts w:ascii="Arial" w:hAnsi="Arial" w:cs="Arial"/>
                <w:sz w:val="21"/>
                <w:szCs w:val="21"/>
              </w:rPr>
            </w:pPr>
          </w:p>
        </w:tc>
      </w:tr>
      <w:tr w:rsidR="008A4396" w:rsidRPr="006C4EEC" w:rsidTr="00F30474">
        <w:tc>
          <w:tcPr>
            <w:tcW w:w="3108" w:type="dxa"/>
          </w:tcPr>
          <w:p w:rsidR="008A4396" w:rsidRPr="006C4EEC" w:rsidRDefault="008A4396" w:rsidP="00F30474">
            <w:pPr>
              <w:rPr>
                <w:rFonts w:ascii="Arial" w:hAnsi="Arial" w:cs="Arial"/>
                <w:sz w:val="21"/>
                <w:szCs w:val="21"/>
              </w:rPr>
            </w:pPr>
            <w:r w:rsidRPr="006C4EEC">
              <w:rPr>
                <w:rFonts w:ascii="Arial" w:hAnsi="Arial" w:cs="Arial"/>
                <w:sz w:val="21"/>
                <w:szCs w:val="21"/>
              </w:rPr>
              <w:t>Strategiat ja toiminnan suu</w:t>
            </w:r>
            <w:r w:rsidRPr="006C4EEC">
              <w:rPr>
                <w:rFonts w:ascii="Arial" w:hAnsi="Arial" w:cs="Arial"/>
                <w:sz w:val="21"/>
                <w:szCs w:val="21"/>
              </w:rPr>
              <w:t>n</w:t>
            </w:r>
            <w:r w:rsidRPr="006C4EEC">
              <w:rPr>
                <w:rFonts w:ascii="Arial" w:hAnsi="Arial" w:cs="Arial"/>
                <w:sz w:val="21"/>
                <w:szCs w:val="21"/>
              </w:rPr>
              <w:t>nittelu</w:t>
            </w:r>
          </w:p>
          <w:p w:rsidR="008A4396" w:rsidRPr="006C4EEC" w:rsidRDefault="008A4396" w:rsidP="00F30474">
            <w:pPr>
              <w:rPr>
                <w:rFonts w:ascii="Arial" w:hAnsi="Arial" w:cs="Arial"/>
                <w:sz w:val="21"/>
                <w:szCs w:val="21"/>
              </w:rPr>
            </w:pPr>
          </w:p>
          <w:p w:rsidR="008A4396" w:rsidRPr="006C4EEC" w:rsidRDefault="008A4396" w:rsidP="00F30474">
            <w:pPr>
              <w:rPr>
                <w:rFonts w:ascii="Arial" w:hAnsi="Arial" w:cs="Arial"/>
                <w:sz w:val="21"/>
                <w:szCs w:val="21"/>
              </w:rPr>
            </w:pPr>
          </w:p>
        </w:tc>
        <w:tc>
          <w:tcPr>
            <w:tcW w:w="7320" w:type="dxa"/>
          </w:tcPr>
          <w:p w:rsidR="006C4EEC" w:rsidRPr="006C4EEC" w:rsidRDefault="006C4EEC" w:rsidP="006C4EEC">
            <w:pPr>
              <w:rPr>
                <w:rFonts w:ascii="Arial" w:hAnsi="Arial" w:cs="Arial"/>
                <w:sz w:val="21"/>
                <w:szCs w:val="21"/>
              </w:rPr>
            </w:pPr>
            <w:r w:rsidRPr="006C4EEC">
              <w:rPr>
                <w:rFonts w:ascii="Arial" w:hAnsi="Arial" w:cs="Arial"/>
                <w:sz w:val="21"/>
                <w:szCs w:val="21"/>
              </w:rPr>
              <w:lastRenderedPageBreak/>
              <w:t xml:space="preserve">Kehitetään POP </w:t>
            </w:r>
            <w:proofErr w:type="spellStart"/>
            <w:r w:rsidRPr="006C4EEC">
              <w:rPr>
                <w:rFonts w:ascii="Arial" w:hAnsi="Arial" w:cs="Arial"/>
                <w:sz w:val="21"/>
                <w:szCs w:val="21"/>
              </w:rPr>
              <w:t>ELYn</w:t>
            </w:r>
            <w:proofErr w:type="spellEnd"/>
            <w:r w:rsidRPr="006C4EEC">
              <w:rPr>
                <w:rFonts w:ascii="Arial" w:hAnsi="Arial" w:cs="Arial"/>
                <w:sz w:val="21"/>
                <w:szCs w:val="21"/>
              </w:rPr>
              <w:t xml:space="preserve"> kanssa sujuvat yhteistyökäytännöt sekä tiehallinnon että kalataloushallinnon tehtäväalueiden toteutukseen. </w:t>
            </w:r>
          </w:p>
          <w:p w:rsidR="006C4EEC" w:rsidRPr="006C4EEC" w:rsidRDefault="00EE754C" w:rsidP="00977F55">
            <w:pPr>
              <w:rPr>
                <w:rFonts w:ascii="Arial" w:hAnsi="Arial" w:cs="Arial"/>
                <w:sz w:val="21"/>
                <w:szCs w:val="21"/>
                <w:u w:val="single"/>
              </w:rPr>
            </w:pPr>
            <w:r w:rsidRPr="006C4EEC">
              <w:rPr>
                <w:rFonts w:ascii="Arial" w:hAnsi="Arial" w:cs="Arial"/>
                <w:sz w:val="21"/>
                <w:szCs w:val="21"/>
                <w:u w:val="single"/>
              </w:rPr>
              <w:lastRenderedPageBreak/>
              <w:t xml:space="preserve">Kehitetään POP </w:t>
            </w:r>
            <w:proofErr w:type="spellStart"/>
            <w:r w:rsidRPr="006C4EEC">
              <w:rPr>
                <w:rFonts w:ascii="Arial" w:hAnsi="Arial" w:cs="Arial"/>
                <w:sz w:val="21"/>
                <w:szCs w:val="21"/>
                <w:u w:val="single"/>
              </w:rPr>
              <w:t>ELYn</w:t>
            </w:r>
            <w:proofErr w:type="spellEnd"/>
            <w:r w:rsidRPr="006C4EEC">
              <w:rPr>
                <w:rFonts w:ascii="Arial" w:hAnsi="Arial" w:cs="Arial"/>
                <w:sz w:val="21"/>
                <w:szCs w:val="21"/>
                <w:u w:val="single"/>
              </w:rPr>
              <w:t xml:space="preserve"> kanssa sujuvat yhteistyökäytännöt tiehallinnon ja kalataloushallinnon tehtäväalueiden sekä rakennerahasto-ohjelmien halli</w:t>
            </w:r>
            <w:r w:rsidRPr="006C4EEC">
              <w:rPr>
                <w:rFonts w:ascii="Arial" w:hAnsi="Arial" w:cs="Arial"/>
                <w:sz w:val="21"/>
                <w:szCs w:val="21"/>
                <w:u w:val="single"/>
              </w:rPr>
              <w:t>n</w:t>
            </w:r>
            <w:r w:rsidRPr="006C4EEC">
              <w:rPr>
                <w:rFonts w:ascii="Arial" w:hAnsi="Arial" w:cs="Arial"/>
                <w:sz w:val="21"/>
                <w:szCs w:val="21"/>
                <w:u w:val="single"/>
              </w:rPr>
              <w:t xml:space="preserve">nointiprosessin toteutukseen. </w:t>
            </w:r>
          </w:p>
          <w:p w:rsidR="006C4EEC" w:rsidRPr="006C4EEC" w:rsidRDefault="006C4EEC" w:rsidP="00977F55">
            <w:pPr>
              <w:rPr>
                <w:rFonts w:ascii="Arial" w:hAnsi="Arial" w:cs="Arial"/>
                <w:sz w:val="21"/>
                <w:szCs w:val="21"/>
                <w:u w:val="single"/>
              </w:rPr>
            </w:pPr>
          </w:p>
          <w:p w:rsidR="006C4EEC" w:rsidRPr="006C4EEC" w:rsidRDefault="006C4EEC" w:rsidP="00977F55">
            <w:pPr>
              <w:rPr>
                <w:rFonts w:ascii="Arial" w:hAnsi="Arial" w:cs="Arial"/>
                <w:sz w:val="21"/>
                <w:szCs w:val="21"/>
                <w:u w:val="single"/>
              </w:rPr>
            </w:pPr>
            <w:r w:rsidRPr="006C4EEC">
              <w:rPr>
                <w:rFonts w:ascii="Arial" w:hAnsi="Arial" w:cs="Arial"/>
                <w:sz w:val="21"/>
                <w:szCs w:val="21"/>
              </w:rPr>
              <w:t>KAI ELY vahvistaa valtakunnallista rooliaan erikoistumisalueillaan patotu</w:t>
            </w:r>
            <w:r w:rsidRPr="006C4EEC">
              <w:rPr>
                <w:rFonts w:ascii="Arial" w:hAnsi="Arial" w:cs="Arial"/>
                <w:sz w:val="21"/>
                <w:szCs w:val="21"/>
              </w:rPr>
              <w:t>r</w:t>
            </w:r>
            <w:r w:rsidRPr="006C4EEC">
              <w:rPr>
                <w:rFonts w:ascii="Arial" w:hAnsi="Arial" w:cs="Arial"/>
                <w:sz w:val="21"/>
                <w:szCs w:val="21"/>
              </w:rPr>
              <w:t>vallisuustehtävissä sekä kaivannaistoiminnan ympäristövaikutusten vira</w:t>
            </w:r>
            <w:r w:rsidRPr="006C4EEC">
              <w:rPr>
                <w:rFonts w:ascii="Arial" w:hAnsi="Arial" w:cs="Arial"/>
                <w:sz w:val="21"/>
                <w:szCs w:val="21"/>
              </w:rPr>
              <w:t>n</w:t>
            </w:r>
            <w:r w:rsidRPr="006C4EEC">
              <w:rPr>
                <w:rFonts w:ascii="Arial" w:hAnsi="Arial" w:cs="Arial"/>
                <w:sz w:val="21"/>
                <w:szCs w:val="21"/>
              </w:rPr>
              <w:t>omaisosaamisessa ohjaavien ministeriöiden tuella.</w:t>
            </w:r>
          </w:p>
          <w:p w:rsidR="008A4396" w:rsidRPr="006C4EEC" w:rsidRDefault="00EE754C" w:rsidP="00977F55">
            <w:pPr>
              <w:rPr>
                <w:rFonts w:ascii="Arial" w:hAnsi="Arial" w:cs="Arial"/>
                <w:sz w:val="21"/>
                <w:szCs w:val="21"/>
                <w:u w:val="single"/>
              </w:rPr>
            </w:pPr>
            <w:r w:rsidRPr="006C4EEC">
              <w:rPr>
                <w:rFonts w:ascii="Arial" w:hAnsi="Arial" w:cs="Arial"/>
                <w:sz w:val="21"/>
                <w:szCs w:val="21"/>
                <w:u w:val="single"/>
              </w:rPr>
              <w:t>KAI ELY vahvistaa valtakunnallista rooliaan erikoistumisalueillaan patotu</w:t>
            </w:r>
            <w:r w:rsidRPr="006C4EEC">
              <w:rPr>
                <w:rFonts w:ascii="Arial" w:hAnsi="Arial" w:cs="Arial"/>
                <w:sz w:val="21"/>
                <w:szCs w:val="21"/>
                <w:u w:val="single"/>
              </w:rPr>
              <w:t>r</w:t>
            </w:r>
            <w:r w:rsidRPr="006C4EEC">
              <w:rPr>
                <w:rFonts w:ascii="Arial" w:hAnsi="Arial" w:cs="Arial"/>
                <w:sz w:val="21"/>
                <w:szCs w:val="21"/>
                <w:u w:val="single"/>
              </w:rPr>
              <w:t>vallisuustehtävissä sekä kaivannaistoiminnan ympäristövaikutusten vira</w:t>
            </w:r>
            <w:r w:rsidRPr="006C4EEC">
              <w:rPr>
                <w:rFonts w:ascii="Arial" w:hAnsi="Arial" w:cs="Arial"/>
                <w:sz w:val="21"/>
                <w:szCs w:val="21"/>
                <w:u w:val="single"/>
              </w:rPr>
              <w:t>n</w:t>
            </w:r>
            <w:r w:rsidRPr="006C4EEC">
              <w:rPr>
                <w:rFonts w:ascii="Arial" w:hAnsi="Arial" w:cs="Arial"/>
                <w:sz w:val="21"/>
                <w:szCs w:val="21"/>
                <w:u w:val="single"/>
              </w:rPr>
              <w:t xml:space="preserve">omaisosaamisessa ohjaavien ministeriöiden tuella sekä osana pohjoisten </w:t>
            </w:r>
            <w:proofErr w:type="spellStart"/>
            <w:r w:rsidRPr="006C4EEC">
              <w:rPr>
                <w:rFonts w:ascii="Arial" w:hAnsi="Arial" w:cs="Arial"/>
                <w:sz w:val="21"/>
                <w:szCs w:val="21"/>
                <w:u w:val="single"/>
              </w:rPr>
              <w:t>ELYjen</w:t>
            </w:r>
            <w:proofErr w:type="spellEnd"/>
            <w:r w:rsidRPr="006C4EEC">
              <w:rPr>
                <w:rFonts w:ascii="Arial" w:hAnsi="Arial" w:cs="Arial"/>
                <w:sz w:val="21"/>
                <w:szCs w:val="21"/>
                <w:u w:val="single"/>
              </w:rPr>
              <w:t xml:space="preserve"> kaivannaisosaamisen erikoistumissuunnitelmaa.</w:t>
            </w:r>
          </w:p>
        </w:tc>
        <w:tc>
          <w:tcPr>
            <w:tcW w:w="3720" w:type="dxa"/>
          </w:tcPr>
          <w:p w:rsidR="008A4396" w:rsidRPr="006C4EEC" w:rsidRDefault="008A4396" w:rsidP="00F30474">
            <w:pPr>
              <w:rPr>
                <w:rFonts w:ascii="Arial" w:hAnsi="Arial" w:cs="Arial"/>
                <w:sz w:val="21"/>
                <w:szCs w:val="21"/>
              </w:rPr>
            </w:pPr>
          </w:p>
        </w:tc>
      </w:tr>
      <w:tr w:rsidR="008A4396" w:rsidRPr="006C4EEC" w:rsidTr="00F30474">
        <w:tc>
          <w:tcPr>
            <w:tcW w:w="3108" w:type="dxa"/>
          </w:tcPr>
          <w:p w:rsidR="008A4396" w:rsidRPr="006C4EEC" w:rsidRDefault="008A4396" w:rsidP="00F30474">
            <w:pPr>
              <w:rPr>
                <w:rFonts w:ascii="Arial" w:hAnsi="Arial" w:cs="Arial"/>
                <w:sz w:val="21"/>
                <w:szCs w:val="21"/>
              </w:rPr>
            </w:pPr>
            <w:r w:rsidRPr="006C4EEC">
              <w:rPr>
                <w:rFonts w:ascii="Arial" w:hAnsi="Arial" w:cs="Arial"/>
                <w:sz w:val="21"/>
                <w:szCs w:val="21"/>
              </w:rPr>
              <w:lastRenderedPageBreak/>
              <w:t>Kumppanuudet ja resurssit</w:t>
            </w:r>
            <w:r w:rsidR="00F202F0" w:rsidRPr="006C4EEC">
              <w:rPr>
                <w:rFonts w:ascii="Arial" w:hAnsi="Arial" w:cs="Arial"/>
                <w:sz w:val="21"/>
                <w:szCs w:val="21"/>
              </w:rPr>
              <w:t xml:space="preserve"> (ks. kohta 5)</w:t>
            </w:r>
          </w:p>
          <w:p w:rsidR="008A4396" w:rsidRPr="006C4EEC" w:rsidRDefault="008A4396" w:rsidP="00F30474">
            <w:pPr>
              <w:rPr>
                <w:rFonts w:ascii="Arial" w:hAnsi="Arial" w:cs="Arial"/>
                <w:sz w:val="21"/>
                <w:szCs w:val="21"/>
              </w:rPr>
            </w:pPr>
          </w:p>
          <w:p w:rsidR="008A4396" w:rsidRPr="006C4EEC" w:rsidRDefault="008A4396" w:rsidP="00F30474">
            <w:pPr>
              <w:rPr>
                <w:rFonts w:ascii="Arial" w:hAnsi="Arial" w:cs="Arial"/>
                <w:sz w:val="21"/>
                <w:szCs w:val="21"/>
              </w:rPr>
            </w:pPr>
          </w:p>
        </w:tc>
        <w:tc>
          <w:tcPr>
            <w:tcW w:w="7320" w:type="dxa"/>
          </w:tcPr>
          <w:p w:rsidR="006C4EEC" w:rsidRPr="006C4EEC" w:rsidRDefault="006C4EEC" w:rsidP="006C4EEC">
            <w:pPr>
              <w:rPr>
                <w:rFonts w:ascii="Arial" w:hAnsi="Arial" w:cs="Arial"/>
                <w:sz w:val="21"/>
                <w:szCs w:val="21"/>
              </w:rPr>
            </w:pPr>
            <w:r w:rsidRPr="006C4EEC">
              <w:rPr>
                <w:rFonts w:ascii="Arial" w:hAnsi="Arial" w:cs="Arial"/>
                <w:sz w:val="21"/>
                <w:szCs w:val="21"/>
              </w:rPr>
              <w:t>Suunnitellaan ja toteutetaan aluekehitykselle asetettuja tavoitteita toimimalla aktiivisesti Kainuun hallintokokeilun viranomaistahona maakuntahallituksen eri kokoonpanoissa sekä yhteisissä strategia-, ennakointi- ja seuranta- sekä rahoitusryhmissä.</w:t>
            </w:r>
          </w:p>
          <w:p w:rsidR="008A4396" w:rsidRPr="006C4EEC" w:rsidRDefault="00EE754C" w:rsidP="00977F55">
            <w:pPr>
              <w:rPr>
                <w:rFonts w:ascii="Arial" w:hAnsi="Arial" w:cs="Arial"/>
                <w:sz w:val="21"/>
                <w:szCs w:val="21"/>
                <w:u w:val="single"/>
              </w:rPr>
            </w:pPr>
            <w:r w:rsidRPr="006C4EEC">
              <w:rPr>
                <w:rFonts w:ascii="Arial" w:hAnsi="Arial" w:cs="Arial"/>
                <w:sz w:val="21"/>
                <w:szCs w:val="21"/>
                <w:u w:val="single"/>
              </w:rPr>
              <w:t>Suunnitellaan ja toteutetaan aluekehitykselle asetettuja tavoitteita toimimalla aktiivisesti viranomaistahona maakunnan yhteistyöryhmässä (MYR) sekä yhteisissä strategia-, ennakointi- ja seuranta- sekä rahoitusryhmissä.</w:t>
            </w:r>
          </w:p>
        </w:tc>
        <w:tc>
          <w:tcPr>
            <w:tcW w:w="3720" w:type="dxa"/>
          </w:tcPr>
          <w:p w:rsidR="008A4396" w:rsidRPr="006C4EEC" w:rsidRDefault="008A4396" w:rsidP="00F30474">
            <w:pPr>
              <w:rPr>
                <w:rFonts w:ascii="Arial" w:hAnsi="Arial" w:cs="Arial"/>
                <w:sz w:val="21"/>
                <w:szCs w:val="21"/>
              </w:rPr>
            </w:pPr>
          </w:p>
        </w:tc>
      </w:tr>
      <w:tr w:rsidR="008A4396" w:rsidRPr="006C4EEC" w:rsidTr="00F30474">
        <w:tc>
          <w:tcPr>
            <w:tcW w:w="3108" w:type="dxa"/>
          </w:tcPr>
          <w:p w:rsidR="008A4396" w:rsidRPr="006C4EEC" w:rsidRDefault="008A4396" w:rsidP="00F30474">
            <w:pPr>
              <w:rPr>
                <w:rFonts w:ascii="Arial" w:hAnsi="Arial" w:cs="Arial"/>
                <w:sz w:val="21"/>
                <w:szCs w:val="21"/>
              </w:rPr>
            </w:pPr>
            <w:r w:rsidRPr="006C4EEC">
              <w:rPr>
                <w:rFonts w:ascii="Arial" w:hAnsi="Arial" w:cs="Arial"/>
                <w:sz w:val="21"/>
                <w:szCs w:val="21"/>
              </w:rPr>
              <w:t>Prosessit</w:t>
            </w:r>
          </w:p>
          <w:p w:rsidR="008A4396" w:rsidRPr="006C4EEC" w:rsidRDefault="008A4396" w:rsidP="00F30474">
            <w:pPr>
              <w:rPr>
                <w:rFonts w:ascii="Arial" w:hAnsi="Arial" w:cs="Arial"/>
                <w:sz w:val="21"/>
                <w:szCs w:val="21"/>
              </w:rPr>
            </w:pPr>
          </w:p>
          <w:p w:rsidR="008A4396" w:rsidRPr="006C4EEC" w:rsidRDefault="008A4396" w:rsidP="00F30474">
            <w:pPr>
              <w:rPr>
                <w:rFonts w:ascii="Arial" w:hAnsi="Arial" w:cs="Arial"/>
                <w:sz w:val="21"/>
                <w:szCs w:val="21"/>
              </w:rPr>
            </w:pPr>
          </w:p>
        </w:tc>
        <w:tc>
          <w:tcPr>
            <w:tcW w:w="7320" w:type="dxa"/>
          </w:tcPr>
          <w:p w:rsidR="001327FF" w:rsidRPr="006C4EEC" w:rsidRDefault="001327FF" w:rsidP="001327FF">
            <w:pPr>
              <w:rPr>
                <w:rFonts w:ascii="Arial" w:hAnsi="Arial" w:cs="Arial"/>
                <w:sz w:val="21"/>
                <w:szCs w:val="21"/>
                <w:u w:val="single"/>
              </w:rPr>
            </w:pPr>
            <w:r w:rsidRPr="006C4EEC">
              <w:rPr>
                <w:rFonts w:ascii="Arial" w:hAnsi="Arial" w:cs="Arial"/>
                <w:sz w:val="21"/>
                <w:szCs w:val="21"/>
                <w:u w:val="single"/>
              </w:rPr>
              <w:t>Toiminnan sähköistämisen myötä otetaan käyttöön uudet tai muuttuneet toimintaprosessit. Huolehditaan muutostilanteissa erityisesti tietoturvallisu</w:t>
            </w:r>
            <w:r w:rsidRPr="006C4EEC">
              <w:rPr>
                <w:rFonts w:ascii="Arial" w:hAnsi="Arial" w:cs="Arial"/>
                <w:sz w:val="21"/>
                <w:szCs w:val="21"/>
                <w:u w:val="single"/>
              </w:rPr>
              <w:t>u</w:t>
            </w:r>
            <w:r w:rsidRPr="006C4EEC">
              <w:rPr>
                <w:rFonts w:ascii="Arial" w:hAnsi="Arial" w:cs="Arial"/>
                <w:sz w:val="21"/>
                <w:szCs w:val="21"/>
                <w:u w:val="single"/>
              </w:rPr>
              <w:t>desta.</w:t>
            </w:r>
          </w:p>
        </w:tc>
        <w:tc>
          <w:tcPr>
            <w:tcW w:w="3720" w:type="dxa"/>
          </w:tcPr>
          <w:p w:rsidR="008A4396" w:rsidRPr="006C4EEC" w:rsidRDefault="008A4396" w:rsidP="00F30474">
            <w:pPr>
              <w:rPr>
                <w:rFonts w:ascii="Arial" w:hAnsi="Arial" w:cs="Arial"/>
                <w:sz w:val="21"/>
                <w:szCs w:val="21"/>
              </w:rPr>
            </w:pPr>
          </w:p>
        </w:tc>
      </w:tr>
      <w:tr w:rsidR="008A4396" w:rsidRPr="006C4EEC" w:rsidTr="00F30474">
        <w:tc>
          <w:tcPr>
            <w:tcW w:w="3108" w:type="dxa"/>
          </w:tcPr>
          <w:p w:rsidR="008A4396" w:rsidRPr="006C4EEC" w:rsidRDefault="008A4396" w:rsidP="00F30474">
            <w:pPr>
              <w:rPr>
                <w:rFonts w:ascii="Arial" w:hAnsi="Arial" w:cs="Arial"/>
                <w:sz w:val="21"/>
                <w:szCs w:val="21"/>
              </w:rPr>
            </w:pPr>
            <w:r w:rsidRPr="006C4EEC">
              <w:rPr>
                <w:rFonts w:ascii="Arial" w:hAnsi="Arial" w:cs="Arial"/>
                <w:sz w:val="21"/>
                <w:szCs w:val="21"/>
              </w:rPr>
              <w:t>Sisäinen valvonta ja riskien</w:t>
            </w:r>
          </w:p>
          <w:p w:rsidR="00B07302" w:rsidRPr="006C4EEC" w:rsidRDefault="008A4396" w:rsidP="001327FF">
            <w:pPr>
              <w:rPr>
                <w:rFonts w:ascii="Arial" w:hAnsi="Arial" w:cs="Arial"/>
                <w:sz w:val="21"/>
                <w:szCs w:val="21"/>
              </w:rPr>
            </w:pPr>
            <w:r w:rsidRPr="006C4EEC">
              <w:rPr>
                <w:rFonts w:ascii="Arial" w:hAnsi="Arial" w:cs="Arial"/>
                <w:sz w:val="21"/>
                <w:szCs w:val="21"/>
              </w:rPr>
              <w:t>hallinta</w:t>
            </w:r>
          </w:p>
        </w:tc>
        <w:tc>
          <w:tcPr>
            <w:tcW w:w="7320" w:type="dxa"/>
          </w:tcPr>
          <w:p w:rsidR="008A4396" w:rsidRPr="006C4EEC" w:rsidRDefault="001327FF" w:rsidP="001327FF">
            <w:pPr>
              <w:rPr>
                <w:rFonts w:ascii="Arial" w:hAnsi="Arial" w:cs="Arial"/>
                <w:sz w:val="21"/>
                <w:szCs w:val="21"/>
                <w:u w:val="single"/>
              </w:rPr>
            </w:pPr>
            <w:r w:rsidRPr="006C4EEC">
              <w:rPr>
                <w:rFonts w:ascii="Arial" w:hAnsi="Arial" w:cs="Arial"/>
                <w:sz w:val="21"/>
                <w:szCs w:val="21"/>
                <w:u w:val="single"/>
              </w:rPr>
              <w:t xml:space="preserve">Varmistetaan riskienhallinnan menettelyillä KAI </w:t>
            </w:r>
            <w:proofErr w:type="spellStart"/>
            <w:r w:rsidRPr="006C4EEC">
              <w:rPr>
                <w:rFonts w:ascii="Arial" w:hAnsi="Arial" w:cs="Arial"/>
                <w:sz w:val="21"/>
                <w:szCs w:val="21"/>
                <w:u w:val="single"/>
              </w:rPr>
              <w:t>ELYn</w:t>
            </w:r>
            <w:proofErr w:type="spellEnd"/>
            <w:r w:rsidRPr="006C4EEC">
              <w:rPr>
                <w:rFonts w:ascii="Arial" w:hAnsi="Arial" w:cs="Arial"/>
                <w:sz w:val="21"/>
                <w:szCs w:val="21"/>
                <w:u w:val="single"/>
              </w:rPr>
              <w:t xml:space="preserve"> ja </w:t>
            </w:r>
            <w:proofErr w:type="spellStart"/>
            <w:r w:rsidRPr="006C4EEC">
              <w:rPr>
                <w:rFonts w:ascii="Arial" w:hAnsi="Arial" w:cs="Arial"/>
                <w:sz w:val="21"/>
                <w:szCs w:val="21"/>
                <w:u w:val="single"/>
              </w:rPr>
              <w:t>TE-toimiston</w:t>
            </w:r>
            <w:proofErr w:type="spellEnd"/>
            <w:r w:rsidRPr="006C4EEC">
              <w:rPr>
                <w:rFonts w:ascii="Arial" w:hAnsi="Arial" w:cs="Arial"/>
                <w:sz w:val="21"/>
                <w:szCs w:val="21"/>
                <w:u w:val="single"/>
              </w:rPr>
              <w:t xml:space="preserve"> tavoi</w:t>
            </w:r>
            <w:r w:rsidRPr="006C4EEC">
              <w:rPr>
                <w:rFonts w:ascii="Arial" w:hAnsi="Arial" w:cs="Arial"/>
                <w:sz w:val="21"/>
                <w:szCs w:val="21"/>
                <w:u w:val="single"/>
              </w:rPr>
              <w:t>t</w:t>
            </w:r>
            <w:r w:rsidRPr="006C4EEC">
              <w:rPr>
                <w:rFonts w:ascii="Arial" w:hAnsi="Arial" w:cs="Arial"/>
                <w:sz w:val="21"/>
                <w:szCs w:val="21"/>
                <w:u w:val="single"/>
              </w:rPr>
              <w:t>teiden saavuttaminen. Tiedotetaan menettelyistä henkilöstölle.</w:t>
            </w:r>
          </w:p>
        </w:tc>
        <w:tc>
          <w:tcPr>
            <w:tcW w:w="3720" w:type="dxa"/>
          </w:tcPr>
          <w:p w:rsidR="008A4396" w:rsidRPr="006C4EEC" w:rsidRDefault="008A4396" w:rsidP="00F30474">
            <w:pPr>
              <w:rPr>
                <w:rFonts w:ascii="Arial" w:hAnsi="Arial" w:cs="Arial"/>
                <w:sz w:val="21"/>
                <w:szCs w:val="21"/>
              </w:rPr>
            </w:pPr>
          </w:p>
        </w:tc>
      </w:tr>
      <w:tr w:rsidR="008A4396" w:rsidRPr="006C4EEC" w:rsidTr="00F30474">
        <w:tc>
          <w:tcPr>
            <w:tcW w:w="3108" w:type="dxa"/>
          </w:tcPr>
          <w:p w:rsidR="008A4396" w:rsidRPr="006C4EEC" w:rsidRDefault="008A4396" w:rsidP="00F30474">
            <w:pPr>
              <w:rPr>
                <w:rFonts w:ascii="Arial" w:hAnsi="Arial" w:cs="Arial"/>
                <w:sz w:val="21"/>
                <w:szCs w:val="21"/>
              </w:rPr>
            </w:pPr>
            <w:r w:rsidRPr="006C4EEC">
              <w:rPr>
                <w:rFonts w:ascii="Arial" w:hAnsi="Arial" w:cs="Arial"/>
                <w:sz w:val="21"/>
                <w:szCs w:val="21"/>
              </w:rPr>
              <w:t>Tietoturvallisuus</w:t>
            </w:r>
          </w:p>
          <w:p w:rsidR="00B07302" w:rsidRPr="006C4EEC" w:rsidRDefault="00B07302" w:rsidP="00F30474">
            <w:pPr>
              <w:rPr>
                <w:rFonts w:ascii="Arial" w:hAnsi="Arial" w:cs="Arial"/>
                <w:sz w:val="21"/>
                <w:szCs w:val="21"/>
              </w:rPr>
            </w:pPr>
          </w:p>
        </w:tc>
        <w:tc>
          <w:tcPr>
            <w:tcW w:w="7320" w:type="dxa"/>
          </w:tcPr>
          <w:p w:rsidR="008A4396" w:rsidRPr="006C4EEC" w:rsidRDefault="001327FF" w:rsidP="00894CB8">
            <w:pPr>
              <w:rPr>
                <w:rFonts w:ascii="Arial" w:hAnsi="Arial" w:cs="Arial"/>
                <w:sz w:val="21"/>
                <w:szCs w:val="21"/>
                <w:u w:val="single"/>
              </w:rPr>
            </w:pPr>
            <w:r w:rsidRPr="006C4EEC">
              <w:rPr>
                <w:rFonts w:ascii="Arial" w:hAnsi="Arial" w:cs="Arial"/>
                <w:sz w:val="21"/>
                <w:szCs w:val="21"/>
                <w:u w:val="single"/>
              </w:rPr>
              <w:t>Kehitetään tietoturvallisuutta tavoitteena korotettu tietoturvataso vuoden 2015 loppuun mennessä.</w:t>
            </w:r>
          </w:p>
        </w:tc>
        <w:tc>
          <w:tcPr>
            <w:tcW w:w="3720" w:type="dxa"/>
          </w:tcPr>
          <w:p w:rsidR="008A4396" w:rsidRPr="006C4EEC" w:rsidRDefault="008A4396" w:rsidP="00F30474">
            <w:pPr>
              <w:rPr>
                <w:rFonts w:ascii="Arial" w:hAnsi="Arial" w:cs="Arial"/>
                <w:sz w:val="21"/>
                <w:szCs w:val="21"/>
              </w:rPr>
            </w:pPr>
          </w:p>
        </w:tc>
      </w:tr>
      <w:tr w:rsidR="008A4396" w:rsidRPr="006C4EEC" w:rsidTr="00F30474">
        <w:trPr>
          <w:trHeight w:val="120"/>
        </w:trPr>
        <w:tc>
          <w:tcPr>
            <w:tcW w:w="3108" w:type="dxa"/>
            <w:shd w:val="clear" w:color="auto" w:fill="CCFFCC"/>
          </w:tcPr>
          <w:p w:rsidR="008A4396" w:rsidRPr="006C4EEC" w:rsidRDefault="00F202F0" w:rsidP="00F202F0">
            <w:pPr>
              <w:rPr>
                <w:rFonts w:ascii="Arial" w:hAnsi="Arial" w:cs="Arial"/>
                <w:b/>
                <w:sz w:val="21"/>
                <w:szCs w:val="21"/>
                <w:highlight w:val="green"/>
              </w:rPr>
            </w:pPr>
            <w:r w:rsidRPr="006C4EEC">
              <w:rPr>
                <w:rFonts w:ascii="Arial" w:hAnsi="Arial" w:cs="Arial"/>
                <w:b/>
                <w:sz w:val="21"/>
                <w:szCs w:val="21"/>
              </w:rPr>
              <w:t>4</w:t>
            </w:r>
            <w:r w:rsidR="008A4396" w:rsidRPr="006C4EEC">
              <w:rPr>
                <w:rFonts w:ascii="Arial" w:hAnsi="Arial" w:cs="Arial"/>
                <w:b/>
                <w:sz w:val="21"/>
                <w:szCs w:val="21"/>
              </w:rPr>
              <w:t>. ELY -keskuksen erikoi</w:t>
            </w:r>
            <w:r w:rsidR="008A4396" w:rsidRPr="006C4EEC">
              <w:rPr>
                <w:rFonts w:ascii="Arial" w:hAnsi="Arial" w:cs="Arial"/>
                <w:b/>
                <w:sz w:val="21"/>
                <w:szCs w:val="21"/>
              </w:rPr>
              <w:t>s</w:t>
            </w:r>
            <w:r w:rsidR="008A4396" w:rsidRPr="006C4EEC">
              <w:rPr>
                <w:rFonts w:ascii="Arial" w:hAnsi="Arial" w:cs="Arial"/>
                <w:b/>
                <w:sz w:val="21"/>
                <w:szCs w:val="21"/>
              </w:rPr>
              <w:t>tumis</w:t>
            </w:r>
            <w:r w:rsidRPr="006C4EEC">
              <w:rPr>
                <w:rFonts w:ascii="Arial" w:hAnsi="Arial" w:cs="Arial"/>
                <w:b/>
                <w:sz w:val="21"/>
                <w:szCs w:val="21"/>
              </w:rPr>
              <w:t>- ja keskittämis</w:t>
            </w:r>
            <w:r w:rsidR="008A4396" w:rsidRPr="006C4EEC">
              <w:rPr>
                <w:rFonts w:ascii="Arial" w:hAnsi="Arial" w:cs="Arial"/>
                <w:b/>
                <w:sz w:val="21"/>
                <w:szCs w:val="21"/>
              </w:rPr>
              <w:t>tehtävät</w:t>
            </w:r>
          </w:p>
        </w:tc>
        <w:tc>
          <w:tcPr>
            <w:tcW w:w="7320" w:type="dxa"/>
            <w:shd w:val="clear" w:color="auto" w:fill="CCFFCC"/>
          </w:tcPr>
          <w:p w:rsidR="008A4396" w:rsidRPr="006C4EEC" w:rsidRDefault="008A4396" w:rsidP="00F30474">
            <w:pPr>
              <w:rPr>
                <w:rFonts w:ascii="Arial" w:hAnsi="Arial" w:cs="Arial"/>
                <w:b/>
                <w:sz w:val="21"/>
                <w:szCs w:val="21"/>
                <w:highlight w:val="green"/>
              </w:rPr>
            </w:pPr>
          </w:p>
        </w:tc>
        <w:tc>
          <w:tcPr>
            <w:tcW w:w="3720" w:type="dxa"/>
            <w:shd w:val="clear" w:color="auto" w:fill="CCFFCC"/>
          </w:tcPr>
          <w:p w:rsidR="008A4396" w:rsidRPr="006C4EEC" w:rsidRDefault="008A4396" w:rsidP="00F30474">
            <w:pPr>
              <w:rPr>
                <w:rFonts w:ascii="Arial" w:hAnsi="Arial" w:cs="Arial"/>
                <w:b/>
                <w:sz w:val="21"/>
                <w:szCs w:val="21"/>
              </w:rPr>
            </w:pPr>
          </w:p>
          <w:p w:rsidR="008A4396" w:rsidRPr="006C4EEC" w:rsidRDefault="008A4396" w:rsidP="00F30474">
            <w:pPr>
              <w:rPr>
                <w:rFonts w:ascii="Arial" w:hAnsi="Arial" w:cs="Arial"/>
                <w:b/>
                <w:sz w:val="21"/>
                <w:szCs w:val="21"/>
              </w:rPr>
            </w:pPr>
          </w:p>
          <w:p w:rsidR="008A4396" w:rsidRPr="006C4EEC" w:rsidRDefault="008A4396" w:rsidP="00F30474">
            <w:pPr>
              <w:rPr>
                <w:rFonts w:ascii="Arial" w:hAnsi="Arial" w:cs="Arial"/>
                <w:b/>
                <w:sz w:val="21"/>
                <w:szCs w:val="21"/>
                <w:highlight w:val="green"/>
              </w:rPr>
            </w:pPr>
            <w:r w:rsidRPr="006C4EEC">
              <w:rPr>
                <w:rFonts w:ascii="Arial" w:hAnsi="Arial" w:cs="Arial"/>
                <w:b/>
                <w:sz w:val="21"/>
                <w:szCs w:val="21"/>
              </w:rPr>
              <w:t>Ministeriöiden kommentit</w:t>
            </w:r>
          </w:p>
        </w:tc>
      </w:tr>
      <w:tr w:rsidR="008A4396" w:rsidRPr="006C4EEC" w:rsidTr="00F30474">
        <w:trPr>
          <w:trHeight w:val="120"/>
        </w:trPr>
        <w:tc>
          <w:tcPr>
            <w:tcW w:w="3108" w:type="dxa"/>
          </w:tcPr>
          <w:p w:rsidR="008A4396" w:rsidRPr="006C4EEC" w:rsidRDefault="008A4396" w:rsidP="00F30474">
            <w:pPr>
              <w:pStyle w:val="Luettelokappale"/>
              <w:numPr>
                <w:ilvl w:val="0"/>
                <w:numId w:val="11"/>
              </w:numPr>
              <w:contextualSpacing/>
              <w:rPr>
                <w:rFonts w:ascii="Arial" w:hAnsi="Arial" w:cs="Arial"/>
              </w:rPr>
            </w:pPr>
            <w:r w:rsidRPr="006C4EEC">
              <w:rPr>
                <w:rFonts w:ascii="Arial" w:hAnsi="Arial" w:cs="Arial"/>
                <w:sz w:val="21"/>
                <w:szCs w:val="21"/>
              </w:rPr>
              <w:t>ELY voi tehdä ehdotuksia keskittämis- tai erikoist</w:t>
            </w:r>
            <w:r w:rsidRPr="006C4EEC">
              <w:rPr>
                <w:rFonts w:ascii="Arial" w:hAnsi="Arial" w:cs="Arial"/>
                <w:sz w:val="21"/>
                <w:szCs w:val="21"/>
              </w:rPr>
              <w:t>u</w:t>
            </w:r>
            <w:r w:rsidRPr="006C4EEC">
              <w:rPr>
                <w:rFonts w:ascii="Arial" w:hAnsi="Arial" w:cs="Arial"/>
                <w:sz w:val="21"/>
                <w:szCs w:val="21"/>
              </w:rPr>
              <w:t xml:space="preserve">mistehtävistä: </w:t>
            </w:r>
            <w:r w:rsidR="00B07302" w:rsidRPr="006C4EEC">
              <w:rPr>
                <w:rFonts w:ascii="Arial" w:hAnsi="Arial" w:cs="Arial"/>
                <w:sz w:val="21"/>
                <w:szCs w:val="21"/>
              </w:rPr>
              <w:t xml:space="preserve">kuvataan </w:t>
            </w:r>
            <w:r w:rsidRPr="006C4EEC">
              <w:rPr>
                <w:rFonts w:ascii="Arial" w:hAnsi="Arial" w:cs="Arial"/>
                <w:sz w:val="21"/>
                <w:szCs w:val="21"/>
              </w:rPr>
              <w:t xml:space="preserve">ehdotettu tehtävä ja </w:t>
            </w:r>
            <w:r w:rsidR="00F202F0" w:rsidRPr="006C4EEC">
              <w:rPr>
                <w:rFonts w:ascii="Arial" w:hAnsi="Arial" w:cs="Arial"/>
                <w:sz w:val="21"/>
                <w:szCs w:val="21"/>
              </w:rPr>
              <w:t>r</w:t>
            </w:r>
            <w:r w:rsidR="00F202F0" w:rsidRPr="006C4EEC">
              <w:rPr>
                <w:rFonts w:ascii="Arial" w:hAnsi="Arial" w:cs="Arial"/>
                <w:sz w:val="21"/>
                <w:szCs w:val="21"/>
              </w:rPr>
              <w:t>e</w:t>
            </w:r>
            <w:r w:rsidR="00F202F0" w:rsidRPr="006C4EEC">
              <w:rPr>
                <w:rFonts w:ascii="Arial" w:hAnsi="Arial" w:cs="Arial"/>
                <w:sz w:val="21"/>
                <w:szCs w:val="21"/>
              </w:rPr>
              <w:t>surssi</w:t>
            </w:r>
            <w:r w:rsidRPr="006C4EEC">
              <w:rPr>
                <w:rFonts w:ascii="Arial" w:hAnsi="Arial" w:cs="Arial"/>
                <w:sz w:val="21"/>
                <w:szCs w:val="21"/>
              </w:rPr>
              <w:t xml:space="preserve">tarve, mitä ohjaavaa tahoa koskee </w:t>
            </w:r>
            <w:r w:rsidR="00B07302" w:rsidRPr="006C4EEC">
              <w:rPr>
                <w:rFonts w:ascii="Arial" w:hAnsi="Arial" w:cs="Arial"/>
                <w:sz w:val="21"/>
                <w:szCs w:val="21"/>
              </w:rPr>
              <w:t>sekä</w:t>
            </w:r>
            <w:r w:rsidRPr="006C4EEC">
              <w:rPr>
                <w:rFonts w:ascii="Arial" w:hAnsi="Arial" w:cs="Arial"/>
                <w:sz w:val="21"/>
                <w:szCs w:val="21"/>
              </w:rPr>
              <w:t xml:space="preserve"> peru</w:t>
            </w:r>
            <w:r w:rsidRPr="006C4EEC">
              <w:rPr>
                <w:rFonts w:ascii="Arial" w:hAnsi="Arial" w:cs="Arial"/>
                <w:sz w:val="21"/>
                <w:szCs w:val="21"/>
              </w:rPr>
              <w:t>s</w:t>
            </w:r>
            <w:r w:rsidRPr="006C4EEC">
              <w:rPr>
                <w:rFonts w:ascii="Arial" w:hAnsi="Arial" w:cs="Arial"/>
                <w:sz w:val="21"/>
                <w:szCs w:val="21"/>
              </w:rPr>
              <w:t xml:space="preserve">telut </w:t>
            </w:r>
          </w:p>
          <w:p w:rsidR="008A4396" w:rsidRPr="006C4EEC" w:rsidRDefault="008A4396" w:rsidP="00F30474">
            <w:pPr>
              <w:pStyle w:val="Luettelokappale"/>
              <w:numPr>
                <w:ilvl w:val="0"/>
                <w:numId w:val="11"/>
              </w:numPr>
              <w:contextualSpacing/>
              <w:rPr>
                <w:rFonts w:ascii="Arial" w:hAnsi="Arial" w:cs="Arial"/>
              </w:rPr>
            </w:pPr>
            <w:r w:rsidRPr="006C4EEC">
              <w:rPr>
                <w:rFonts w:ascii="Arial" w:hAnsi="Arial" w:cs="Arial"/>
                <w:sz w:val="22"/>
                <w:szCs w:val="22"/>
              </w:rPr>
              <w:t>Päätökset tehdään kunkin asian edellyttämällä m</w:t>
            </w:r>
            <w:r w:rsidRPr="006C4EEC">
              <w:rPr>
                <w:rFonts w:ascii="Arial" w:hAnsi="Arial" w:cs="Arial"/>
                <w:sz w:val="22"/>
                <w:szCs w:val="22"/>
              </w:rPr>
              <w:t>e</w:t>
            </w:r>
            <w:r w:rsidRPr="006C4EEC">
              <w:rPr>
                <w:rFonts w:ascii="Arial" w:hAnsi="Arial" w:cs="Arial"/>
                <w:sz w:val="22"/>
                <w:szCs w:val="22"/>
              </w:rPr>
              <w:t xml:space="preserve">nettelyllä </w:t>
            </w:r>
            <w:proofErr w:type="spellStart"/>
            <w:r w:rsidR="00F202F0" w:rsidRPr="006C4EEC">
              <w:rPr>
                <w:rFonts w:ascii="Arial" w:hAnsi="Arial" w:cs="Arial"/>
                <w:sz w:val="22"/>
                <w:szCs w:val="22"/>
              </w:rPr>
              <w:t>ELY-</w:t>
            </w:r>
            <w:r w:rsidR="00F202F0" w:rsidRPr="006C4EEC">
              <w:rPr>
                <w:rFonts w:ascii="Arial" w:hAnsi="Arial" w:cs="Arial"/>
                <w:sz w:val="22"/>
                <w:szCs w:val="22"/>
              </w:rPr>
              <w:lastRenderedPageBreak/>
              <w:t>johtoryhmän</w:t>
            </w:r>
            <w:proofErr w:type="spellEnd"/>
            <w:r w:rsidR="00F202F0" w:rsidRPr="006C4EEC">
              <w:rPr>
                <w:rFonts w:ascii="Arial" w:hAnsi="Arial" w:cs="Arial"/>
                <w:sz w:val="22"/>
                <w:szCs w:val="22"/>
              </w:rPr>
              <w:t xml:space="preserve"> hyväksym</w:t>
            </w:r>
            <w:r w:rsidR="00F202F0" w:rsidRPr="006C4EEC">
              <w:rPr>
                <w:rFonts w:ascii="Arial" w:hAnsi="Arial" w:cs="Arial"/>
                <w:sz w:val="22"/>
                <w:szCs w:val="22"/>
              </w:rPr>
              <w:t>i</w:t>
            </w:r>
            <w:r w:rsidR="00F202F0" w:rsidRPr="006C4EEC">
              <w:rPr>
                <w:rFonts w:ascii="Arial" w:hAnsi="Arial" w:cs="Arial"/>
                <w:sz w:val="22"/>
                <w:szCs w:val="22"/>
              </w:rPr>
              <w:t>en linjausten mukaisesti</w:t>
            </w:r>
          </w:p>
          <w:p w:rsidR="008A4396" w:rsidRPr="006C4EEC" w:rsidRDefault="008A4396" w:rsidP="00F30474">
            <w:pPr>
              <w:pStyle w:val="Luettelokappale"/>
              <w:ind w:left="360"/>
              <w:contextualSpacing/>
              <w:rPr>
                <w:rFonts w:ascii="Arial" w:hAnsi="Arial" w:cs="Arial"/>
              </w:rPr>
            </w:pPr>
          </w:p>
        </w:tc>
        <w:tc>
          <w:tcPr>
            <w:tcW w:w="7320" w:type="dxa"/>
          </w:tcPr>
          <w:p w:rsidR="008A4396" w:rsidRPr="006C4EEC" w:rsidRDefault="008A4396" w:rsidP="00F30474">
            <w:pPr>
              <w:pStyle w:val="Luettelokappale"/>
              <w:ind w:left="720"/>
              <w:rPr>
                <w:rFonts w:ascii="Arial" w:hAnsi="Arial" w:cs="Arial"/>
                <w:b/>
                <w:sz w:val="21"/>
                <w:szCs w:val="21"/>
              </w:rPr>
            </w:pPr>
          </w:p>
        </w:tc>
        <w:tc>
          <w:tcPr>
            <w:tcW w:w="3720" w:type="dxa"/>
          </w:tcPr>
          <w:p w:rsidR="008A4396" w:rsidRPr="006C4EEC" w:rsidRDefault="008A4396" w:rsidP="00F30474">
            <w:pPr>
              <w:rPr>
                <w:rFonts w:ascii="Arial" w:hAnsi="Arial" w:cs="Arial"/>
                <w:b/>
                <w:sz w:val="21"/>
                <w:szCs w:val="21"/>
              </w:rPr>
            </w:pPr>
          </w:p>
        </w:tc>
      </w:tr>
      <w:tr w:rsidR="00CC3971" w:rsidRPr="006C4EEC" w:rsidTr="00830ECD">
        <w:tc>
          <w:tcPr>
            <w:tcW w:w="14148" w:type="dxa"/>
            <w:gridSpan w:val="3"/>
            <w:shd w:val="clear" w:color="auto" w:fill="CCFFCC"/>
          </w:tcPr>
          <w:p w:rsidR="00CC3971" w:rsidRPr="006C4EEC" w:rsidRDefault="00F202F0" w:rsidP="0033196E">
            <w:pPr>
              <w:rPr>
                <w:rFonts w:ascii="Arial" w:hAnsi="Arial" w:cs="Arial"/>
                <w:b/>
                <w:sz w:val="21"/>
                <w:szCs w:val="21"/>
              </w:rPr>
            </w:pPr>
            <w:r w:rsidRPr="006C4EEC">
              <w:rPr>
                <w:rFonts w:ascii="Arial" w:hAnsi="Arial" w:cs="Arial"/>
                <w:b/>
                <w:sz w:val="21"/>
                <w:szCs w:val="21"/>
              </w:rPr>
              <w:lastRenderedPageBreak/>
              <w:t>5</w:t>
            </w:r>
            <w:r w:rsidR="00CC3971" w:rsidRPr="006C4EEC">
              <w:rPr>
                <w:rFonts w:ascii="Arial" w:hAnsi="Arial" w:cs="Arial"/>
                <w:b/>
                <w:sz w:val="21"/>
                <w:szCs w:val="21"/>
              </w:rPr>
              <w:t>. Resurssit</w:t>
            </w:r>
          </w:p>
        </w:tc>
      </w:tr>
      <w:tr w:rsidR="00CC3971" w:rsidRPr="006C4EEC" w:rsidTr="00FA242C">
        <w:tc>
          <w:tcPr>
            <w:tcW w:w="3108" w:type="dxa"/>
          </w:tcPr>
          <w:p w:rsidR="00F202F0" w:rsidRPr="006C4EEC" w:rsidRDefault="00F202F0" w:rsidP="00F202F0">
            <w:pPr>
              <w:rPr>
                <w:rFonts w:ascii="Arial" w:hAnsi="Arial" w:cs="Arial"/>
                <w:sz w:val="21"/>
                <w:szCs w:val="21"/>
              </w:rPr>
            </w:pPr>
            <w:r w:rsidRPr="006C4EEC">
              <w:rPr>
                <w:rFonts w:ascii="Arial" w:hAnsi="Arial" w:cs="Arial"/>
                <w:sz w:val="21"/>
                <w:szCs w:val="21"/>
              </w:rPr>
              <w:t>Toimintamenomäärärahat</w:t>
            </w:r>
          </w:p>
          <w:p w:rsidR="00F202F0" w:rsidRPr="006C4EEC" w:rsidRDefault="00F202F0" w:rsidP="00F202F0">
            <w:pPr>
              <w:pStyle w:val="Luettelokappale"/>
              <w:numPr>
                <w:ilvl w:val="0"/>
                <w:numId w:val="9"/>
              </w:numPr>
              <w:rPr>
                <w:rFonts w:ascii="Arial" w:hAnsi="Arial" w:cs="Arial"/>
                <w:sz w:val="21"/>
                <w:szCs w:val="21"/>
              </w:rPr>
            </w:pPr>
            <w:r w:rsidRPr="006C4EEC">
              <w:rPr>
                <w:rFonts w:ascii="Arial" w:hAnsi="Arial" w:cs="Arial"/>
                <w:sz w:val="21"/>
                <w:szCs w:val="21"/>
              </w:rPr>
              <w:t>pohjataulukko, liite 3</w:t>
            </w:r>
          </w:p>
          <w:p w:rsidR="00B07302" w:rsidRPr="006C4EEC" w:rsidRDefault="00B07302" w:rsidP="00B07302">
            <w:pPr>
              <w:pStyle w:val="Luettelokappale"/>
              <w:ind w:left="720"/>
              <w:rPr>
                <w:rFonts w:ascii="Arial" w:hAnsi="Arial" w:cs="Arial"/>
                <w:sz w:val="21"/>
                <w:szCs w:val="21"/>
              </w:rPr>
            </w:pPr>
          </w:p>
          <w:p w:rsidR="00F202F0" w:rsidRPr="006C4EEC" w:rsidRDefault="00F202F0" w:rsidP="00F202F0">
            <w:pPr>
              <w:rPr>
                <w:rFonts w:ascii="Arial" w:hAnsi="Arial" w:cs="Arial"/>
                <w:sz w:val="21"/>
                <w:szCs w:val="21"/>
              </w:rPr>
            </w:pPr>
            <w:r w:rsidRPr="006C4EEC">
              <w:rPr>
                <w:rFonts w:ascii="Arial" w:hAnsi="Arial" w:cs="Arial"/>
                <w:sz w:val="21"/>
                <w:szCs w:val="21"/>
              </w:rPr>
              <w:t>Määrällinen HESSU -yhteenveto, liite 4</w:t>
            </w:r>
          </w:p>
          <w:p w:rsidR="0022644F" w:rsidRPr="006C4EEC" w:rsidRDefault="0022644F" w:rsidP="008A4396">
            <w:pPr>
              <w:rPr>
                <w:rFonts w:ascii="Arial" w:hAnsi="Arial" w:cs="Arial"/>
                <w:sz w:val="21"/>
                <w:szCs w:val="21"/>
              </w:rPr>
            </w:pPr>
          </w:p>
        </w:tc>
        <w:tc>
          <w:tcPr>
            <w:tcW w:w="7320" w:type="dxa"/>
          </w:tcPr>
          <w:p w:rsidR="00CC3971" w:rsidRPr="006C4EEC" w:rsidRDefault="00894CB8" w:rsidP="00251996">
            <w:pPr>
              <w:rPr>
                <w:rFonts w:ascii="Arial" w:hAnsi="Arial" w:cs="Arial"/>
                <w:sz w:val="21"/>
                <w:szCs w:val="21"/>
              </w:rPr>
            </w:pPr>
            <w:r w:rsidRPr="006C4EEC">
              <w:rPr>
                <w:rFonts w:ascii="Arial" w:hAnsi="Arial" w:cs="Arial"/>
                <w:sz w:val="21"/>
                <w:szCs w:val="21"/>
              </w:rPr>
              <w:t>3.9.2014</w:t>
            </w:r>
            <w:r w:rsidR="00251996" w:rsidRPr="006C4EEC">
              <w:rPr>
                <w:rFonts w:ascii="Arial" w:hAnsi="Arial" w:cs="Arial"/>
                <w:sz w:val="21"/>
                <w:szCs w:val="21"/>
              </w:rPr>
              <w:t xml:space="preserve"> saadun viestin mukaan v</w:t>
            </w:r>
            <w:r w:rsidRPr="006C4EEC">
              <w:rPr>
                <w:rFonts w:ascii="Arial" w:hAnsi="Arial" w:cs="Arial"/>
                <w:sz w:val="21"/>
                <w:szCs w:val="21"/>
              </w:rPr>
              <w:t>oi</w:t>
            </w:r>
            <w:r w:rsidR="00251996" w:rsidRPr="006C4EEC">
              <w:rPr>
                <w:rFonts w:ascii="Arial" w:hAnsi="Arial" w:cs="Arial"/>
                <w:sz w:val="21"/>
                <w:szCs w:val="21"/>
              </w:rPr>
              <w:t>daan</w:t>
            </w:r>
            <w:r w:rsidRPr="006C4EEC">
              <w:rPr>
                <w:rFonts w:ascii="Arial" w:hAnsi="Arial" w:cs="Arial"/>
                <w:sz w:val="21"/>
                <w:szCs w:val="21"/>
              </w:rPr>
              <w:t xml:space="preserve"> tässä vaiheessa jättää tekemättä liitteet 3 ja 4 (toimintamenot ja HESSU)</w:t>
            </w:r>
            <w:r w:rsidR="00251996" w:rsidRPr="006C4EEC">
              <w:rPr>
                <w:rFonts w:ascii="Arial" w:hAnsi="Arial" w:cs="Arial"/>
                <w:sz w:val="21"/>
                <w:szCs w:val="21"/>
              </w:rPr>
              <w:t xml:space="preserve"> </w:t>
            </w:r>
          </w:p>
        </w:tc>
        <w:tc>
          <w:tcPr>
            <w:tcW w:w="3720" w:type="dxa"/>
          </w:tcPr>
          <w:p w:rsidR="00CC3971" w:rsidRPr="006C4EEC" w:rsidRDefault="00CC3971" w:rsidP="0033196E">
            <w:pPr>
              <w:rPr>
                <w:rFonts w:ascii="Arial" w:hAnsi="Arial" w:cs="Arial"/>
                <w:b/>
                <w:sz w:val="21"/>
                <w:szCs w:val="21"/>
              </w:rPr>
            </w:pPr>
          </w:p>
        </w:tc>
      </w:tr>
      <w:tr w:rsidR="00CC3971" w:rsidRPr="006C4EEC" w:rsidTr="00FA242C">
        <w:trPr>
          <w:trHeight w:val="120"/>
        </w:trPr>
        <w:tc>
          <w:tcPr>
            <w:tcW w:w="3108" w:type="dxa"/>
          </w:tcPr>
          <w:p w:rsidR="00911138" w:rsidRPr="006C4EEC" w:rsidRDefault="00911138" w:rsidP="0033196E">
            <w:pPr>
              <w:rPr>
                <w:rFonts w:ascii="Arial" w:hAnsi="Arial" w:cs="Arial"/>
                <w:sz w:val="21"/>
                <w:szCs w:val="21"/>
              </w:rPr>
            </w:pPr>
          </w:p>
          <w:p w:rsidR="00CC3971" w:rsidRPr="006C4EEC" w:rsidRDefault="00CC3971" w:rsidP="0033196E">
            <w:pPr>
              <w:rPr>
                <w:rFonts w:ascii="Arial" w:hAnsi="Arial" w:cs="Arial"/>
                <w:sz w:val="21"/>
                <w:szCs w:val="21"/>
              </w:rPr>
            </w:pPr>
            <w:r w:rsidRPr="006C4EEC">
              <w:rPr>
                <w:rFonts w:ascii="Arial" w:hAnsi="Arial" w:cs="Arial"/>
                <w:sz w:val="21"/>
                <w:szCs w:val="21"/>
              </w:rPr>
              <w:t xml:space="preserve">Ministeriöiden ohjauksessa </w:t>
            </w:r>
          </w:p>
          <w:p w:rsidR="00CC3971" w:rsidRPr="006C4EEC" w:rsidRDefault="00CC3971" w:rsidP="0033196E">
            <w:pPr>
              <w:rPr>
                <w:rFonts w:ascii="Arial" w:hAnsi="Arial" w:cs="Arial"/>
                <w:sz w:val="21"/>
                <w:szCs w:val="21"/>
              </w:rPr>
            </w:pPr>
            <w:r w:rsidRPr="006C4EEC">
              <w:rPr>
                <w:rFonts w:ascii="Arial" w:hAnsi="Arial" w:cs="Arial"/>
                <w:sz w:val="21"/>
                <w:szCs w:val="21"/>
              </w:rPr>
              <w:t>olevat substanssimäärärahat</w:t>
            </w:r>
          </w:p>
          <w:p w:rsidR="008E7E42" w:rsidRPr="006C4EEC" w:rsidRDefault="0022644F" w:rsidP="008E7E42">
            <w:pPr>
              <w:pStyle w:val="Luettelokappale"/>
              <w:numPr>
                <w:ilvl w:val="0"/>
                <w:numId w:val="9"/>
              </w:numPr>
              <w:rPr>
                <w:rFonts w:ascii="Arial" w:hAnsi="Arial" w:cs="Arial"/>
                <w:sz w:val="21"/>
                <w:szCs w:val="21"/>
              </w:rPr>
            </w:pPr>
            <w:proofErr w:type="gramStart"/>
            <w:r w:rsidRPr="006C4EEC">
              <w:rPr>
                <w:rFonts w:ascii="Arial" w:hAnsi="Arial" w:cs="Arial"/>
                <w:sz w:val="21"/>
                <w:szCs w:val="21"/>
              </w:rPr>
              <w:t>J</w:t>
            </w:r>
            <w:r w:rsidR="008E7E42" w:rsidRPr="006C4EEC">
              <w:rPr>
                <w:rFonts w:ascii="Arial" w:hAnsi="Arial" w:cs="Arial"/>
                <w:sz w:val="21"/>
                <w:szCs w:val="21"/>
              </w:rPr>
              <w:t>os</w:t>
            </w:r>
            <w:proofErr w:type="gramEnd"/>
            <w:r w:rsidR="008E7E42" w:rsidRPr="006C4EEC">
              <w:rPr>
                <w:rFonts w:ascii="Arial" w:hAnsi="Arial" w:cs="Arial"/>
                <w:sz w:val="21"/>
                <w:szCs w:val="21"/>
              </w:rPr>
              <w:t xml:space="preserve"> sopimuksen mu</w:t>
            </w:r>
            <w:r w:rsidR="008E7E42" w:rsidRPr="006C4EEC">
              <w:rPr>
                <w:rFonts w:ascii="Arial" w:hAnsi="Arial" w:cs="Arial"/>
                <w:sz w:val="21"/>
                <w:szCs w:val="21"/>
              </w:rPr>
              <w:t>u</w:t>
            </w:r>
            <w:r w:rsidR="008E7E42" w:rsidRPr="006C4EEC">
              <w:rPr>
                <w:rFonts w:ascii="Arial" w:hAnsi="Arial" w:cs="Arial"/>
                <w:sz w:val="21"/>
                <w:szCs w:val="21"/>
              </w:rPr>
              <w:t>tosesitys</w:t>
            </w:r>
            <w:r w:rsidR="00502E9E" w:rsidRPr="006C4EEC">
              <w:rPr>
                <w:rFonts w:ascii="Arial" w:hAnsi="Arial" w:cs="Arial"/>
                <w:sz w:val="21"/>
                <w:szCs w:val="21"/>
              </w:rPr>
              <w:t xml:space="preserve"> </w:t>
            </w:r>
            <w:r w:rsidR="008E7E42" w:rsidRPr="006C4EEC">
              <w:rPr>
                <w:rFonts w:ascii="Arial" w:hAnsi="Arial" w:cs="Arial"/>
                <w:sz w:val="21"/>
                <w:szCs w:val="21"/>
              </w:rPr>
              <w:t>(tms. esim. kehyspäätös) edelly</w:t>
            </w:r>
            <w:r w:rsidR="008E7E42" w:rsidRPr="006C4EEC">
              <w:rPr>
                <w:rFonts w:ascii="Arial" w:hAnsi="Arial" w:cs="Arial"/>
                <w:sz w:val="21"/>
                <w:szCs w:val="21"/>
              </w:rPr>
              <w:t>t</w:t>
            </w:r>
            <w:r w:rsidR="008E7E42" w:rsidRPr="006C4EEC">
              <w:rPr>
                <w:rFonts w:ascii="Arial" w:hAnsi="Arial" w:cs="Arial"/>
                <w:sz w:val="21"/>
                <w:szCs w:val="21"/>
              </w:rPr>
              <w:t>tää taulukon päivitt</w:t>
            </w:r>
            <w:r w:rsidR="008E7E42" w:rsidRPr="006C4EEC">
              <w:rPr>
                <w:rFonts w:ascii="Arial" w:hAnsi="Arial" w:cs="Arial"/>
                <w:sz w:val="21"/>
                <w:szCs w:val="21"/>
              </w:rPr>
              <w:t>ä</w:t>
            </w:r>
            <w:r w:rsidR="008E7E42" w:rsidRPr="006C4EEC">
              <w:rPr>
                <w:rFonts w:ascii="Arial" w:hAnsi="Arial" w:cs="Arial"/>
                <w:sz w:val="21"/>
                <w:szCs w:val="21"/>
              </w:rPr>
              <w:t xml:space="preserve">mistä niin muutokset merkitään hyväksytyn sopimuksen liitteenä </w:t>
            </w:r>
            <w:r w:rsidRPr="006C4EEC">
              <w:rPr>
                <w:rFonts w:ascii="Arial" w:hAnsi="Arial" w:cs="Arial"/>
                <w:sz w:val="21"/>
                <w:szCs w:val="21"/>
              </w:rPr>
              <w:t xml:space="preserve">3 </w:t>
            </w:r>
            <w:r w:rsidR="008E7E42" w:rsidRPr="006C4EEC">
              <w:rPr>
                <w:rFonts w:ascii="Arial" w:hAnsi="Arial" w:cs="Arial"/>
                <w:sz w:val="21"/>
                <w:szCs w:val="21"/>
              </w:rPr>
              <w:t>olevaan taulukkoon (merkitään punaisella</w:t>
            </w:r>
            <w:r w:rsidRPr="006C4EEC">
              <w:rPr>
                <w:rFonts w:ascii="Arial" w:hAnsi="Arial" w:cs="Arial"/>
                <w:sz w:val="21"/>
                <w:szCs w:val="21"/>
              </w:rPr>
              <w:t>)</w:t>
            </w:r>
          </w:p>
          <w:p w:rsidR="00911138" w:rsidRPr="006C4EEC" w:rsidRDefault="00911138" w:rsidP="00911138">
            <w:pPr>
              <w:rPr>
                <w:rFonts w:ascii="Arial" w:hAnsi="Arial" w:cs="Arial"/>
                <w:sz w:val="21"/>
                <w:szCs w:val="21"/>
              </w:rPr>
            </w:pPr>
          </w:p>
        </w:tc>
        <w:tc>
          <w:tcPr>
            <w:tcW w:w="7320" w:type="dxa"/>
          </w:tcPr>
          <w:p w:rsidR="00CC3971" w:rsidRPr="006C4EEC" w:rsidRDefault="00CC3971" w:rsidP="008E7E42">
            <w:pPr>
              <w:pStyle w:val="Luettelokappale"/>
              <w:ind w:left="720"/>
              <w:rPr>
                <w:rFonts w:ascii="Arial" w:hAnsi="Arial" w:cs="Arial"/>
                <w:sz w:val="21"/>
                <w:szCs w:val="21"/>
              </w:rPr>
            </w:pPr>
          </w:p>
        </w:tc>
        <w:tc>
          <w:tcPr>
            <w:tcW w:w="3720" w:type="dxa"/>
          </w:tcPr>
          <w:p w:rsidR="00CC3971" w:rsidRPr="006C4EEC" w:rsidRDefault="00CC3971" w:rsidP="0033196E">
            <w:pPr>
              <w:rPr>
                <w:rFonts w:ascii="Arial" w:hAnsi="Arial" w:cs="Arial"/>
                <w:b/>
                <w:sz w:val="21"/>
                <w:szCs w:val="21"/>
              </w:rPr>
            </w:pPr>
          </w:p>
        </w:tc>
      </w:tr>
      <w:tr w:rsidR="004B649E" w:rsidRPr="006C4EEC" w:rsidTr="004B649E">
        <w:trPr>
          <w:trHeight w:val="120"/>
        </w:trPr>
        <w:tc>
          <w:tcPr>
            <w:tcW w:w="3108" w:type="dxa"/>
            <w:tcBorders>
              <w:top w:val="single" w:sz="4" w:space="0" w:color="auto"/>
              <w:left w:val="single" w:sz="4" w:space="0" w:color="auto"/>
              <w:bottom w:val="single" w:sz="4" w:space="0" w:color="auto"/>
              <w:right w:val="single" w:sz="4" w:space="0" w:color="auto"/>
            </w:tcBorders>
            <w:shd w:val="clear" w:color="auto" w:fill="CCFFCC"/>
          </w:tcPr>
          <w:p w:rsidR="004B649E" w:rsidRPr="006C4EEC" w:rsidRDefault="00F202F0" w:rsidP="00502E9E">
            <w:pPr>
              <w:rPr>
                <w:rFonts w:ascii="Arial" w:hAnsi="Arial" w:cs="Arial"/>
                <w:b/>
                <w:sz w:val="21"/>
                <w:szCs w:val="21"/>
              </w:rPr>
            </w:pPr>
            <w:r w:rsidRPr="006C4EEC">
              <w:rPr>
                <w:rFonts w:ascii="Arial" w:hAnsi="Arial" w:cs="Arial"/>
                <w:b/>
                <w:sz w:val="21"/>
                <w:szCs w:val="21"/>
              </w:rPr>
              <w:t>6</w:t>
            </w:r>
            <w:r w:rsidR="004B649E" w:rsidRPr="006C4EEC">
              <w:rPr>
                <w:rFonts w:ascii="Arial" w:hAnsi="Arial" w:cs="Arial"/>
                <w:b/>
                <w:sz w:val="21"/>
                <w:szCs w:val="21"/>
              </w:rPr>
              <w:t>. Mahdollinen neuvottel</w:t>
            </w:r>
            <w:r w:rsidR="00502E9E" w:rsidRPr="006C4EEC">
              <w:rPr>
                <w:rFonts w:ascii="Arial" w:hAnsi="Arial" w:cs="Arial"/>
                <w:b/>
                <w:sz w:val="21"/>
                <w:szCs w:val="21"/>
              </w:rPr>
              <w:t>u</w:t>
            </w:r>
          </w:p>
        </w:tc>
        <w:tc>
          <w:tcPr>
            <w:tcW w:w="7320" w:type="dxa"/>
            <w:tcBorders>
              <w:top w:val="single" w:sz="4" w:space="0" w:color="auto"/>
              <w:left w:val="single" w:sz="4" w:space="0" w:color="auto"/>
              <w:bottom w:val="single" w:sz="4" w:space="0" w:color="auto"/>
              <w:right w:val="single" w:sz="4" w:space="0" w:color="auto"/>
            </w:tcBorders>
            <w:shd w:val="clear" w:color="auto" w:fill="CCFFCC"/>
          </w:tcPr>
          <w:p w:rsidR="004B649E" w:rsidRPr="006C4EEC" w:rsidRDefault="00502E9E" w:rsidP="00502E9E">
            <w:pPr>
              <w:rPr>
                <w:rFonts w:ascii="Arial" w:hAnsi="Arial" w:cs="Arial"/>
                <w:b/>
                <w:sz w:val="21"/>
                <w:szCs w:val="21"/>
              </w:rPr>
            </w:pPr>
            <w:r w:rsidRPr="006C4EEC">
              <w:rPr>
                <w:rFonts w:ascii="Arial" w:hAnsi="Arial" w:cs="Arial"/>
                <w:b/>
                <w:sz w:val="21"/>
                <w:szCs w:val="21"/>
              </w:rPr>
              <w:t>ELY -keskuksen neuvotteluesitys</w:t>
            </w:r>
          </w:p>
        </w:tc>
        <w:tc>
          <w:tcPr>
            <w:tcW w:w="3720" w:type="dxa"/>
            <w:tcBorders>
              <w:top w:val="single" w:sz="4" w:space="0" w:color="auto"/>
              <w:left w:val="single" w:sz="4" w:space="0" w:color="auto"/>
              <w:bottom w:val="single" w:sz="4" w:space="0" w:color="auto"/>
              <w:right w:val="single" w:sz="4" w:space="0" w:color="auto"/>
            </w:tcBorders>
            <w:shd w:val="clear" w:color="auto" w:fill="CCFFCC"/>
          </w:tcPr>
          <w:p w:rsidR="004B649E" w:rsidRPr="006C4EEC" w:rsidRDefault="00502E9E" w:rsidP="004B649E">
            <w:pPr>
              <w:rPr>
                <w:rFonts w:ascii="Arial" w:hAnsi="Arial" w:cs="Arial"/>
                <w:b/>
                <w:sz w:val="21"/>
                <w:szCs w:val="21"/>
              </w:rPr>
            </w:pPr>
            <w:r w:rsidRPr="006C4EEC">
              <w:rPr>
                <w:rFonts w:ascii="Arial" w:hAnsi="Arial" w:cs="Arial"/>
                <w:b/>
                <w:sz w:val="21"/>
                <w:szCs w:val="21"/>
              </w:rPr>
              <w:t>Ministeriöiden kommentit</w:t>
            </w:r>
          </w:p>
        </w:tc>
      </w:tr>
      <w:tr w:rsidR="004B649E" w:rsidRPr="006C4EEC" w:rsidTr="004B649E">
        <w:trPr>
          <w:trHeight w:val="607"/>
        </w:trPr>
        <w:tc>
          <w:tcPr>
            <w:tcW w:w="3108" w:type="dxa"/>
            <w:tcBorders>
              <w:top w:val="single" w:sz="4" w:space="0" w:color="auto"/>
              <w:left w:val="single" w:sz="4" w:space="0" w:color="auto"/>
              <w:bottom w:val="single" w:sz="4" w:space="0" w:color="auto"/>
              <w:right w:val="single" w:sz="4" w:space="0" w:color="auto"/>
            </w:tcBorders>
          </w:tcPr>
          <w:p w:rsidR="00BD6E0F" w:rsidRPr="006C4EEC" w:rsidRDefault="00BD6E0F" w:rsidP="00BD6E0F">
            <w:pPr>
              <w:pStyle w:val="Luettelokappale"/>
              <w:ind w:left="397"/>
              <w:rPr>
                <w:rFonts w:ascii="Arial" w:hAnsi="Arial" w:cs="Arial"/>
                <w:sz w:val="21"/>
                <w:szCs w:val="21"/>
              </w:rPr>
            </w:pPr>
          </w:p>
          <w:p w:rsidR="00502E9E" w:rsidRPr="006C4EEC" w:rsidRDefault="0022644F" w:rsidP="0022644F">
            <w:pPr>
              <w:pStyle w:val="Luettelokappale"/>
              <w:numPr>
                <w:ilvl w:val="0"/>
                <w:numId w:val="9"/>
              </w:numPr>
              <w:ind w:left="397"/>
              <w:rPr>
                <w:rFonts w:ascii="Arial" w:hAnsi="Arial" w:cs="Arial"/>
                <w:sz w:val="21"/>
                <w:szCs w:val="21"/>
              </w:rPr>
            </w:pPr>
            <w:r w:rsidRPr="006C4EEC">
              <w:rPr>
                <w:rFonts w:ascii="Arial" w:hAnsi="Arial" w:cs="Arial"/>
                <w:sz w:val="21"/>
                <w:szCs w:val="21"/>
              </w:rPr>
              <w:t>S</w:t>
            </w:r>
            <w:r w:rsidR="004B649E" w:rsidRPr="006C4EEC">
              <w:rPr>
                <w:rFonts w:ascii="Arial" w:hAnsi="Arial" w:cs="Arial"/>
                <w:sz w:val="21"/>
                <w:szCs w:val="21"/>
              </w:rPr>
              <w:t xml:space="preserve">opimusten tarkistukset tehdään </w:t>
            </w:r>
            <w:r w:rsidR="004B649E" w:rsidRPr="006C4EEC">
              <w:rPr>
                <w:rFonts w:ascii="Arial" w:hAnsi="Arial" w:cs="Arial"/>
                <w:b/>
                <w:sz w:val="21"/>
                <w:szCs w:val="21"/>
              </w:rPr>
              <w:t>pääasiassa ki</w:t>
            </w:r>
            <w:r w:rsidR="004B649E" w:rsidRPr="006C4EEC">
              <w:rPr>
                <w:rFonts w:ascii="Arial" w:hAnsi="Arial" w:cs="Arial"/>
                <w:b/>
                <w:sz w:val="21"/>
                <w:szCs w:val="21"/>
              </w:rPr>
              <w:t>r</w:t>
            </w:r>
            <w:r w:rsidR="004B649E" w:rsidRPr="006C4EEC">
              <w:rPr>
                <w:rFonts w:ascii="Arial" w:hAnsi="Arial" w:cs="Arial"/>
                <w:b/>
                <w:sz w:val="21"/>
                <w:szCs w:val="21"/>
              </w:rPr>
              <w:t>jallisella menettelyllä</w:t>
            </w:r>
            <w:r w:rsidR="00502E9E" w:rsidRPr="006C4EEC">
              <w:rPr>
                <w:rFonts w:ascii="Arial" w:hAnsi="Arial" w:cs="Arial"/>
                <w:b/>
                <w:sz w:val="21"/>
                <w:szCs w:val="21"/>
              </w:rPr>
              <w:t xml:space="preserve">. </w:t>
            </w:r>
            <w:r w:rsidR="00502E9E" w:rsidRPr="006C4EEC">
              <w:rPr>
                <w:rFonts w:ascii="Arial" w:hAnsi="Arial" w:cs="Arial"/>
                <w:sz w:val="21"/>
                <w:szCs w:val="21"/>
              </w:rPr>
              <w:t>Strategista merkitystä omaavasta aiheesta vo</w:t>
            </w:r>
            <w:r w:rsidR="00502E9E" w:rsidRPr="006C4EEC">
              <w:rPr>
                <w:rFonts w:ascii="Arial" w:hAnsi="Arial" w:cs="Arial"/>
                <w:sz w:val="21"/>
                <w:szCs w:val="21"/>
              </w:rPr>
              <w:t>i</w:t>
            </w:r>
            <w:r w:rsidR="00502E9E" w:rsidRPr="006C4EEC">
              <w:rPr>
                <w:rFonts w:ascii="Arial" w:hAnsi="Arial" w:cs="Arial"/>
                <w:sz w:val="21"/>
                <w:szCs w:val="21"/>
              </w:rPr>
              <w:t>daan</w:t>
            </w:r>
            <w:r w:rsidR="00B123FC" w:rsidRPr="006C4EEC">
              <w:rPr>
                <w:rFonts w:ascii="Arial" w:hAnsi="Arial" w:cs="Arial"/>
                <w:sz w:val="21"/>
                <w:szCs w:val="21"/>
              </w:rPr>
              <w:t xml:space="preserve"> kuitenkin</w:t>
            </w:r>
            <w:r w:rsidR="00502E9E" w:rsidRPr="006C4EEC">
              <w:rPr>
                <w:rFonts w:ascii="Arial" w:hAnsi="Arial" w:cs="Arial"/>
                <w:sz w:val="21"/>
                <w:szCs w:val="21"/>
              </w:rPr>
              <w:t xml:space="preserve"> tarvittaessa järjestää neuvottelu (pl. toimintamenot)</w:t>
            </w:r>
          </w:p>
          <w:p w:rsidR="00502E9E" w:rsidRPr="006C4EEC" w:rsidRDefault="0022644F" w:rsidP="0022644F">
            <w:pPr>
              <w:pStyle w:val="Luettelokappale"/>
              <w:numPr>
                <w:ilvl w:val="0"/>
                <w:numId w:val="9"/>
              </w:numPr>
              <w:ind w:left="397"/>
              <w:rPr>
                <w:rFonts w:ascii="Arial" w:hAnsi="Arial" w:cs="Arial"/>
                <w:sz w:val="21"/>
                <w:szCs w:val="21"/>
              </w:rPr>
            </w:pPr>
            <w:r w:rsidRPr="006C4EEC">
              <w:rPr>
                <w:rFonts w:ascii="Arial" w:hAnsi="Arial" w:cs="Arial"/>
                <w:sz w:val="21"/>
                <w:szCs w:val="21"/>
              </w:rPr>
              <w:t>K</w:t>
            </w:r>
            <w:r w:rsidR="00502E9E" w:rsidRPr="006C4EEC">
              <w:rPr>
                <w:rFonts w:ascii="Arial" w:hAnsi="Arial" w:cs="Arial"/>
                <w:sz w:val="21"/>
                <w:szCs w:val="21"/>
              </w:rPr>
              <w:t>uvataan lyhyesti neuvo</w:t>
            </w:r>
            <w:r w:rsidR="00502E9E" w:rsidRPr="006C4EEC">
              <w:rPr>
                <w:rFonts w:ascii="Arial" w:hAnsi="Arial" w:cs="Arial"/>
                <w:sz w:val="21"/>
                <w:szCs w:val="21"/>
              </w:rPr>
              <w:t>t</w:t>
            </w:r>
            <w:r w:rsidR="00502E9E" w:rsidRPr="006C4EEC">
              <w:rPr>
                <w:rFonts w:ascii="Arial" w:hAnsi="Arial" w:cs="Arial"/>
                <w:sz w:val="21"/>
                <w:szCs w:val="21"/>
              </w:rPr>
              <w:t>teluai</w:t>
            </w:r>
            <w:r w:rsidR="00B123FC" w:rsidRPr="006C4EEC">
              <w:rPr>
                <w:rFonts w:ascii="Arial" w:hAnsi="Arial" w:cs="Arial"/>
                <w:sz w:val="21"/>
                <w:szCs w:val="21"/>
              </w:rPr>
              <w:t>he</w:t>
            </w:r>
            <w:r w:rsidR="00502E9E" w:rsidRPr="006C4EEC">
              <w:rPr>
                <w:rFonts w:ascii="Arial" w:hAnsi="Arial" w:cs="Arial"/>
                <w:sz w:val="21"/>
                <w:szCs w:val="21"/>
              </w:rPr>
              <w:t>/-aihe</w:t>
            </w:r>
            <w:r w:rsidR="00B123FC" w:rsidRPr="006C4EEC">
              <w:rPr>
                <w:rFonts w:ascii="Arial" w:hAnsi="Arial" w:cs="Arial"/>
                <w:sz w:val="21"/>
                <w:szCs w:val="21"/>
              </w:rPr>
              <w:t xml:space="preserve">et </w:t>
            </w:r>
            <w:r w:rsidR="00502E9E" w:rsidRPr="006C4EEC">
              <w:rPr>
                <w:rFonts w:ascii="Arial" w:hAnsi="Arial" w:cs="Arial"/>
                <w:sz w:val="21"/>
                <w:szCs w:val="21"/>
              </w:rPr>
              <w:t>ja mitä o</w:t>
            </w:r>
            <w:r w:rsidR="00502E9E" w:rsidRPr="006C4EEC">
              <w:rPr>
                <w:rFonts w:ascii="Arial" w:hAnsi="Arial" w:cs="Arial"/>
                <w:sz w:val="21"/>
                <w:szCs w:val="21"/>
              </w:rPr>
              <w:t>h</w:t>
            </w:r>
            <w:r w:rsidR="00502E9E" w:rsidRPr="006C4EEC">
              <w:rPr>
                <w:rFonts w:ascii="Arial" w:hAnsi="Arial" w:cs="Arial"/>
                <w:sz w:val="21"/>
                <w:szCs w:val="21"/>
              </w:rPr>
              <w:t>jaavia tahoja koskee</w:t>
            </w:r>
          </w:p>
          <w:p w:rsidR="0022644F" w:rsidRPr="006C4EEC" w:rsidRDefault="0022644F" w:rsidP="0022644F">
            <w:pPr>
              <w:pStyle w:val="Luettelokappale"/>
              <w:ind w:left="720"/>
              <w:rPr>
                <w:rFonts w:ascii="Arial" w:hAnsi="Arial" w:cs="Arial"/>
                <w:sz w:val="21"/>
                <w:szCs w:val="21"/>
              </w:rPr>
            </w:pPr>
          </w:p>
        </w:tc>
        <w:tc>
          <w:tcPr>
            <w:tcW w:w="7320" w:type="dxa"/>
            <w:tcBorders>
              <w:top w:val="single" w:sz="4" w:space="0" w:color="auto"/>
              <w:left w:val="single" w:sz="4" w:space="0" w:color="auto"/>
              <w:bottom w:val="single" w:sz="4" w:space="0" w:color="auto"/>
              <w:right w:val="single" w:sz="4" w:space="0" w:color="auto"/>
            </w:tcBorders>
          </w:tcPr>
          <w:p w:rsidR="004B649E" w:rsidRPr="006C4EEC" w:rsidRDefault="004B649E" w:rsidP="00502E9E">
            <w:pPr>
              <w:ind w:left="360"/>
              <w:rPr>
                <w:rFonts w:ascii="Arial" w:hAnsi="Arial" w:cs="Arial"/>
                <w:sz w:val="21"/>
                <w:szCs w:val="21"/>
              </w:rPr>
            </w:pPr>
          </w:p>
        </w:tc>
        <w:tc>
          <w:tcPr>
            <w:tcW w:w="3720" w:type="dxa"/>
            <w:tcBorders>
              <w:top w:val="single" w:sz="4" w:space="0" w:color="auto"/>
              <w:left w:val="single" w:sz="4" w:space="0" w:color="auto"/>
              <w:bottom w:val="single" w:sz="4" w:space="0" w:color="auto"/>
              <w:right w:val="single" w:sz="4" w:space="0" w:color="auto"/>
            </w:tcBorders>
          </w:tcPr>
          <w:p w:rsidR="004B649E" w:rsidRPr="006C4EEC" w:rsidRDefault="004B649E" w:rsidP="004B649E">
            <w:pPr>
              <w:rPr>
                <w:rFonts w:ascii="Arial" w:hAnsi="Arial" w:cs="Arial"/>
                <w:b/>
                <w:sz w:val="21"/>
                <w:szCs w:val="21"/>
              </w:rPr>
            </w:pPr>
          </w:p>
        </w:tc>
      </w:tr>
    </w:tbl>
    <w:p w:rsidR="00410CA8" w:rsidRPr="006C4EEC" w:rsidRDefault="00410CA8" w:rsidP="004236FE">
      <w:pPr>
        <w:rPr>
          <w:rFonts w:ascii="Arial" w:hAnsi="Arial" w:cs="Arial"/>
          <w:b/>
          <w:sz w:val="21"/>
          <w:szCs w:val="21"/>
        </w:rPr>
      </w:pPr>
    </w:p>
    <w:sectPr w:rsidR="00410CA8" w:rsidRPr="006C4EEC" w:rsidSect="00E035B3">
      <w:headerReference w:type="even" r:id="rId8"/>
      <w:headerReference w:type="default" r:id="rId9"/>
      <w:pgSz w:w="16838" w:h="11906" w:orient="landscape"/>
      <w:pgMar w:top="1134" w:right="1418" w:bottom="1134"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95" w:rsidRDefault="00924E95">
      <w:r>
        <w:separator/>
      </w:r>
    </w:p>
  </w:endnote>
  <w:endnote w:type="continuationSeparator" w:id="0">
    <w:p w:rsidR="00924E95" w:rsidRDefault="0092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Shruti">
    <w:panose1 w:val="020B0502040204020203"/>
    <w:charset w:val="00"/>
    <w:family w:val="swiss"/>
    <w:pitch w:val="variable"/>
    <w:sig w:usb0="0004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95" w:rsidRDefault="00924E95">
      <w:r>
        <w:separator/>
      </w:r>
    </w:p>
  </w:footnote>
  <w:footnote w:type="continuationSeparator" w:id="0">
    <w:p w:rsidR="00924E95" w:rsidRDefault="0092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95" w:rsidRDefault="00924E95" w:rsidP="00E07BB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924E95" w:rsidRDefault="00924E95" w:rsidP="00DE08C6">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E95" w:rsidRDefault="00924E95" w:rsidP="00E07BB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57F67">
      <w:rPr>
        <w:rStyle w:val="Sivunumero"/>
        <w:noProof/>
      </w:rPr>
      <w:t>8</w:t>
    </w:r>
    <w:r>
      <w:rPr>
        <w:rStyle w:val="Sivunumero"/>
      </w:rPr>
      <w:fldChar w:fldCharType="end"/>
    </w:r>
  </w:p>
  <w:p w:rsidR="00924E95" w:rsidRDefault="00924E95" w:rsidP="00DE08C6">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C3F"/>
    <w:multiLevelType w:val="hybridMultilevel"/>
    <w:tmpl w:val="C41C1E22"/>
    <w:lvl w:ilvl="0" w:tplc="F8F6A17A">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E185C04"/>
    <w:multiLevelType w:val="hybridMultilevel"/>
    <w:tmpl w:val="7C02BECE"/>
    <w:lvl w:ilvl="0" w:tplc="D62CE9E0">
      <w:start w:val="1"/>
      <w:numFmt w:val="bullet"/>
      <w:lvlText w:val="-"/>
      <w:lvlJc w:val="left"/>
      <w:pPr>
        <w:ind w:left="360" w:hanging="360"/>
      </w:pPr>
      <w:rPr>
        <w:rFonts w:ascii="MV Boli" w:hAnsi="MV Bol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1A85172D"/>
    <w:multiLevelType w:val="hybridMultilevel"/>
    <w:tmpl w:val="1FAA104C"/>
    <w:lvl w:ilvl="0" w:tplc="568E158E">
      <w:start w:val="1"/>
      <w:numFmt w:val="bullet"/>
      <w:lvlText w:val="–"/>
      <w:lvlJc w:val="left"/>
      <w:pPr>
        <w:tabs>
          <w:tab w:val="num" w:pos="360"/>
        </w:tabs>
        <w:ind w:left="360" w:hanging="360"/>
      </w:pPr>
      <w:rPr>
        <w:rFonts w:ascii="Arial" w:hAnsi="Arial" w:hint="default"/>
      </w:rPr>
    </w:lvl>
    <w:lvl w:ilvl="1" w:tplc="040B0001">
      <w:start w:val="1"/>
      <w:numFmt w:val="bullet"/>
      <w:lvlText w:val=""/>
      <w:lvlJc w:val="left"/>
      <w:pPr>
        <w:tabs>
          <w:tab w:val="num" w:pos="1440"/>
        </w:tabs>
        <w:ind w:left="1440" w:hanging="360"/>
      </w:pPr>
      <w:rPr>
        <w:rFonts w:ascii="Symbol" w:hAnsi="Symbo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1D712376"/>
    <w:multiLevelType w:val="multilevel"/>
    <w:tmpl w:val="E43A1CA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1736925"/>
    <w:multiLevelType w:val="hybridMultilevel"/>
    <w:tmpl w:val="5576F022"/>
    <w:lvl w:ilvl="0" w:tplc="EEC0BC96">
      <w:start w:val="1"/>
      <w:numFmt w:val="bullet"/>
      <w:lvlText w:val="-"/>
      <w:lvlJc w:val="left"/>
      <w:pPr>
        <w:tabs>
          <w:tab w:val="num" w:pos="360"/>
        </w:tabs>
        <w:ind w:left="360" w:hanging="360"/>
      </w:pPr>
      <w:rPr>
        <w:rFonts w:ascii="Shruti" w:hAnsi="Shruti"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
    <w:nsid w:val="26EB5263"/>
    <w:multiLevelType w:val="hybridMultilevel"/>
    <w:tmpl w:val="B37ADD3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30C539F1"/>
    <w:multiLevelType w:val="hybridMultilevel"/>
    <w:tmpl w:val="C3F4EE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32643B0"/>
    <w:multiLevelType w:val="hybridMultilevel"/>
    <w:tmpl w:val="E3605700"/>
    <w:lvl w:ilvl="0" w:tplc="FC4C8516">
      <w:start w:val="1"/>
      <w:numFmt w:val="bullet"/>
      <w:lvlText w:val=""/>
      <w:lvlJc w:val="left"/>
      <w:pPr>
        <w:tabs>
          <w:tab w:val="num" w:pos="720"/>
        </w:tabs>
        <w:ind w:left="720" w:hanging="360"/>
      </w:pPr>
      <w:rPr>
        <w:rFonts w:ascii="Wingdings" w:hAnsi="Wingdings" w:hint="default"/>
      </w:rPr>
    </w:lvl>
    <w:lvl w:ilvl="1" w:tplc="1B26C3B0" w:tentative="1">
      <w:start w:val="1"/>
      <w:numFmt w:val="bullet"/>
      <w:lvlText w:val=""/>
      <w:lvlJc w:val="left"/>
      <w:pPr>
        <w:tabs>
          <w:tab w:val="num" w:pos="1440"/>
        </w:tabs>
        <w:ind w:left="1440" w:hanging="360"/>
      </w:pPr>
      <w:rPr>
        <w:rFonts w:ascii="Wingdings" w:hAnsi="Wingdings" w:hint="default"/>
      </w:rPr>
    </w:lvl>
    <w:lvl w:ilvl="2" w:tplc="DDD82820" w:tentative="1">
      <w:start w:val="1"/>
      <w:numFmt w:val="bullet"/>
      <w:lvlText w:val=""/>
      <w:lvlJc w:val="left"/>
      <w:pPr>
        <w:tabs>
          <w:tab w:val="num" w:pos="2160"/>
        </w:tabs>
        <w:ind w:left="2160" w:hanging="360"/>
      </w:pPr>
      <w:rPr>
        <w:rFonts w:ascii="Wingdings" w:hAnsi="Wingdings" w:hint="default"/>
      </w:rPr>
    </w:lvl>
    <w:lvl w:ilvl="3" w:tplc="D974BB90" w:tentative="1">
      <w:start w:val="1"/>
      <w:numFmt w:val="bullet"/>
      <w:lvlText w:val=""/>
      <w:lvlJc w:val="left"/>
      <w:pPr>
        <w:tabs>
          <w:tab w:val="num" w:pos="2880"/>
        </w:tabs>
        <w:ind w:left="2880" w:hanging="360"/>
      </w:pPr>
      <w:rPr>
        <w:rFonts w:ascii="Wingdings" w:hAnsi="Wingdings" w:hint="default"/>
      </w:rPr>
    </w:lvl>
    <w:lvl w:ilvl="4" w:tplc="31C25CC8" w:tentative="1">
      <w:start w:val="1"/>
      <w:numFmt w:val="bullet"/>
      <w:lvlText w:val=""/>
      <w:lvlJc w:val="left"/>
      <w:pPr>
        <w:tabs>
          <w:tab w:val="num" w:pos="3600"/>
        </w:tabs>
        <w:ind w:left="3600" w:hanging="360"/>
      </w:pPr>
      <w:rPr>
        <w:rFonts w:ascii="Wingdings" w:hAnsi="Wingdings" w:hint="default"/>
      </w:rPr>
    </w:lvl>
    <w:lvl w:ilvl="5" w:tplc="D688AF68" w:tentative="1">
      <w:start w:val="1"/>
      <w:numFmt w:val="bullet"/>
      <w:lvlText w:val=""/>
      <w:lvlJc w:val="left"/>
      <w:pPr>
        <w:tabs>
          <w:tab w:val="num" w:pos="4320"/>
        </w:tabs>
        <w:ind w:left="4320" w:hanging="360"/>
      </w:pPr>
      <w:rPr>
        <w:rFonts w:ascii="Wingdings" w:hAnsi="Wingdings" w:hint="default"/>
      </w:rPr>
    </w:lvl>
    <w:lvl w:ilvl="6" w:tplc="9872B684" w:tentative="1">
      <w:start w:val="1"/>
      <w:numFmt w:val="bullet"/>
      <w:lvlText w:val=""/>
      <w:lvlJc w:val="left"/>
      <w:pPr>
        <w:tabs>
          <w:tab w:val="num" w:pos="5040"/>
        </w:tabs>
        <w:ind w:left="5040" w:hanging="360"/>
      </w:pPr>
      <w:rPr>
        <w:rFonts w:ascii="Wingdings" w:hAnsi="Wingdings" w:hint="default"/>
      </w:rPr>
    </w:lvl>
    <w:lvl w:ilvl="7" w:tplc="5BE27044" w:tentative="1">
      <w:start w:val="1"/>
      <w:numFmt w:val="bullet"/>
      <w:lvlText w:val=""/>
      <w:lvlJc w:val="left"/>
      <w:pPr>
        <w:tabs>
          <w:tab w:val="num" w:pos="5760"/>
        </w:tabs>
        <w:ind w:left="5760" w:hanging="360"/>
      </w:pPr>
      <w:rPr>
        <w:rFonts w:ascii="Wingdings" w:hAnsi="Wingdings" w:hint="default"/>
      </w:rPr>
    </w:lvl>
    <w:lvl w:ilvl="8" w:tplc="50264316" w:tentative="1">
      <w:start w:val="1"/>
      <w:numFmt w:val="bullet"/>
      <w:lvlText w:val=""/>
      <w:lvlJc w:val="left"/>
      <w:pPr>
        <w:tabs>
          <w:tab w:val="num" w:pos="6480"/>
        </w:tabs>
        <w:ind w:left="6480" w:hanging="360"/>
      </w:pPr>
      <w:rPr>
        <w:rFonts w:ascii="Wingdings" w:hAnsi="Wingdings" w:hint="default"/>
      </w:rPr>
    </w:lvl>
  </w:abstractNum>
  <w:abstractNum w:abstractNumId="8">
    <w:nsid w:val="50922CD5"/>
    <w:multiLevelType w:val="hybridMultilevel"/>
    <w:tmpl w:val="CE6470E6"/>
    <w:lvl w:ilvl="0" w:tplc="0930F2C4">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23E23AC"/>
    <w:multiLevelType w:val="hybridMultilevel"/>
    <w:tmpl w:val="9D24F3CE"/>
    <w:lvl w:ilvl="0" w:tplc="0838C15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E4347CB"/>
    <w:multiLevelType w:val="hybridMultilevel"/>
    <w:tmpl w:val="E43A1CA2"/>
    <w:lvl w:ilvl="0" w:tplc="040B0003">
      <w:start w:val="1"/>
      <w:numFmt w:val="bullet"/>
      <w:lvlText w:val="o"/>
      <w:lvlJc w:val="left"/>
      <w:pPr>
        <w:tabs>
          <w:tab w:val="num" w:pos="360"/>
        </w:tabs>
        <w:ind w:left="360" w:hanging="360"/>
      </w:pPr>
      <w:rPr>
        <w:rFonts w:ascii="Courier New" w:hAnsi="Courier New"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1">
    <w:nsid w:val="73735E2A"/>
    <w:multiLevelType w:val="hybridMultilevel"/>
    <w:tmpl w:val="B0CAB034"/>
    <w:lvl w:ilvl="0" w:tplc="EE1077C2">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771A7559"/>
    <w:multiLevelType w:val="hybridMultilevel"/>
    <w:tmpl w:val="76ECA840"/>
    <w:lvl w:ilvl="0" w:tplc="90FC86BE">
      <w:numFmt w:val="bullet"/>
      <w:lvlText w:val="-"/>
      <w:lvlJc w:val="left"/>
      <w:pPr>
        <w:tabs>
          <w:tab w:val="num" w:pos="360"/>
        </w:tabs>
        <w:ind w:left="360" w:hanging="360"/>
      </w:pPr>
      <w:rPr>
        <w:rFonts w:ascii="Ravie" w:eastAsia="Times New Roman" w:hAnsi="Ravie"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0"/>
  </w:num>
  <w:num w:numId="4">
    <w:abstractNumId w:val="3"/>
  </w:num>
  <w:num w:numId="5">
    <w:abstractNumId w:val="4"/>
  </w:num>
  <w:num w:numId="6">
    <w:abstractNumId w:val="5"/>
  </w:num>
  <w:num w:numId="7">
    <w:abstractNumId w:val="12"/>
  </w:num>
  <w:num w:numId="8">
    <w:abstractNumId w:val="6"/>
  </w:num>
  <w:num w:numId="9">
    <w:abstractNumId w:val="8"/>
  </w:num>
  <w:num w:numId="10">
    <w:abstractNumId w:val="9"/>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05"/>
    <w:rsid w:val="00002A3E"/>
    <w:rsid w:val="00015BA9"/>
    <w:rsid w:val="0005009A"/>
    <w:rsid w:val="00051ADD"/>
    <w:rsid w:val="0006663E"/>
    <w:rsid w:val="00071192"/>
    <w:rsid w:val="00086560"/>
    <w:rsid w:val="00086834"/>
    <w:rsid w:val="00091857"/>
    <w:rsid w:val="00092EE1"/>
    <w:rsid w:val="00093797"/>
    <w:rsid w:val="0009536D"/>
    <w:rsid w:val="000971AA"/>
    <w:rsid w:val="00097D97"/>
    <w:rsid w:val="000A08E6"/>
    <w:rsid w:val="000B3443"/>
    <w:rsid w:val="000D7C21"/>
    <w:rsid w:val="000E3178"/>
    <w:rsid w:val="000F3A0F"/>
    <w:rsid w:val="000F5A37"/>
    <w:rsid w:val="000F5A81"/>
    <w:rsid w:val="00104733"/>
    <w:rsid w:val="00104AC6"/>
    <w:rsid w:val="0011173B"/>
    <w:rsid w:val="00115574"/>
    <w:rsid w:val="00115672"/>
    <w:rsid w:val="001166DD"/>
    <w:rsid w:val="00116CD7"/>
    <w:rsid w:val="00122FDE"/>
    <w:rsid w:val="00124C15"/>
    <w:rsid w:val="001327FF"/>
    <w:rsid w:val="00142E92"/>
    <w:rsid w:val="00150E9F"/>
    <w:rsid w:val="0015743E"/>
    <w:rsid w:val="00166616"/>
    <w:rsid w:val="00184B14"/>
    <w:rsid w:val="00185B6F"/>
    <w:rsid w:val="00186D2D"/>
    <w:rsid w:val="00194FA3"/>
    <w:rsid w:val="001A2A84"/>
    <w:rsid w:val="001A2DDF"/>
    <w:rsid w:val="001A39BB"/>
    <w:rsid w:val="001B4C3D"/>
    <w:rsid w:val="001B60CB"/>
    <w:rsid w:val="001B61FB"/>
    <w:rsid w:val="001B62EF"/>
    <w:rsid w:val="001D3453"/>
    <w:rsid w:val="001E19D0"/>
    <w:rsid w:val="001E1F80"/>
    <w:rsid w:val="001E3C24"/>
    <w:rsid w:val="001F1C4C"/>
    <w:rsid w:val="001F1CB3"/>
    <w:rsid w:val="002029F7"/>
    <w:rsid w:val="00204B7B"/>
    <w:rsid w:val="00214181"/>
    <w:rsid w:val="0022644F"/>
    <w:rsid w:val="002344D4"/>
    <w:rsid w:val="00237502"/>
    <w:rsid w:val="00251996"/>
    <w:rsid w:val="002535E5"/>
    <w:rsid w:val="00255160"/>
    <w:rsid w:val="002635B5"/>
    <w:rsid w:val="00263720"/>
    <w:rsid w:val="0026739C"/>
    <w:rsid w:val="002737AF"/>
    <w:rsid w:val="00284D27"/>
    <w:rsid w:val="002A1BBA"/>
    <w:rsid w:val="002A6718"/>
    <w:rsid w:val="002A6DD9"/>
    <w:rsid w:val="002C337D"/>
    <w:rsid w:val="002C5245"/>
    <w:rsid w:val="002C5D8B"/>
    <w:rsid w:val="002C6461"/>
    <w:rsid w:val="002C7F94"/>
    <w:rsid w:val="002D33D7"/>
    <w:rsid w:val="002D376C"/>
    <w:rsid w:val="002E5A13"/>
    <w:rsid w:val="002E75E7"/>
    <w:rsid w:val="002F1D24"/>
    <w:rsid w:val="002F41F9"/>
    <w:rsid w:val="003063A2"/>
    <w:rsid w:val="00310A5A"/>
    <w:rsid w:val="00312C59"/>
    <w:rsid w:val="00327977"/>
    <w:rsid w:val="0033196E"/>
    <w:rsid w:val="00333F1D"/>
    <w:rsid w:val="00334BE8"/>
    <w:rsid w:val="003439D9"/>
    <w:rsid w:val="00345B0A"/>
    <w:rsid w:val="00346393"/>
    <w:rsid w:val="00347AB9"/>
    <w:rsid w:val="003523F2"/>
    <w:rsid w:val="0035494F"/>
    <w:rsid w:val="003634F5"/>
    <w:rsid w:val="00363718"/>
    <w:rsid w:val="0037617A"/>
    <w:rsid w:val="0038181C"/>
    <w:rsid w:val="00393045"/>
    <w:rsid w:val="003A017C"/>
    <w:rsid w:val="003A38BE"/>
    <w:rsid w:val="003A6CBD"/>
    <w:rsid w:val="003B15BD"/>
    <w:rsid w:val="003B2A98"/>
    <w:rsid w:val="003B6B7D"/>
    <w:rsid w:val="003C112D"/>
    <w:rsid w:val="003C50DC"/>
    <w:rsid w:val="003C7343"/>
    <w:rsid w:val="003D0BB2"/>
    <w:rsid w:val="003E719F"/>
    <w:rsid w:val="003F52DE"/>
    <w:rsid w:val="003F733D"/>
    <w:rsid w:val="003F7B36"/>
    <w:rsid w:val="003F7F84"/>
    <w:rsid w:val="004048A6"/>
    <w:rsid w:val="0041011A"/>
    <w:rsid w:val="00410CA8"/>
    <w:rsid w:val="004236FE"/>
    <w:rsid w:val="00425038"/>
    <w:rsid w:val="00430269"/>
    <w:rsid w:val="00440DB2"/>
    <w:rsid w:val="00453345"/>
    <w:rsid w:val="0045343A"/>
    <w:rsid w:val="004536D8"/>
    <w:rsid w:val="00457579"/>
    <w:rsid w:val="00457A00"/>
    <w:rsid w:val="00466803"/>
    <w:rsid w:val="00467C86"/>
    <w:rsid w:val="004869F6"/>
    <w:rsid w:val="00487AE8"/>
    <w:rsid w:val="00491F29"/>
    <w:rsid w:val="0049244D"/>
    <w:rsid w:val="004A44E5"/>
    <w:rsid w:val="004A5E08"/>
    <w:rsid w:val="004B0F17"/>
    <w:rsid w:val="004B3E7C"/>
    <w:rsid w:val="004B649E"/>
    <w:rsid w:val="004D4328"/>
    <w:rsid w:val="004E024A"/>
    <w:rsid w:val="004E1A45"/>
    <w:rsid w:val="004E2383"/>
    <w:rsid w:val="004E3BF0"/>
    <w:rsid w:val="004E6FA9"/>
    <w:rsid w:val="004E74C2"/>
    <w:rsid w:val="004F33CC"/>
    <w:rsid w:val="00502E9E"/>
    <w:rsid w:val="005240B9"/>
    <w:rsid w:val="00525E78"/>
    <w:rsid w:val="00531E63"/>
    <w:rsid w:val="00535AB2"/>
    <w:rsid w:val="00540091"/>
    <w:rsid w:val="00547B4E"/>
    <w:rsid w:val="00552427"/>
    <w:rsid w:val="00555B93"/>
    <w:rsid w:val="00564782"/>
    <w:rsid w:val="005844F6"/>
    <w:rsid w:val="005848AA"/>
    <w:rsid w:val="00584FEF"/>
    <w:rsid w:val="005925B9"/>
    <w:rsid w:val="005A12F4"/>
    <w:rsid w:val="005A3384"/>
    <w:rsid w:val="005B0303"/>
    <w:rsid w:val="005C0B54"/>
    <w:rsid w:val="005D3BEE"/>
    <w:rsid w:val="005D4B32"/>
    <w:rsid w:val="005E55B2"/>
    <w:rsid w:val="005F1E87"/>
    <w:rsid w:val="005F2087"/>
    <w:rsid w:val="00606530"/>
    <w:rsid w:val="00606E61"/>
    <w:rsid w:val="006075A5"/>
    <w:rsid w:val="006101D5"/>
    <w:rsid w:val="006230C4"/>
    <w:rsid w:val="00637E6B"/>
    <w:rsid w:val="00647E32"/>
    <w:rsid w:val="0066392C"/>
    <w:rsid w:val="0069084B"/>
    <w:rsid w:val="006943A2"/>
    <w:rsid w:val="0069703C"/>
    <w:rsid w:val="006A2858"/>
    <w:rsid w:val="006A3B78"/>
    <w:rsid w:val="006B2F39"/>
    <w:rsid w:val="006C4826"/>
    <w:rsid w:val="006C4EEC"/>
    <w:rsid w:val="006D0737"/>
    <w:rsid w:val="006D4867"/>
    <w:rsid w:val="006D6042"/>
    <w:rsid w:val="006D7379"/>
    <w:rsid w:val="006F60F3"/>
    <w:rsid w:val="006F72F3"/>
    <w:rsid w:val="00720B22"/>
    <w:rsid w:val="007213B8"/>
    <w:rsid w:val="007243B5"/>
    <w:rsid w:val="007260D9"/>
    <w:rsid w:val="00762E10"/>
    <w:rsid w:val="0076607A"/>
    <w:rsid w:val="007665C7"/>
    <w:rsid w:val="007811F0"/>
    <w:rsid w:val="00782B69"/>
    <w:rsid w:val="007A1977"/>
    <w:rsid w:val="007A23D2"/>
    <w:rsid w:val="007A6480"/>
    <w:rsid w:val="007C120C"/>
    <w:rsid w:val="007C5C7B"/>
    <w:rsid w:val="007D0A46"/>
    <w:rsid w:val="007D3528"/>
    <w:rsid w:val="007D54F1"/>
    <w:rsid w:val="007D6E9D"/>
    <w:rsid w:val="00806CA8"/>
    <w:rsid w:val="008073FA"/>
    <w:rsid w:val="008120D6"/>
    <w:rsid w:val="0082507B"/>
    <w:rsid w:val="00830ECD"/>
    <w:rsid w:val="008461BD"/>
    <w:rsid w:val="0085099A"/>
    <w:rsid w:val="00853AF5"/>
    <w:rsid w:val="00866148"/>
    <w:rsid w:val="00870089"/>
    <w:rsid w:val="00873057"/>
    <w:rsid w:val="00881AB9"/>
    <w:rsid w:val="00887BDF"/>
    <w:rsid w:val="00894CB8"/>
    <w:rsid w:val="008A4396"/>
    <w:rsid w:val="008A52F7"/>
    <w:rsid w:val="008B2CC8"/>
    <w:rsid w:val="008B3FA5"/>
    <w:rsid w:val="008C1EA1"/>
    <w:rsid w:val="008C724A"/>
    <w:rsid w:val="008E60DD"/>
    <w:rsid w:val="008E7E42"/>
    <w:rsid w:val="00905FBA"/>
    <w:rsid w:val="00910BEA"/>
    <w:rsid w:val="00911138"/>
    <w:rsid w:val="009126BE"/>
    <w:rsid w:val="009200E2"/>
    <w:rsid w:val="00920B92"/>
    <w:rsid w:val="00924868"/>
    <w:rsid w:val="00924E95"/>
    <w:rsid w:val="009277C5"/>
    <w:rsid w:val="00935C1A"/>
    <w:rsid w:val="00950566"/>
    <w:rsid w:val="0095264A"/>
    <w:rsid w:val="00964A81"/>
    <w:rsid w:val="009731B6"/>
    <w:rsid w:val="00977F55"/>
    <w:rsid w:val="00986A86"/>
    <w:rsid w:val="0099118A"/>
    <w:rsid w:val="009B3AEF"/>
    <w:rsid w:val="009C0B3D"/>
    <w:rsid w:val="009C5B35"/>
    <w:rsid w:val="009E06C0"/>
    <w:rsid w:val="009F00C4"/>
    <w:rsid w:val="009F0C4A"/>
    <w:rsid w:val="009F0DB2"/>
    <w:rsid w:val="00A0246E"/>
    <w:rsid w:val="00A0591E"/>
    <w:rsid w:val="00A108A4"/>
    <w:rsid w:val="00A15417"/>
    <w:rsid w:val="00A25635"/>
    <w:rsid w:val="00A45F39"/>
    <w:rsid w:val="00A479A7"/>
    <w:rsid w:val="00A549E7"/>
    <w:rsid w:val="00A5505F"/>
    <w:rsid w:val="00A60406"/>
    <w:rsid w:val="00A60BD7"/>
    <w:rsid w:val="00A651EB"/>
    <w:rsid w:val="00A81509"/>
    <w:rsid w:val="00A84C23"/>
    <w:rsid w:val="00A94220"/>
    <w:rsid w:val="00A968D2"/>
    <w:rsid w:val="00AA6BBF"/>
    <w:rsid w:val="00AA71D9"/>
    <w:rsid w:val="00AB4BF7"/>
    <w:rsid w:val="00AC15FB"/>
    <w:rsid w:val="00AC3D6A"/>
    <w:rsid w:val="00AC6656"/>
    <w:rsid w:val="00AD1755"/>
    <w:rsid w:val="00AF0C88"/>
    <w:rsid w:val="00AF4AEB"/>
    <w:rsid w:val="00AF693C"/>
    <w:rsid w:val="00B01C4D"/>
    <w:rsid w:val="00B045C1"/>
    <w:rsid w:val="00B05C3A"/>
    <w:rsid w:val="00B07302"/>
    <w:rsid w:val="00B103EF"/>
    <w:rsid w:val="00B1078E"/>
    <w:rsid w:val="00B123FC"/>
    <w:rsid w:val="00B243E6"/>
    <w:rsid w:val="00B271B5"/>
    <w:rsid w:val="00B272E4"/>
    <w:rsid w:val="00B36D34"/>
    <w:rsid w:val="00B563BD"/>
    <w:rsid w:val="00B650E2"/>
    <w:rsid w:val="00B80372"/>
    <w:rsid w:val="00B81B95"/>
    <w:rsid w:val="00B8539D"/>
    <w:rsid w:val="00BA724A"/>
    <w:rsid w:val="00BB09EF"/>
    <w:rsid w:val="00BB4D6F"/>
    <w:rsid w:val="00BC6DCB"/>
    <w:rsid w:val="00BD3C85"/>
    <w:rsid w:val="00BD4274"/>
    <w:rsid w:val="00BD5419"/>
    <w:rsid w:val="00BD6E0F"/>
    <w:rsid w:val="00BD74CE"/>
    <w:rsid w:val="00BE7DFD"/>
    <w:rsid w:val="00BF0F8B"/>
    <w:rsid w:val="00BF56F2"/>
    <w:rsid w:val="00C013AE"/>
    <w:rsid w:val="00C27044"/>
    <w:rsid w:val="00C47263"/>
    <w:rsid w:val="00C54128"/>
    <w:rsid w:val="00C60B10"/>
    <w:rsid w:val="00C65BE2"/>
    <w:rsid w:val="00C66FC1"/>
    <w:rsid w:val="00CA1057"/>
    <w:rsid w:val="00CA69F4"/>
    <w:rsid w:val="00CB15A6"/>
    <w:rsid w:val="00CC0E7D"/>
    <w:rsid w:val="00CC2326"/>
    <w:rsid w:val="00CC3971"/>
    <w:rsid w:val="00CC53BC"/>
    <w:rsid w:val="00CC72C0"/>
    <w:rsid w:val="00CD2E7D"/>
    <w:rsid w:val="00CE5454"/>
    <w:rsid w:val="00CE7C99"/>
    <w:rsid w:val="00CF2ACD"/>
    <w:rsid w:val="00CF31D5"/>
    <w:rsid w:val="00CF4E1A"/>
    <w:rsid w:val="00CF5AC4"/>
    <w:rsid w:val="00D01407"/>
    <w:rsid w:val="00D02CFD"/>
    <w:rsid w:val="00D111EA"/>
    <w:rsid w:val="00D13CE8"/>
    <w:rsid w:val="00D14EE0"/>
    <w:rsid w:val="00D41B1C"/>
    <w:rsid w:val="00D455B9"/>
    <w:rsid w:val="00D511E9"/>
    <w:rsid w:val="00D53217"/>
    <w:rsid w:val="00D534A9"/>
    <w:rsid w:val="00D547D9"/>
    <w:rsid w:val="00D547FD"/>
    <w:rsid w:val="00D61F30"/>
    <w:rsid w:val="00D6457D"/>
    <w:rsid w:val="00D66EA4"/>
    <w:rsid w:val="00D731C6"/>
    <w:rsid w:val="00D83662"/>
    <w:rsid w:val="00D9048F"/>
    <w:rsid w:val="00D9330F"/>
    <w:rsid w:val="00DA1636"/>
    <w:rsid w:val="00DA300E"/>
    <w:rsid w:val="00DB4E97"/>
    <w:rsid w:val="00DB5215"/>
    <w:rsid w:val="00DC093F"/>
    <w:rsid w:val="00DC7141"/>
    <w:rsid w:val="00DE08C6"/>
    <w:rsid w:val="00DE1901"/>
    <w:rsid w:val="00DF0284"/>
    <w:rsid w:val="00DF1140"/>
    <w:rsid w:val="00DF6BB2"/>
    <w:rsid w:val="00E035B3"/>
    <w:rsid w:val="00E0529E"/>
    <w:rsid w:val="00E07BBA"/>
    <w:rsid w:val="00E07CC6"/>
    <w:rsid w:val="00E07CF2"/>
    <w:rsid w:val="00E15BF6"/>
    <w:rsid w:val="00E225FC"/>
    <w:rsid w:val="00E31DF3"/>
    <w:rsid w:val="00E45315"/>
    <w:rsid w:val="00E517F2"/>
    <w:rsid w:val="00E61492"/>
    <w:rsid w:val="00E62CB5"/>
    <w:rsid w:val="00E6337F"/>
    <w:rsid w:val="00E702D2"/>
    <w:rsid w:val="00E8183C"/>
    <w:rsid w:val="00E87370"/>
    <w:rsid w:val="00E9467D"/>
    <w:rsid w:val="00EB4689"/>
    <w:rsid w:val="00EC161F"/>
    <w:rsid w:val="00ED1002"/>
    <w:rsid w:val="00ED2105"/>
    <w:rsid w:val="00ED4C35"/>
    <w:rsid w:val="00EE754C"/>
    <w:rsid w:val="00EF0D1F"/>
    <w:rsid w:val="00F01369"/>
    <w:rsid w:val="00F10A46"/>
    <w:rsid w:val="00F202F0"/>
    <w:rsid w:val="00F21ABF"/>
    <w:rsid w:val="00F30474"/>
    <w:rsid w:val="00F34BB4"/>
    <w:rsid w:val="00F420C6"/>
    <w:rsid w:val="00F463BB"/>
    <w:rsid w:val="00F47217"/>
    <w:rsid w:val="00F50E30"/>
    <w:rsid w:val="00F54D05"/>
    <w:rsid w:val="00F5709B"/>
    <w:rsid w:val="00F57F67"/>
    <w:rsid w:val="00F60B4A"/>
    <w:rsid w:val="00F60FA8"/>
    <w:rsid w:val="00F713C6"/>
    <w:rsid w:val="00F7401E"/>
    <w:rsid w:val="00F90F30"/>
    <w:rsid w:val="00F96B3D"/>
    <w:rsid w:val="00FA242C"/>
    <w:rsid w:val="00FA390B"/>
    <w:rsid w:val="00FA3AA2"/>
    <w:rsid w:val="00FC0F56"/>
    <w:rsid w:val="00FD4C21"/>
    <w:rsid w:val="00FD4D50"/>
    <w:rsid w:val="00FD725E"/>
    <w:rsid w:val="00FE49B8"/>
    <w:rsid w:val="00FF161E"/>
    <w:rsid w:val="00FF24A8"/>
    <w:rsid w:val="00FF6B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50566"/>
    <w:rPr>
      <w:sz w:val="24"/>
      <w:szCs w:val="24"/>
    </w:rPr>
  </w:style>
  <w:style w:type="paragraph" w:styleId="Otsikko1">
    <w:name w:val="heading 1"/>
    <w:basedOn w:val="Normaali"/>
    <w:next w:val="Normaali"/>
    <w:link w:val="Otsikko1Char"/>
    <w:uiPriority w:val="99"/>
    <w:qFormat/>
    <w:rsid w:val="0037617A"/>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7617A"/>
    <w:rPr>
      <w:rFonts w:ascii="Arial" w:hAnsi="Arial" w:cs="Arial"/>
      <w:b/>
      <w:bCs/>
      <w:kern w:val="32"/>
      <w:sz w:val="32"/>
      <w:szCs w:val="32"/>
      <w:lang w:val="fi-FI" w:eastAsia="fi-FI" w:bidi="ar-SA"/>
    </w:rPr>
  </w:style>
  <w:style w:type="table" w:styleId="TaulukkoRuudukko">
    <w:name w:val="Table Grid"/>
    <w:basedOn w:val="Normaalitaulukko"/>
    <w:uiPriority w:val="99"/>
    <w:rsid w:val="00F54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439D9"/>
    <w:pPr>
      <w:autoSpaceDE w:val="0"/>
      <w:autoSpaceDN w:val="0"/>
      <w:adjustRightInd w:val="0"/>
    </w:pPr>
    <w:rPr>
      <w:rFonts w:ascii="Arial" w:hAnsi="Arial" w:cs="Arial"/>
      <w:color w:val="000000"/>
      <w:sz w:val="24"/>
      <w:szCs w:val="24"/>
      <w:lang w:eastAsia="en-US"/>
    </w:rPr>
  </w:style>
  <w:style w:type="paragraph" w:styleId="Luettelokappale">
    <w:name w:val="List Paragraph"/>
    <w:basedOn w:val="Normaali"/>
    <w:uiPriority w:val="34"/>
    <w:qFormat/>
    <w:rsid w:val="001B61FB"/>
    <w:pPr>
      <w:ind w:left="1304"/>
    </w:pPr>
  </w:style>
  <w:style w:type="paragraph" w:styleId="Seliteteksti">
    <w:name w:val="Balloon Text"/>
    <w:basedOn w:val="Normaali"/>
    <w:link w:val="SelitetekstiChar"/>
    <w:uiPriority w:val="99"/>
    <w:semiHidden/>
    <w:rsid w:val="00AA71D9"/>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66803"/>
    <w:rPr>
      <w:rFonts w:cs="Times New Roman"/>
      <w:sz w:val="2"/>
    </w:rPr>
  </w:style>
  <w:style w:type="paragraph" w:styleId="Yltunniste">
    <w:name w:val="header"/>
    <w:basedOn w:val="Normaali"/>
    <w:link w:val="YltunnisteChar"/>
    <w:uiPriority w:val="99"/>
    <w:rsid w:val="00DE08C6"/>
    <w:pPr>
      <w:tabs>
        <w:tab w:val="center" w:pos="4819"/>
        <w:tab w:val="right" w:pos="9638"/>
      </w:tabs>
    </w:pPr>
  </w:style>
  <w:style w:type="character" w:customStyle="1" w:styleId="YltunnisteChar">
    <w:name w:val="Ylätunniste Char"/>
    <w:basedOn w:val="Kappaleenoletusfontti"/>
    <w:link w:val="Yltunniste"/>
    <w:uiPriority w:val="99"/>
    <w:semiHidden/>
    <w:locked/>
    <w:rsid w:val="00466803"/>
    <w:rPr>
      <w:rFonts w:cs="Times New Roman"/>
      <w:sz w:val="24"/>
      <w:szCs w:val="24"/>
    </w:rPr>
  </w:style>
  <w:style w:type="character" w:styleId="Sivunumero">
    <w:name w:val="page number"/>
    <w:basedOn w:val="Kappaleenoletusfontti"/>
    <w:uiPriority w:val="99"/>
    <w:rsid w:val="00DE08C6"/>
    <w:rPr>
      <w:rFonts w:cs="Times New Roman"/>
    </w:rPr>
  </w:style>
  <w:style w:type="paragraph" w:customStyle="1" w:styleId="ListParagraph1">
    <w:name w:val="List Paragraph1"/>
    <w:basedOn w:val="Normaali"/>
    <w:uiPriority w:val="99"/>
    <w:rsid w:val="00BD74CE"/>
    <w:pPr>
      <w:ind w:left="720"/>
      <w:contextualSpacing/>
    </w:pPr>
  </w:style>
  <w:style w:type="paragraph" w:customStyle="1" w:styleId="NoSpacing1">
    <w:name w:val="No Spacing1"/>
    <w:uiPriority w:val="99"/>
    <w:rsid w:val="00BD74CE"/>
    <w:rPr>
      <w:rFonts w:ascii="Calibri" w:hAnsi="Calibri"/>
      <w:lang w:eastAsia="en-US"/>
    </w:rPr>
  </w:style>
  <w:style w:type="paragraph" w:styleId="Vaintekstin">
    <w:name w:val="Plain Text"/>
    <w:basedOn w:val="Normaali"/>
    <w:link w:val="VaintekstinChar"/>
    <w:uiPriority w:val="99"/>
    <w:rsid w:val="004E74C2"/>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4E74C2"/>
    <w:rPr>
      <w:rFonts w:ascii="Consolas" w:hAnsi="Consolas" w:cs="Times New Roman"/>
      <w:sz w:val="21"/>
      <w:szCs w:val="21"/>
      <w:lang w:val="fi-FI" w:eastAsia="en-US" w:bidi="ar-SA"/>
    </w:rPr>
  </w:style>
  <w:style w:type="paragraph" w:styleId="Asiakirjanrakenneruutu">
    <w:name w:val="Document Map"/>
    <w:basedOn w:val="Normaali"/>
    <w:link w:val="AsiakirjanrakenneruutuChar"/>
    <w:uiPriority w:val="99"/>
    <w:semiHidden/>
    <w:rsid w:val="008E60DD"/>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sid w:val="00466803"/>
    <w:rPr>
      <w:rFonts w:cs="Times New Roman"/>
      <w:sz w:val="2"/>
    </w:rPr>
  </w:style>
  <w:style w:type="paragraph" w:styleId="Eivli">
    <w:name w:val="No Spacing"/>
    <w:link w:val="EivliChar"/>
    <w:uiPriority w:val="99"/>
    <w:qFormat/>
    <w:rsid w:val="00E035B3"/>
    <w:rPr>
      <w:rFonts w:ascii="Calibri" w:hAnsi="Calibri"/>
      <w:lang w:eastAsia="en-US"/>
    </w:rPr>
  </w:style>
  <w:style w:type="character" w:customStyle="1" w:styleId="EivliChar">
    <w:name w:val="Ei väliä Char"/>
    <w:basedOn w:val="Kappaleenoletusfontti"/>
    <w:link w:val="Eivli"/>
    <w:uiPriority w:val="99"/>
    <w:locked/>
    <w:rsid w:val="00E035B3"/>
    <w:rPr>
      <w:rFonts w:ascii="Calibri" w:hAnsi="Calibri" w:cs="Times New Roman"/>
      <w:sz w:val="22"/>
      <w:szCs w:val="22"/>
      <w:lang w:val="fi-FI"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50566"/>
    <w:rPr>
      <w:sz w:val="24"/>
      <w:szCs w:val="24"/>
    </w:rPr>
  </w:style>
  <w:style w:type="paragraph" w:styleId="Otsikko1">
    <w:name w:val="heading 1"/>
    <w:basedOn w:val="Normaali"/>
    <w:next w:val="Normaali"/>
    <w:link w:val="Otsikko1Char"/>
    <w:uiPriority w:val="99"/>
    <w:qFormat/>
    <w:rsid w:val="0037617A"/>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7617A"/>
    <w:rPr>
      <w:rFonts w:ascii="Arial" w:hAnsi="Arial" w:cs="Arial"/>
      <w:b/>
      <w:bCs/>
      <w:kern w:val="32"/>
      <w:sz w:val="32"/>
      <w:szCs w:val="32"/>
      <w:lang w:val="fi-FI" w:eastAsia="fi-FI" w:bidi="ar-SA"/>
    </w:rPr>
  </w:style>
  <w:style w:type="table" w:styleId="TaulukkoRuudukko">
    <w:name w:val="Table Grid"/>
    <w:basedOn w:val="Normaalitaulukko"/>
    <w:uiPriority w:val="99"/>
    <w:rsid w:val="00F54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439D9"/>
    <w:pPr>
      <w:autoSpaceDE w:val="0"/>
      <w:autoSpaceDN w:val="0"/>
      <w:adjustRightInd w:val="0"/>
    </w:pPr>
    <w:rPr>
      <w:rFonts w:ascii="Arial" w:hAnsi="Arial" w:cs="Arial"/>
      <w:color w:val="000000"/>
      <w:sz w:val="24"/>
      <w:szCs w:val="24"/>
      <w:lang w:eastAsia="en-US"/>
    </w:rPr>
  </w:style>
  <w:style w:type="paragraph" w:styleId="Luettelokappale">
    <w:name w:val="List Paragraph"/>
    <w:basedOn w:val="Normaali"/>
    <w:uiPriority w:val="34"/>
    <w:qFormat/>
    <w:rsid w:val="001B61FB"/>
    <w:pPr>
      <w:ind w:left="1304"/>
    </w:pPr>
  </w:style>
  <w:style w:type="paragraph" w:styleId="Seliteteksti">
    <w:name w:val="Balloon Text"/>
    <w:basedOn w:val="Normaali"/>
    <w:link w:val="SelitetekstiChar"/>
    <w:uiPriority w:val="99"/>
    <w:semiHidden/>
    <w:rsid w:val="00AA71D9"/>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66803"/>
    <w:rPr>
      <w:rFonts w:cs="Times New Roman"/>
      <w:sz w:val="2"/>
    </w:rPr>
  </w:style>
  <w:style w:type="paragraph" w:styleId="Yltunniste">
    <w:name w:val="header"/>
    <w:basedOn w:val="Normaali"/>
    <w:link w:val="YltunnisteChar"/>
    <w:uiPriority w:val="99"/>
    <w:rsid w:val="00DE08C6"/>
    <w:pPr>
      <w:tabs>
        <w:tab w:val="center" w:pos="4819"/>
        <w:tab w:val="right" w:pos="9638"/>
      </w:tabs>
    </w:pPr>
  </w:style>
  <w:style w:type="character" w:customStyle="1" w:styleId="YltunnisteChar">
    <w:name w:val="Ylätunniste Char"/>
    <w:basedOn w:val="Kappaleenoletusfontti"/>
    <w:link w:val="Yltunniste"/>
    <w:uiPriority w:val="99"/>
    <w:semiHidden/>
    <w:locked/>
    <w:rsid w:val="00466803"/>
    <w:rPr>
      <w:rFonts w:cs="Times New Roman"/>
      <w:sz w:val="24"/>
      <w:szCs w:val="24"/>
    </w:rPr>
  </w:style>
  <w:style w:type="character" w:styleId="Sivunumero">
    <w:name w:val="page number"/>
    <w:basedOn w:val="Kappaleenoletusfontti"/>
    <w:uiPriority w:val="99"/>
    <w:rsid w:val="00DE08C6"/>
    <w:rPr>
      <w:rFonts w:cs="Times New Roman"/>
    </w:rPr>
  </w:style>
  <w:style w:type="paragraph" w:customStyle="1" w:styleId="ListParagraph1">
    <w:name w:val="List Paragraph1"/>
    <w:basedOn w:val="Normaali"/>
    <w:uiPriority w:val="99"/>
    <w:rsid w:val="00BD74CE"/>
    <w:pPr>
      <w:ind w:left="720"/>
      <w:contextualSpacing/>
    </w:pPr>
  </w:style>
  <w:style w:type="paragraph" w:customStyle="1" w:styleId="NoSpacing1">
    <w:name w:val="No Spacing1"/>
    <w:uiPriority w:val="99"/>
    <w:rsid w:val="00BD74CE"/>
    <w:rPr>
      <w:rFonts w:ascii="Calibri" w:hAnsi="Calibri"/>
      <w:lang w:eastAsia="en-US"/>
    </w:rPr>
  </w:style>
  <w:style w:type="paragraph" w:styleId="Vaintekstin">
    <w:name w:val="Plain Text"/>
    <w:basedOn w:val="Normaali"/>
    <w:link w:val="VaintekstinChar"/>
    <w:uiPriority w:val="99"/>
    <w:rsid w:val="004E74C2"/>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4E74C2"/>
    <w:rPr>
      <w:rFonts w:ascii="Consolas" w:hAnsi="Consolas" w:cs="Times New Roman"/>
      <w:sz w:val="21"/>
      <w:szCs w:val="21"/>
      <w:lang w:val="fi-FI" w:eastAsia="en-US" w:bidi="ar-SA"/>
    </w:rPr>
  </w:style>
  <w:style w:type="paragraph" w:styleId="Asiakirjanrakenneruutu">
    <w:name w:val="Document Map"/>
    <w:basedOn w:val="Normaali"/>
    <w:link w:val="AsiakirjanrakenneruutuChar"/>
    <w:uiPriority w:val="99"/>
    <w:semiHidden/>
    <w:rsid w:val="008E60DD"/>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sid w:val="00466803"/>
    <w:rPr>
      <w:rFonts w:cs="Times New Roman"/>
      <w:sz w:val="2"/>
    </w:rPr>
  </w:style>
  <w:style w:type="paragraph" w:styleId="Eivli">
    <w:name w:val="No Spacing"/>
    <w:link w:val="EivliChar"/>
    <w:uiPriority w:val="99"/>
    <w:qFormat/>
    <w:rsid w:val="00E035B3"/>
    <w:rPr>
      <w:rFonts w:ascii="Calibri" w:hAnsi="Calibri"/>
      <w:lang w:eastAsia="en-US"/>
    </w:rPr>
  </w:style>
  <w:style w:type="character" w:customStyle="1" w:styleId="EivliChar">
    <w:name w:val="Ei väliä Char"/>
    <w:basedOn w:val="Kappaleenoletusfontti"/>
    <w:link w:val="Eivli"/>
    <w:uiPriority w:val="99"/>
    <w:locked/>
    <w:rsid w:val="00E035B3"/>
    <w:rPr>
      <w:rFonts w:ascii="Calibri" w:hAnsi="Calibri" w:cs="Times New Roman"/>
      <w:sz w:val="22"/>
      <w:szCs w:val="22"/>
      <w:lang w:val="fi-F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0021">
      <w:marLeft w:val="0"/>
      <w:marRight w:val="0"/>
      <w:marTop w:val="0"/>
      <w:marBottom w:val="0"/>
      <w:divBdr>
        <w:top w:val="none" w:sz="0" w:space="0" w:color="auto"/>
        <w:left w:val="none" w:sz="0" w:space="0" w:color="auto"/>
        <w:bottom w:val="none" w:sz="0" w:space="0" w:color="auto"/>
        <w:right w:val="none" w:sz="0" w:space="0" w:color="auto"/>
      </w:divBdr>
    </w:div>
    <w:div w:id="1158810022">
      <w:marLeft w:val="0"/>
      <w:marRight w:val="0"/>
      <w:marTop w:val="0"/>
      <w:marBottom w:val="0"/>
      <w:divBdr>
        <w:top w:val="none" w:sz="0" w:space="0" w:color="auto"/>
        <w:left w:val="none" w:sz="0" w:space="0" w:color="auto"/>
        <w:bottom w:val="none" w:sz="0" w:space="0" w:color="auto"/>
        <w:right w:val="none" w:sz="0" w:space="0" w:color="auto"/>
      </w:divBdr>
    </w:div>
    <w:div w:id="1158810023">
      <w:marLeft w:val="0"/>
      <w:marRight w:val="0"/>
      <w:marTop w:val="0"/>
      <w:marBottom w:val="0"/>
      <w:divBdr>
        <w:top w:val="none" w:sz="0" w:space="0" w:color="auto"/>
        <w:left w:val="none" w:sz="0" w:space="0" w:color="auto"/>
        <w:bottom w:val="none" w:sz="0" w:space="0" w:color="auto"/>
        <w:right w:val="none" w:sz="0" w:space="0" w:color="auto"/>
      </w:divBdr>
    </w:div>
    <w:div w:id="1158810024">
      <w:marLeft w:val="0"/>
      <w:marRight w:val="0"/>
      <w:marTop w:val="0"/>
      <w:marBottom w:val="0"/>
      <w:divBdr>
        <w:top w:val="none" w:sz="0" w:space="0" w:color="auto"/>
        <w:left w:val="none" w:sz="0" w:space="0" w:color="auto"/>
        <w:bottom w:val="none" w:sz="0" w:space="0" w:color="auto"/>
        <w:right w:val="none" w:sz="0" w:space="0" w:color="auto"/>
      </w:divBdr>
      <w:divsChild>
        <w:div w:id="1158810030">
          <w:marLeft w:val="0"/>
          <w:marRight w:val="0"/>
          <w:marTop w:val="0"/>
          <w:marBottom w:val="0"/>
          <w:divBdr>
            <w:top w:val="none" w:sz="0" w:space="0" w:color="auto"/>
            <w:left w:val="none" w:sz="0" w:space="0" w:color="auto"/>
            <w:bottom w:val="none" w:sz="0" w:space="0" w:color="auto"/>
            <w:right w:val="none" w:sz="0" w:space="0" w:color="auto"/>
          </w:divBdr>
        </w:div>
      </w:divsChild>
    </w:div>
    <w:div w:id="1158810025">
      <w:marLeft w:val="0"/>
      <w:marRight w:val="0"/>
      <w:marTop w:val="0"/>
      <w:marBottom w:val="0"/>
      <w:divBdr>
        <w:top w:val="none" w:sz="0" w:space="0" w:color="auto"/>
        <w:left w:val="none" w:sz="0" w:space="0" w:color="auto"/>
        <w:bottom w:val="none" w:sz="0" w:space="0" w:color="auto"/>
        <w:right w:val="none" w:sz="0" w:space="0" w:color="auto"/>
      </w:divBdr>
    </w:div>
    <w:div w:id="1158810026">
      <w:marLeft w:val="0"/>
      <w:marRight w:val="0"/>
      <w:marTop w:val="0"/>
      <w:marBottom w:val="0"/>
      <w:divBdr>
        <w:top w:val="none" w:sz="0" w:space="0" w:color="auto"/>
        <w:left w:val="none" w:sz="0" w:space="0" w:color="auto"/>
        <w:bottom w:val="none" w:sz="0" w:space="0" w:color="auto"/>
        <w:right w:val="none" w:sz="0" w:space="0" w:color="auto"/>
      </w:divBdr>
    </w:div>
    <w:div w:id="1158810027">
      <w:marLeft w:val="0"/>
      <w:marRight w:val="0"/>
      <w:marTop w:val="0"/>
      <w:marBottom w:val="0"/>
      <w:divBdr>
        <w:top w:val="none" w:sz="0" w:space="0" w:color="auto"/>
        <w:left w:val="none" w:sz="0" w:space="0" w:color="auto"/>
        <w:bottom w:val="none" w:sz="0" w:space="0" w:color="auto"/>
        <w:right w:val="none" w:sz="0" w:space="0" w:color="auto"/>
      </w:divBdr>
    </w:div>
    <w:div w:id="1158810028">
      <w:marLeft w:val="0"/>
      <w:marRight w:val="0"/>
      <w:marTop w:val="0"/>
      <w:marBottom w:val="0"/>
      <w:divBdr>
        <w:top w:val="none" w:sz="0" w:space="0" w:color="auto"/>
        <w:left w:val="none" w:sz="0" w:space="0" w:color="auto"/>
        <w:bottom w:val="none" w:sz="0" w:space="0" w:color="auto"/>
        <w:right w:val="none" w:sz="0" w:space="0" w:color="auto"/>
      </w:divBdr>
    </w:div>
    <w:div w:id="1158810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17481</Characters>
  <Application>Microsoft Office Word</Application>
  <DocSecurity>4</DocSecurity>
  <Lines>145</Lines>
  <Paragraphs>39</Paragraphs>
  <ScaleCrop>false</ScaleCrop>
  <HeadingPairs>
    <vt:vector size="2" baseType="variant">
      <vt:variant>
        <vt:lpstr>Otsikko</vt:lpstr>
      </vt:variant>
      <vt:variant>
        <vt:i4>1</vt:i4>
      </vt:variant>
    </vt:vector>
  </HeadingPairs>
  <TitlesOfParts>
    <vt:vector size="1" baseType="lpstr">
      <vt:lpstr>POHJOIS-POHJANMAAN ELY-keskuksen esitys strategisen tulossopimuksen tarkistamisesta 2011</vt:lpstr>
    </vt:vector>
  </TitlesOfParts>
  <Company>Kauppa- ja Teollisuusministeriö</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POHJOIS-POHJANMAAN ELY-keskuksen esitys strategisen tulossopimuksen tarkistamisesta 2011</dc:title>
  <dc:creator>temkuoppmi1</dc:creator>
  <cp:lastModifiedBy>Paloniemi Oili</cp:lastModifiedBy>
  <cp:revision>2</cp:revision>
  <cp:lastPrinted>2014-09-12T08:58:00Z</cp:lastPrinted>
  <dcterms:created xsi:type="dcterms:W3CDTF">2014-09-17T08:35:00Z</dcterms:created>
  <dcterms:modified xsi:type="dcterms:W3CDTF">2014-09-17T08:35:00Z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0x01010030953BAF03C3F244872804315E2D9455</vt:lpwstr>
  </property>
</Properties>
</file>