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D3" w:rsidRPr="004409D3" w:rsidRDefault="004409D3" w:rsidP="004409D3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iCs/>
          <w:sz w:val="20"/>
          <w:szCs w:val="20"/>
        </w:rPr>
      </w:pPr>
      <w:r w:rsidRPr="004409D3">
        <w:rPr>
          <w:rFonts w:cs="Arial"/>
          <w:bCs/>
          <w:iCs/>
          <w:sz w:val="20"/>
          <w:szCs w:val="20"/>
        </w:rPr>
        <w:t xml:space="preserve">Maakuntahallitus </w:t>
      </w:r>
      <w:r>
        <w:rPr>
          <w:rFonts w:cs="Arial"/>
          <w:bCs/>
          <w:iCs/>
          <w:sz w:val="20"/>
          <w:szCs w:val="20"/>
        </w:rPr>
        <w:t>24.3.2014, Liite 1</w:t>
      </w:r>
    </w:p>
    <w:p w:rsidR="004409D3" w:rsidRDefault="004409D3" w:rsidP="001D6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8"/>
          <w:szCs w:val="28"/>
        </w:rPr>
      </w:pPr>
    </w:p>
    <w:p w:rsidR="001D6D1C" w:rsidRPr="000037D3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8"/>
          <w:szCs w:val="28"/>
        </w:rPr>
      </w:pPr>
      <w:r w:rsidRPr="000037D3">
        <w:rPr>
          <w:rFonts w:cs="Arial"/>
          <w:b/>
          <w:bCs/>
          <w:i/>
          <w:iCs/>
          <w:sz w:val="28"/>
          <w:szCs w:val="28"/>
        </w:rPr>
        <w:t>Sisäisen valvonnan ja riskienhallinnan perusteet</w:t>
      </w:r>
    </w:p>
    <w:p w:rsidR="002D75BD" w:rsidRDefault="002D75BD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 xml:space="preserve">Kuntalain mukaan </w:t>
      </w:r>
      <w:r>
        <w:rPr>
          <w:rFonts w:cs="Arial"/>
          <w:szCs w:val="24"/>
        </w:rPr>
        <w:t>maakunta</w:t>
      </w:r>
      <w:r w:rsidRPr="001D6D1C">
        <w:rPr>
          <w:rFonts w:cs="Arial"/>
          <w:szCs w:val="24"/>
        </w:rPr>
        <w:t>valtuuston tulee hyväksyä sisäisen valvonnan ja riskienhalli</w:t>
      </w:r>
      <w:r w:rsidRPr="001D6D1C">
        <w:rPr>
          <w:rFonts w:cs="Arial"/>
          <w:szCs w:val="24"/>
        </w:rPr>
        <w:t>n</w:t>
      </w:r>
      <w:r w:rsidRPr="001D6D1C">
        <w:rPr>
          <w:rFonts w:cs="Arial"/>
          <w:szCs w:val="24"/>
        </w:rPr>
        <w:t>nan perusteet.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Seuraavassa on esitetty perusteiden sisältö yleisellä tasolla: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1D6D1C">
        <w:rPr>
          <w:rFonts w:cs="Arial"/>
          <w:b/>
          <w:bCs/>
          <w:i/>
          <w:iCs/>
          <w:szCs w:val="24"/>
        </w:rPr>
        <w:t>1. Sisäisen valvonnan ja riskienhallinnan tarkoitus ja tavoitteet</w:t>
      </w:r>
    </w:p>
    <w:p w:rsid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Sisäisellä valvonnalla </w:t>
      </w:r>
      <w:r w:rsidRPr="001D6D1C">
        <w:rPr>
          <w:rFonts w:cs="Arial"/>
          <w:szCs w:val="24"/>
        </w:rPr>
        <w:t>tarkoitetaan sisäisiä menettely- ja toimintatapoja, joilla pyritään varmistamaan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 xml:space="preserve">toiminnan laillisuus ja tuloksellisuus. Sisäinen valvonta on osa </w:t>
      </w:r>
      <w:r>
        <w:rPr>
          <w:rFonts w:cs="Arial"/>
          <w:szCs w:val="24"/>
        </w:rPr>
        <w:t>Kainuun li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ton</w:t>
      </w:r>
      <w:r w:rsidRPr="001D6D1C">
        <w:rPr>
          <w:rFonts w:cs="Arial"/>
          <w:szCs w:val="24"/>
        </w:rPr>
        <w:t xml:space="preserve"> johtamisjärjestelmää sekä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johdon ja hallinnon työväline, jonka avulla arvioidaan asete</w:t>
      </w:r>
      <w:r w:rsidRPr="001D6D1C">
        <w:rPr>
          <w:rFonts w:cs="Arial"/>
          <w:szCs w:val="24"/>
        </w:rPr>
        <w:t>t</w:t>
      </w:r>
      <w:r w:rsidRPr="001D6D1C">
        <w:rPr>
          <w:rFonts w:cs="Arial"/>
          <w:szCs w:val="24"/>
        </w:rPr>
        <w:t>tujen tavoitteiden toteutumista,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toimintaprosesseja ja riskejä. Valvonnan tarkoituksena on edistää organisaation tehokasta johtamista,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riskien hallintaa ja toiminnan tuloksellisuuden arviointia.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Riskienhallinta </w:t>
      </w:r>
      <w:r w:rsidRPr="001D6D1C">
        <w:rPr>
          <w:rFonts w:cs="Arial"/>
          <w:szCs w:val="24"/>
        </w:rPr>
        <w:t>määritellään toimintatavaksi, prosessiksi ja rakenteiksi, joilla tunnistetaan, arvioidaan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hallitaan tavoitteita uhkaavia riskejä. Riskienhallinta tarkoittaa yleisesti m</w:t>
      </w:r>
      <w:r w:rsidRPr="001D6D1C">
        <w:rPr>
          <w:rFonts w:cs="Arial"/>
          <w:szCs w:val="24"/>
        </w:rPr>
        <w:t>e</w:t>
      </w:r>
      <w:r w:rsidRPr="001D6D1C">
        <w:rPr>
          <w:rFonts w:cs="Arial"/>
          <w:szCs w:val="24"/>
        </w:rPr>
        <w:t>nettelyitä, joilla tunnistetaan,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 xml:space="preserve">arvioidaan ja hallitaan </w:t>
      </w:r>
      <w:r>
        <w:rPr>
          <w:rFonts w:cs="Arial"/>
          <w:szCs w:val="24"/>
        </w:rPr>
        <w:t>liiton</w:t>
      </w:r>
      <w:r w:rsidRPr="001D6D1C">
        <w:rPr>
          <w:rFonts w:cs="Arial"/>
          <w:szCs w:val="24"/>
        </w:rPr>
        <w:t xml:space="preserve"> ja sen toimintayksiköiden tavoi</w:t>
      </w:r>
      <w:r w:rsidRPr="001D6D1C">
        <w:rPr>
          <w:rFonts w:cs="Arial"/>
          <w:szCs w:val="24"/>
        </w:rPr>
        <w:t>t</w:t>
      </w:r>
      <w:r w:rsidRPr="001D6D1C">
        <w:rPr>
          <w:rFonts w:cs="Arial"/>
          <w:szCs w:val="24"/>
        </w:rPr>
        <w:t>teiden saavuttamista heikentäviä uhkia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(kielteisiä tai epäedullisia seikkoja) ja niiden tode</w:t>
      </w:r>
      <w:r w:rsidRPr="001D6D1C">
        <w:rPr>
          <w:rFonts w:cs="Arial"/>
          <w:szCs w:val="24"/>
        </w:rPr>
        <w:t>n</w:t>
      </w:r>
      <w:r w:rsidRPr="001D6D1C">
        <w:rPr>
          <w:rFonts w:cs="Arial"/>
          <w:szCs w:val="24"/>
        </w:rPr>
        <w:t>näköisyyksiä sekä avautuneiden toimintamahdollisuuksien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menettämistä. Tavoitteiden saavuttamisen kannalta epäedulliset tapahtumat tai menetetyt mahdollisuudet ovat riskejä.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 xml:space="preserve">Sisäisen valvonnan ja riskienhallinnan </w:t>
      </w:r>
      <w:r w:rsidRPr="001D6D1C">
        <w:rPr>
          <w:rFonts w:cs="Arial"/>
          <w:b/>
          <w:bCs/>
          <w:szCs w:val="24"/>
        </w:rPr>
        <w:t xml:space="preserve">tavoitteena </w:t>
      </w:r>
      <w:r w:rsidRPr="001D6D1C">
        <w:rPr>
          <w:rFonts w:cs="Arial"/>
          <w:szCs w:val="24"/>
        </w:rPr>
        <w:t>on saada riittävä varmuus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toimintayks</w:t>
      </w:r>
      <w:r w:rsidRPr="001D6D1C">
        <w:rPr>
          <w:rFonts w:cs="Arial"/>
          <w:szCs w:val="24"/>
        </w:rPr>
        <w:t>i</w:t>
      </w:r>
      <w:r w:rsidRPr="001D6D1C">
        <w:rPr>
          <w:rFonts w:cs="Arial"/>
          <w:szCs w:val="24"/>
        </w:rPr>
        <w:t>köiden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toiminnan ja palvelujen häiriöttömästä toteutumisesta, asetettujen strategisten, to</w:t>
      </w:r>
      <w:r w:rsidRPr="001D6D1C">
        <w:rPr>
          <w:rFonts w:cs="Arial"/>
          <w:szCs w:val="24"/>
        </w:rPr>
        <w:t>i</w:t>
      </w:r>
      <w:r w:rsidRPr="001D6D1C">
        <w:rPr>
          <w:rFonts w:cs="Arial"/>
          <w:szCs w:val="24"/>
        </w:rPr>
        <w:t>minnallisten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taloudellisten tavoitteiden saavuttamisesta sekä toiminnan ja päätöksent</w:t>
      </w:r>
      <w:r w:rsidRPr="001D6D1C">
        <w:rPr>
          <w:rFonts w:cs="Arial"/>
          <w:szCs w:val="24"/>
        </w:rPr>
        <w:t>e</w:t>
      </w:r>
      <w:r w:rsidRPr="001D6D1C">
        <w:rPr>
          <w:rFonts w:cs="Arial"/>
          <w:szCs w:val="24"/>
        </w:rPr>
        <w:t>on lainmukaisuudesta. Lisäksi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tavoitteena on varmistaa hyvän hallintotavan toteutuminen.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 xml:space="preserve">Sisäisen valvonnan ja kokonaisvaltaisen riskienhallinnan </w:t>
      </w:r>
      <w:r w:rsidRPr="001D6D1C">
        <w:rPr>
          <w:rFonts w:cs="Arial"/>
          <w:b/>
          <w:bCs/>
          <w:szCs w:val="24"/>
        </w:rPr>
        <w:t xml:space="preserve">tarkoituksena </w:t>
      </w:r>
      <w:r w:rsidRPr="001D6D1C">
        <w:rPr>
          <w:rFonts w:cs="Arial"/>
          <w:szCs w:val="24"/>
        </w:rPr>
        <w:t xml:space="preserve">on tukea </w:t>
      </w:r>
      <w:r>
        <w:rPr>
          <w:rFonts w:cs="Arial"/>
          <w:szCs w:val="24"/>
        </w:rPr>
        <w:t>liittoa</w:t>
      </w:r>
      <w:r w:rsidRPr="001D6D1C">
        <w:rPr>
          <w:rFonts w:cs="Arial"/>
          <w:szCs w:val="24"/>
        </w:rPr>
        <w:t xml:space="preserve"> perustehtävien laadukkaassa toteuttamisessa,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strategian ja asetettujen tavoitteiden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sa</w:t>
      </w:r>
      <w:r w:rsidRPr="001D6D1C">
        <w:rPr>
          <w:rFonts w:cs="Arial"/>
          <w:szCs w:val="24"/>
        </w:rPr>
        <w:t>a</w:t>
      </w:r>
      <w:r w:rsidRPr="001D6D1C">
        <w:rPr>
          <w:rFonts w:cs="Arial"/>
          <w:szCs w:val="24"/>
        </w:rPr>
        <w:t>vuttamisessa sekä asiakkaiden, henkilöstön ja omaisuuden turvaamisessa erilaisilta ri</w:t>
      </w:r>
      <w:r w:rsidRPr="001D6D1C">
        <w:rPr>
          <w:rFonts w:cs="Arial"/>
          <w:szCs w:val="24"/>
        </w:rPr>
        <w:t>s</w:t>
      </w:r>
      <w:r w:rsidRPr="001D6D1C">
        <w:rPr>
          <w:rFonts w:cs="Arial"/>
          <w:szCs w:val="24"/>
        </w:rPr>
        <w:t>keiltä.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Riskienhallinnalla varmistetaan, että toiminta jatkuu keskeytyksittä ja häiriöittä la</w:t>
      </w:r>
      <w:r w:rsidRPr="001D6D1C">
        <w:rPr>
          <w:rFonts w:cs="Arial"/>
          <w:szCs w:val="24"/>
        </w:rPr>
        <w:t>a</w:t>
      </w:r>
      <w:r w:rsidRPr="001D6D1C">
        <w:rPr>
          <w:rFonts w:cs="Arial"/>
          <w:szCs w:val="24"/>
        </w:rPr>
        <w:t>dukkaasti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kustannustehokkaasti.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Sisäinen valvonta ja riskienhallinta kytketään olemassa olevaan johtamisjärjestelmään sekä talousarvio-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päätöksentekoprosesseihin.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1D6D1C">
        <w:rPr>
          <w:rFonts w:cs="Arial"/>
          <w:b/>
          <w:bCs/>
          <w:i/>
          <w:iCs/>
          <w:szCs w:val="24"/>
        </w:rPr>
        <w:t>2. Kokonaisvaltainen riskienhallinta</w:t>
      </w:r>
    </w:p>
    <w:p w:rsid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 xml:space="preserve">Riskienhallinnalla tarkoitetaan </w:t>
      </w:r>
      <w:r>
        <w:rPr>
          <w:rFonts w:cs="Arial"/>
          <w:szCs w:val="24"/>
        </w:rPr>
        <w:t>maakunta</w:t>
      </w:r>
      <w:r w:rsidRPr="001D6D1C">
        <w:rPr>
          <w:rFonts w:cs="Arial"/>
          <w:szCs w:val="24"/>
        </w:rPr>
        <w:t>hallituksen ja johdon vastuulla olevaa järjestelmää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 xml:space="preserve">prosessia, jolla </w:t>
      </w:r>
      <w:r w:rsidR="002D75BD">
        <w:rPr>
          <w:rFonts w:cs="Arial"/>
          <w:szCs w:val="24"/>
        </w:rPr>
        <w:t>maakunta</w:t>
      </w:r>
      <w:r w:rsidRPr="001D6D1C">
        <w:rPr>
          <w:rFonts w:cs="Arial"/>
          <w:szCs w:val="24"/>
        </w:rPr>
        <w:t xml:space="preserve">hallitus ja </w:t>
      </w:r>
      <w:r w:rsidR="002D75BD">
        <w:rPr>
          <w:rFonts w:cs="Arial"/>
          <w:szCs w:val="24"/>
        </w:rPr>
        <w:t xml:space="preserve">liiton </w:t>
      </w:r>
      <w:r w:rsidRPr="001D6D1C">
        <w:rPr>
          <w:rFonts w:cs="Arial"/>
          <w:szCs w:val="24"/>
        </w:rPr>
        <w:t xml:space="preserve">johto voivat varmistua </w:t>
      </w:r>
      <w:r>
        <w:rPr>
          <w:rFonts w:cs="Arial"/>
          <w:szCs w:val="24"/>
        </w:rPr>
        <w:t>liiton</w:t>
      </w:r>
      <w:r w:rsidRPr="001D6D1C">
        <w:rPr>
          <w:rFonts w:cs="Arial"/>
          <w:szCs w:val="24"/>
        </w:rPr>
        <w:t xml:space="preserve"> ja sen toimintayks</w:t>
      </w:r>
      <w:r w:rsidRPr="001D6D1C">
        <w:rPr>
          <w:rFonts w:cs="Arial"/>
          <w:szCs w:val="24"/>
        </w:rPr>
        <w:t>i</w:t>
      </w:r>
      <w:r w:rsidRPr="001D6D1C">
        <w:rPr>
          <w:rFonts w:cs="Arial"/>
          <w:szCs w:val="24"/>
        </w:rPr>
        <w:t>köiden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olennaisten riskien asianmukaisesta hallinnasta sekä vahvuuksien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mahdoll</w:t>
      </w:r>
      <w:r w:rsidRPr="001D6D1C">
        <w:rPr>
          <w:rFonts w:cs="Arial"/>
          <w:szCs w:val="24"/>
        </w:rPr>
        <w:t>i</w:t>
      </w:r>
      <w:r w:rsidRPr="001D6D1C">
        <w:rPr>
          <w:rFonts w:cs="Arial"/>
          <w:szCs w:val="24"/>
        </w:rPr>
        <w:t>suuksien hyödyntämisestä.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Riskienhallinnan tavoitteena on varmistaa, että johtaminen, toiminnan suunnittelu ja päätöksenteko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perustuvat oikeaan ja riittävään tietoon. Riskie</w:t>
      </w:r>
      <w:r w:rsidRPr="001D6D1C">
        <w:rPr>
          <w:rFonts w:cs="Arial"/>
          <w:szCs w:val="24"/>
        </w:rPr>
        <w:t>n</w:t>
      </w:r>
      <w:r w:rsidRPr="001D6D1C">
        <w:rPr>
          <w:rFonts w:cs="Arial"/>
          <w:szCs w:val="24"/>
        </w:rPr>
        <w:t>hallinnalla ennakoidaan, varaudutaan ja valmistaudutaan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 xml:space="preserve">riittävin toimenpitein </w:t>
      </w:r>
      <w:r>
        <w:rPr>
          <w:rFonts w:cs="Arial"/>
          <w:szCs w:val="24"/>
        </w:rPr>
        <w:t>liittoa</w:t>
      </w:r>
      <w:r w:rsidRPr="001D6D1C">
        <w:rPr>
          <w:rFonts w:cs="Arial"/>
          <w:szCs w:val="24"/>
        </w:rPr>
        <w:t xml:space="preserve"> u</w:t>
      </w:r>
      <w:r w:rsidRPr="001D6D1C">
        <w:rPr>
          <w:rFonts w:cs="Arial"/>
          <w:szCs w:val="24"/>
        </w:rPr>
        <w:t>h</w:t>
      </w:r>
      <w:r w:rsidRPr="001D6D1C">
        <w:rPr>
          <w:rFonts w:cs="Arial"/>
          <w:szCs w:val="24"/>
        </w:rPr>
        <w:t>kaaviin riskitekijöihin. Tämä edellyttää tarkkaa riskien kartoittamista,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vastuunjakamista ja järjestelmällistä työtä riskien arvioinnissa, seurannassa ja hallitsemisessa.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Riskienhallint</w:t>
      </w:r>
      <w:r w:rsidRPr="001D6D1C">
        <w:rPr>
          <w:rFonts w:cs="Arial"/>
          <w:szCs w:val="24"/>
        </w:rPr>
        <w:t>a</w:t>
      </w:r>
      <w:r w:rsidRPr="001D6D1C">
        <w:rPr>
          <w:rFonts w:cs="Arial"/>
          <w:szCs w:val="24"/>
        </w:rPr>
        <w:t>prosessilla tarkoitetaan systemaattista toimintatapaa, jonka mukaisesti olennaisia riskejä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tunnistetaan, arvioidaan, hallitaan ja valvotaan. Riskienhallintaan kuuluu myös toimi</w:t>
      </w:r>
      <w:r w:rsidRPr="001D6D1C">
        <w:rPr>
          <w:rFonts w:cs="Arial"/>
          <w:szCs w:val="24"/>
        </w:rPr>
        <w:t>n</w:t>
      </w:r>
      <w:r w:rsidRPr="001D6D1C">
        <w:rPr>
          <w:rFonts w:cs="Arial"/>
          <w:szCs w:val="24"/>
        </w:rPr>
        <w:t>taympäristön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muutosten systemaattinen ja säännöllinen tarkastelu sekä vahvuuksien ja mahdollisuuksien aktiivinen</w:t>
      </w:r>
      <w:r w:rsidR="004409D3"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hyödyntäminen.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4409D3" w:rsidRDefault="004409D3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lastRenderedPageBreak/>
        <w:t>Kokonaisvaltainen riskienhallinta koostuu kuudesta osatekijästä: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>1. Riskienhallintapolitiikka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>2. Riskien tunnistaminen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>3. Riskien arviointi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>4. Riskeihin vastaaminen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>5. Riskiraportointi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>6. Seuranta ja kehittäminen</w:t>
      </w:r>
    </w:p>
    <w:p w:rsid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2D75BD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Liiton</w:t>
      </w:r>
      <w:r w:rsidR="001D6D1C" w:rsidRPr="001D6D1C">
        <w:rPr>
          <w:rFonts w:cs="Arial"/>
          <w:szCs w:val="24"/>
        </w:rPr>
        <w:t xml:space="preserve"> keskeisiä riskityyppejä ovat esimerkiksi: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Henkilöriskit </w:t>
      </w:r>
      <w:r w:rsidRPr="001D6D1C">
        <w:rPr>
          <w:rFonts w:cs="Arial"/>
          <w:szCs w:val="24"/>
        </w:rPr>
        <w:t>kattavat muun muassa henkilökunnan terveyteen, turvallisuuteen ja hyvi</w:t>
      </w:r>
      <w:r w:rsidRPr="001D6D1C">
        <w:rPr>
          <w:rFonts w:cs="Arial"/>
          <w:szCs w:val="24"/>
        </w:rPr>
        <w:t>n</w:t>
      </w:r>
      <w:r w:rsidRPr="001D6D1C">
        <w:rPr>
          <w:rFonts w:cs="Arial"/>
          <w:szCs w:val="24"/>
        </w:rPr>
        <w:t>vointiin sekä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henkilöstön johtamisjärjestelmiin liittyvät riskit ja avainhenkilöriskit. Lisäksi henkilöstön osaamiseen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ammattitaitoon liittyvät riskit ovat henkilöriskejä. Asiakkaiden turvallisuuteen liittyvät riskit sisältyvät myös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henkilöriskeihin.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Tietoturvariskeihin </w:t>
      </w:r>
      <w:r w:rsidRPr="001D6D1C">
        <w:rPr>
          <w:rFonts w:cs="Arial"/>
          <w:szCs w:val="24"/>
        </w:rPr>
        <w:t>kuuluvat tietosuojakysymykset, asiakirjaturvallisuus, ohjelmistot, ti</w:t>
      </w:r>
      <w:r w:rsidRPr="001D6D1C">
        <w:rPr>
          <w:rFonts w:cs="Arial"/>
          <w:szCs w:val="24"/>
        </w:rPr>
        <w:t>e</w:t>
      </w:r>
      <w:r w:rsidRPr="001D6D1C">
        <w:rPr>
          <w:rFonts w:cs="Arial"/>
          <w:szCs w:val="24"/>
        </w:rPr>
        <w:t>don saatavuus,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tietotekninen turvallisuus sekä muut tietoturvallisuuteen, tietojärjestelmiin ja tietosuojaan liittyvät riskit.</w:t>
      </w:r>
      <w:r>
        <w:rPr>
          <w:rFonts w:cs="Arial"/>
          <w:szCs w:val="24"/>
        </w:rPr>
        <w:t xml:space="preserve"> 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Toimintariskit </w:t>
      </w:r>
      <w:r w:rsidRPr="001D6D1C">
        <w:rPr>
          <w:rFonts w:cs="Arial"/>
          <w:szCs w:val="24"/>
        </w:rPr>
        <w:t>kattavat muun muassa toimintaan, sopimuksiin ja vastuisiin liittyvät riskit samoin kuin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toiminnan jatkuvuuteen, tukitoimintoihin sekä palvelujen tuotantoon ja hanki</w:t>
      </w:r>
      <w:r w:rsidRPr="001D6D1C">
        <w:rPr>
          <w:rFonts w:cs="Arial"/>
          <w:szCs w:val="24"/>
        </w:rPr>
        <w:t>n</w:t>
      </w:r>
      <w:r w:rsidRPr="001D6D1C">
        <w:rPr>
          <w:rFonts w:cs="Arial"/>
          <w:szCs w:val="24"/>
        </w:rPr>
        <w:t>taan liittyvät riskit.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Taloudelliset riskit </w:t>
      </w:r>
      <w:r w:rsidRPr="001D6D1C">
        <w:rPr>
          <w:rFonts w:cs="Arial"/>
          <w:szCs w:val="24"/>
        </w:rPr>
        <w:t>kattavat omaisuuteen kohdis</w:t>
      </w:r>
      <w:r>
        <w:rPr>
          <w:rFonts w:cs="Arial"/>
          <w:szCs w:val="24"/>
        </w:rPr>
        <w:t>tuvat riskit, kuten kiinteistö</w:t>
      </w:r>
      <w:r w:rsidRPr="001D6D1C">
        <w:rPr>
          <w:rFonts w:cs="Arial"/>
          <w:szCs w:val="24"/>
        </w:rPr>
        <w:t>n tulipalosta,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>vesivahingoista tai ilkivalta- ja murtotapauksista aiheutuvat riskit, irtaimen omaisuuden t</w:t>
      </w:r>
      <w:r w:rsidRPr="001D6D1C">
        <w:rPr>
          <w:rFonts w:cs="Arial"/>
          <w:szCs w:val="24"/>
        </w:rPr>
        <w:t>u</w:t>
      </w:r>
      <w:r w:rsidRPr="001D6D1C">
        <w:rPr>
          <w:rFonts w:cs="Arial"/>
          <w:szCs w:val="24"/>
        </w:rPr>
        <w:t>houtumiseen,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vaurioitumiseen tai rikollisen toiminnan kautta katoamiseen liittyvät riskit. Taloudellisia riskejä ovat myös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muun muassa maksuliikenteen hallintaan, varainhallintaan ja -hankintaan, haltuun luovutetun omaisuuden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hallintaan ja toiminnan tuottavuuteen liitt</w:t>
      </w:r>
      <w:r w:rsidRPr="001D6D1C">
        <w:rPr>
          <w:rFonts w:cs="Arial"/>
          <w:szCs w:val="24"/>
        </w:rPr>
        <w:t>y</w:t>
      </w:r>
      <w:r w:rsidRPr="001D6D1C">
        <w:rPr>
          <w:rFonts w:cs="Arial"/>
          <w:szCs w:val="24"/>
        </w:rPr>
        <w:t>vät riskit.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Maineriskit </w:t>
      </w:r>
      <w:r w:rsidRPr="001D6D1C">
        <w:rPr>
          <w:rFonts w:cs="Arial"/>
          <w:szCs w:val="24"/>
        </w:rPr>
        <w:t xml:space="preserve">ovat aineettomia riskejä, jotka voivat vaikuttaa </w:t>
      </w:r>
      <w:r>
        <w:rPr>
          <w:rFonts w:cs="Arial"/>
          <w:szCs w:val="24"/>
        </w:rPr>
        <w:t>liiton</w:t>
      </w:r>
      <w:r w:rsidRPr="001D6D1C">
        <w:rPr>
          <w:rFonts w:cs="Arial"/>
          <w:szCs w:val="24"/>
        </w:rPr>
        <w:t xml:space="preserve"> imagoon, maineeseen ja kunniaan.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Maineriskejä voi aiheutua esimerkiksi henkilöstön</w:t>
      </w:r>
      <w:r>
        <w:rPr>
          <w:rFonts w:cs="Arial"/>
          <w:szCs w:val="24"/>
        </w:rPr>
        <w:t xml:space="preserve"> ja</w:t>
      </w:r>
      <w:r w:rsidRPr="001D6D1C">
        <w:rPr>
          <w:rFonts w:cs="Arial"/>
          <w:szCs w:val="24"/>
        </w:rPr>
        <w:t xml:space="preserve"> luottamushenkilöiden to</w:t>
      </w:r>
      <w:r w:rsidRPr="001D6D1C">
        <w:rPr>
          <w:rFonts w:cs="Arial"/>
          <w:szCs w:val="24"/>
        </w:rPr>
        <w:t>i</w:t>
      </w:r>
      <w:r w:rsidRPr="001D6D1C">
        <w:rPr>
          <w:rFonts w:cs="Arial"/>
          <w:szCs w:val="24"/>
        </w:rPr>
        <w:t>minnasta.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 xml:space="preserve">Päätöksentekoon liittyvä </w:t>
      </w:r>
      <w:r w:rsidRPr="001D6D1C">
        <w:rPr>
          <w:rFonts w:cs="Arial"/>
          <w:b/>
          <w:bCs/>
          <w:szCs w:val="24"/>
        </w:rPr>
        <w:t xml:space="preserve">informaatioriski </w:t>
      </w:r>
      <w:r w:rsidRPr="001D6D1C">
        <w:rPr>
          <w:rFonts w:cs="Arial"/>
          <w:szCs w:val="24"/>
        </w:rPr>
        <w:t>tarkoittaa riskiä siitä, että päätöksenteon po</w:t>
      </w:r>
      <w:r w:rsidRPr="001D6D1C">
        <w:rPr>
          <w:rFonts w:cs="Arial"/>
          <w:szCs w:val="24"/>
        </w:rPr>
        <w:t>h</w:t>
      </w:r>
      <w:r w:rsidRPr="001D6D1C">
        <w:rPr>
          <w:rFonts w:cs="Arial"/>
          <w:szCs w:val="24"/>
        </w:rPr>
        <w:t>jaksi saatu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informaatio ei olekaan luotettavaa ja/tai se on riittämätöntä.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1D6D1C">
        <w:rPr>
          <w:rFonts w:cs="Arial"/>
          <w:b/>
          <w:bCs/>
          <w:i/>
          <w:iCs/>
          <w:szCs w:val="24"/>
        </w:rPr>
        <w:t>3. Sisäisen valvonnan ja riskienhallinnan tehtävät ja vastuut</w:t>
      </w:r>
    </w:p>
    <w:p w:rsid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Maakunta</w:t>
      </w:r>
      <w:r w:rsidRPr="001D6D1C">
        <w:rPr>
          <w:rFonts w:cs="Arial"/>
          <w:b/>
          <w:bCs/>
          <w:szCs w:val="24"/>
        </w:rPr>
        <w:t xml:space="preserve">valtuusto </w:t>
      </w:r>
      <w:r w:rsidRPr="001D6D1C">
        <w:rPr>
          <w:rFonts w:cs="Arial"/>
          <w:szCs w:val="24"/>
        </w:rPr>
        <w:t xml:space="preserve">päättää </w:t>
      </w:r>
      <w:r>
        <w:rPr>
          <w:rFonts w:cs="Arial"/>
          <w:szCs w:val="24"/>
        </w:rPr>
        <w:t>liiton</w:t>
      </w:r>
      <w:r w:rsidRPr="001D6D1C">
        <w:rPr>
          <w:rFonts w:cs="Arial"/>
          <w:szCs w:val="24"/>
        </w:rPr>
        <w:t xml:space="preserve"> sisäisen valvonnan ja riskienhallinnan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 xml:space="preserve">perusteista. </w:t>
      </w:r>
      <w:r>
        <w:rPr>
          <w:rFonts w:cs="Arial"/>
          <w:szCs w:val="24"/>
        </w:rPr>
        <w:t>Ma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kuntav</w:t>
      </w:r>
      <w:r w:rsidRPr="001D6D1C">
        <w:rPr>
          <w:rFonts w:cs="Arial"/>
          <w:szCs w:val="24"/>
        </w:rPr>
        <w:t>altuusto hyväksyy hallintosäännön, jossa annetaan tarpeelliset määräykset sisä</w:t>
      </w:r>
      <w:r w:rsidRPr="001D6D1C">
        <w:rPr>
          <w:rFonts w:cs="Arial"/>
          <w:szCs w:val="24"/>
        </w:rPr>
        <w:t>i</w:t>
      </w:r>
      <w:r w:rsidRPr="001D6D1C">
        <w:rPr>
          <w:rFonts w:cs="Arial"/>
          <w:szCs w:val="24"/>
        </w:rPr>
        <w:t>seen valvontaan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 xml:space="preserve">ja riskienhallintaan liittyvistä tehtävien ja vastuiden jaosta </w:t>
      </w:r>
      <w:r>
        <w:rPr>
          <w:rFonts w:cs="Arial"/>
          <w:szCs w:val="24"/>
        </w:rPr>
        <w:t>liiton</w:t>
      </w:r>
      <w:r w:rsidRPr="001D6D1C">
        <w:rPr>
          <w:rFonts w:cs="Arial"/>
          <w:szCs w:val="24"/>
        </w:rPr>
        <w:t xml:space="preserve"> sisällä.</w:t>
      </w:r>
      <w:r>
        <w:rPr>
          <w:rFonts w:cs="Arial"/>
          <w:szCs w:val="24"/>
        </w:rPr>
        <w:t xml:space="preserve"> Maakuntav</w:t>
      </w:r>
      <w:r w:rsidRPr="001D6D1C">
        <w:rPr>
          <w:rFonts w:cs="Arial"/>
          <w:szCs w:val="24"/>
        </w:rPr>
        <w:t xml:space="preserve">altuusto hyväksyy toimintakertomukseen sisältyvän </w:t>
      </w:r>
      <w:r>
        <w:rPr>
          <w:rFonts w:cs="Arial"/>
          <w:szCs w:val="24"/>
        </w:rPr>
        <w:t>liiton</w:t>
      </w:r>
      <w:r w:rsidRPr="001D6D1C">
        <w:rPr>
          <w:rFonts w:cs="Arial"/>
          <w:szCs w:val="24"/>
        </w:rPr>
        <w:t xml:space="preserve"> selostuksen sisäisen valvonnan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riskienhallinnan järjestämisestä</w:t>
      </w:r>
      <w:r>
        <w:rPr>
          <w:rFonts w:cs="Arial"/>
          <w:szCs w:val="24"/>
        </w:rPr>
        <w:t>.</w:t>
      </w:r>
      <w:r w:rsidRPr="001D6D1C">
        <w:rPr>
          <w:rFonts w:cs="Arial"/>
          <w:szCs w:val="24"/>
        </w:rPr>
        <w:t xml:space="preserve"> 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Maakuntahallitus ja maakuntajohtaja</w:t>
      </w:r>
      <w:r w:rsidRPr="001D6D1C">
        <w:rPr>
          <w:rFonts w:cs="Arial"/>
          <w:b/>
          <w:bCs/>
          <w:szCs w:val="24"/>
        </w:rPr>
        <w:t xml:space="preserve"> </w:t>
      </w:r>
      <w:r w:rsidRPr="001D6D1C">
        <w:rPr>
          <w:rFonts w:cs="Arial"/>
          <w:szCs w:val="24"/>
        </w:rPr>
        <w:t>vastaavat operatiivisesta sisäisen valvonnan ja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szCs w:val="24"/>
        </w:rPr>
        <w:t xml:space="preserve">riskienhallinnan järjestämisestä. </w:t>
      </w:r>
      <w:r>
        <w:rPr>
          <w:rFonts w:cs="Arial"/>
          <w:szCs w:val="24"/>
        </w:rPr>
        <w:t>Maakunta</w:t>
      </w:r>
      <w:r w:rsidRPr="001D6D1C">
        <w:rPr>
          <w:rFonts w:cs="Arial"/>
          <w:szCs w:val="24"/>
        </w:rPr>
        <w:t>hallitus vastaa hyvän hallintotavan, sisäisen valvonnan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riskienhallinnan ohjeistamisesta, asianmukaisesta järjestämisestä sekä to</w:t>
      </w:r>
      <w:r w:rsidRPr="001D6D1C">
        <w:rPr>
          <w:rFonts w:cs="Arial"/>
          <w:szCs w:val="24"/>
        </w:rPr>
        <w:t>i</w:t>
      </w:r>
      <w:r w:rsidRPr="001D6D1C">
        <w:rPr>
          <w:rFonts w:cs="Arial"/>
          <w:szCs w:val="24"/>
        </w:rPr>
        <w:t>meenpanon valvonnasta ja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 xml:space="preserve">tuloksellisuudesta. </w:t>
      </w:r>
      <w:r w:rsidR="000037D3">
        <w:rPr>
          <w:rFonts w:cs="Arial"/>
          <w:szCs w:val="24"/>
        </w:rPr>
        <w:t>Maakunta</w:t>
      </w:r>
      <w:r w:rsidRPr="001D6D1C">
        <w:rPr>
          <w:rFonts w:cs="Arial"/>
          <w:szCs w:val="24"/>
        </w:rPr>
        <w:t>hallitus laatii selonteon sisäisen valvonnan ja riskienhallinnan järjestämisestä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sekä keskeisistä johtopäätöksistä.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Johtavat viranhaltijat </w:t>
      </w:r>
      <w:r w:rsidRPr="001D6D1C">
        <w:rPr>
          <w:rFonts w:cs="Arial"/>
          <w:szCs w:val="24"/>
        </w:rPr>
        <w:t xml:space="preserve">vastaavat omalla </w:t>
      </w:r>
      <w:r w:rsidR="002D75BD">
        <w:rPr>
          <w:rFonts w:cs="Arial"/>
          <w:szCs w:val="24"/>
        </w:rPr>
        <w:t>vastuua</w:t>
      </w:r>
      <w:r w:rsidRPr="001D6D1C">
        <w:rPr>
          <w:rFonts w:cs="Arial"/>
          <w:szCs w:val="24"/>
        </w:rPr>
        <w:t>lueellaan sisäisen valvonnan ja riskie</w:t>
      </w:r>
      <w:r w:rsidRPr="001D6D1C">
        <w:rPr>
          <w:rFonts w:cs="Arial"/>
          <w:szCs w:val="24"/>
        </w:rPr>
        <w:t>n</w:t>
      </w:r>
      <w:r w:rsidRPr="001D6D1C">
        <w:rPr>
          <w:rFonts w:cs="Arial"/>
          <w:szCs w:val="24"/>
        </w:rPr>
        <w:t>hallinnan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järjestämisestä ja asianmukaisesta toimivuudesta sekä merkittävimpien riskien raportoinnista</w:t>
      </w:r>
      <w:r>
        <w:rPr>
          <w:rFonts w:cs="Arial"/>
          <w:szCs w:val="24"/>
        </w:rPr>
        <w:t xml:space="preserve"> </w:t>
      </w:r>
      <w:r w:rsidR="000037D3">
        <w:rPr>
          <w:rFonts w:cs="Arial"/>
          <w:szCs w:val="24"/>
        </w:rPr>
        <w:t>maakunta</w:t>
      </w:r>
      <w:r w:rsidRPr="001D6D1C">
        <w:rPr>
          <w:rFonts w:cs="Arial"/>
          <w:szCs w:val="24"/>
        </w:rPr>
        <w:t>hallituksen antamien ohjeiden mukaisesti.</w:t>
      </w:r>
    </w:p>
    <w:p w:rsidR="000037D3" w:rsidRPr="001D6D1C" w:rsidRDefault="000037D3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t xml:space="preserve">Sisäinen tarkastus </w:t>
      </w:r>
      <w:r w:rsidRPr="001D6D1C">
        <w:rPr>
          <w:rFonts w:cs="Arial"/>
          <w:szCs w:val="24"/>
        </w:rPr>
        <w:t>arvioi objektiivisesti ja riippumattomasti sisäisen valvonnan ja riskie</w:t>
      </w:r>
      <w:r w:rsidRPr="001D6D1C">
        <w:rPr>
          <w:rFonts w:cs="Arial"/>
          <w:szCs w:val="24"/>
        </w:rPr>
        <w:t>n</w:t>
      </w:r>
      <w:r w:rsidRPr="001D6D1C">
        <w:rPr>
          <w:rFonts w:cs="Arial"/>
          <w:szCs w:val="24"/>
        </w:rPr>
        <w:t>hallinnan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riittävyyttä.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1D6D1C">
        <w:rPr>
          <w:rFonts w:cs="Arial"/>
          <w:b/>
          <w:bCs/>
          <w:szCs w:val="24"/>
        </w:rPr>
        <w:lastRenderedPageBreak/>
        <w:t xml:space="preserve">Henkilöstö </w:t>
      </w:r>
      <w:r w:rsidRPr="001D6D1C">
        <w:rPr>
          <w:rFonts w:cs="Arial"/>
          <w:szCs w:val="24"/>
        </w:rPr>
        <w:t>sitoutuu toimimaan tavoitteiden ja annettujen sääntöjen mukaisesti, kehitt</w:t>
      </w:r>
      <w:r w:rsidRPr="001D6D1C">
        <w:rPr>
          <w:rFonts w:cs="Arial"/>
          <w:szCs w:val="24"/>
        </w:rPr>
        <w:t>ä</w:t>
      </w:r>
      <w:r w:rsidRPr="001D6D1C">
        <w:rPr>
          <w:rFonts w:cs="Arial"/>
          <w:szCs w:val="24"/>
        </w:rPr>
        <w:t>mään</w:t>
      </w:r>
      <w:r>
        <w:rPr>
          <w:rFonts w:cs="Arial"/>
          <w:szCs w:val="24"/>
        </w:rPr>
        <w:t xml:space="preserve"> </w:t>
      </w:r>
      <w:r w:rsidRPr="001D6D1C">
        <w:rPr>
          <w:rFonts w:cs="Arial"/>
          <w:szCs w:val="24"/>
        </w:rPr>
        <w:t>toimintatapoja sekä ylläpitämään ja jatkuvasti kehittämään ammatillista osaami</w:t>
      </w:r>
      <w:r w:rsidRPr="001D6D1C">
        <w:rPr>
          <w:rFonts w:cs="Arial"/>
          <w:szCs w:val="24"/>
        </w:rPr>
        <w:t>s</w:t>
      </w:r>
      <w:r w:rsidRPr="001D6D1C">
        <w:rPr>
          <w:rFonts w:cs="Arial"/>
          <w:szCs w:val="24"/>
        </w:rPr>
        <w:t>taan.</w:t>
      </w: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1D6D1C" w:rsidRPr="001D6D1C" w:rsidRDefault="001D6D1C" w:rsidP="001D6D1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24"/>
        </w:rPr>
      </w:pPr>
      <w:r w:rsidRPr="001D6D1C">
        <w:rPr>
          <w:rFonts w:cs="Arial"/>
          <w:b/>
          <w:bCs/>
          <w:i/>
          <w:iCs/>
          <w:szCs w:val="24"/>
        </w:rPr>
        <w:t>4. Sisäisestä valvonnasta ja riskienhallinnasta raportointi</w:t>
      </w:r>
    </w:p>
    <w:p w:rsidR="001D6D1C" w:rsidRDefault="000037D3" w:rsidP="001D6D1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Maakunta</w:t>
      </w:r>
      <w:r w:rsidR="001D6D1C" w:rsidRPr="001D6D1C">
        <w:rPr>
          <w:rFonts w:cs="Arial"/>
          <w:szCs w:val="24"/>
        </w:rPr>
        <w:t>hallituksen tehtävänä on laatia selonteko sisäisen valvonnan ja riskienhallinnan järjestämisestä</w:t>
      </w:r>
      <w:r w:rsidR="001D6D1C">
        <w:rPr>
          <w:rFonts w:cs="Arial"/>
          <w:szCs w:val="24"/>
        </w:rPr>
        <w:t xml:space="preserve"> </w:t>
      </w:r>
      <w:r w:rsidR="001D6D1C" w:rsidRPr="001D6D1C">
        <w:rPr>
          <w:rFonts w:cs="Arial"/>
          <w:szCs w:val="24"/>
        </w:rPr>
        <w:t>sekä keskeisimmistä havainnoista ja johtopäätöksistä. Toimielinten ja jo</w:t>
      </w:r>
      <w:r w:rsidR="001D6D1C" w:rsidRPr="001D6D1C">
        <w:rPr>
          <w:rFonts w:cs="Arial"/>
          <w:szCs w:val="24"/>
        </w:rPr>
        <w:t>h</w:t>
      </w:r>
      <w:r w:rsidR="001D6D1C" w:rsidRPr="001D6D1C">
        <w:rPr>
          <w:rFonts w:cs="Arial"/>
          <w:szCs w:val="24"/>
        </w:rPr>
        <w:t>tavien viranhaltijoiden tehtävänä</w:t>
      </w:r>
      <w:r w:rsidR="001D6D1C">
        <w:rPr>
          <w:rFonts w:cs="Arial"/>
          <w:szCs w:val="24"/>
        </w:rPr>
        <w:t xml:space="preserve"> </w:t>
      </w:r>
      <w:r w:rsidR="001D6D1C" w:rsidRPr="001D6D1C">
        <w:rPr>
          <w:rFonts w:cs="Arial"/>
          <w:szCs w:val="24"/>
        </w:rPr>
        <w:t>on raportoida vastuualueensa sisäisen valvonnan ja ri</w:t>
      </w:r>
      <w:r w:rsidR="001D6D1C" w:rsidRPr="001D6D1C">
        <w:rPr>
          <w:rFonts w:cs="Arial"/>
          <w:szCs w:val="24"/>
        </w:rPr>
        <w:t>s</w:t>
      </w:r>
      <w:r w:rsidR="001D6D1C" w:rsidRPr="001D6D1C">
        <w:rPr>
          <w:rFonts w:cs="Arial"/>
          <w:szCs w:val="24"/>
        </w:rPr>
        <w:t>kienhallinnan toteutumisesta sekä keskeisistä riskeistä</w:t>
      </w:r>
      <w:r w:rsidR="001D6D1C">
        <w:rPr>
          <w:rFonts w:cs="Arial"/>
          <w:szCs w:val="24"/>
        </w:rPr>
        <w:t xml:space="preserve"> </w:t>
      </w:r>
      <w:r w:rsidR="001D6D1C" w:rsidRPr="001D6D1C">
        <w:rPr>
          <w:rFonts w:cs="Arial"/>
          <w:szCs w:val="24"/>
        </w:rPr>
        <w:t>ja niiden hallinnasta ja toteutum</w:t>
      </w:r>
      <w:r w:rsidR="001D6D1C" w:rsidRPr="001D6D1C">
        <w:rPr>
          <w:rFonts w:cs="Arial"/>
          <w:szCs w:val="24"/>
        </w:rPr>
        <w:t>i</w:t>
      </w:r>
      <w:r w:rsidR="001D6D1C" w:rsidRPr="001D6D1C">
        <w:rPr>
          <w:rFonts w:cs="Arial"/>
          <w:szCs w:val="24"/>
        </w:rPr>
        <w:t xml:space="preserve">sesta. </w:t>
      </w:r>
      <w:r>
        <w:rPr>
          <w:rFonts w:cs="Arial"/>
          <w:szCs w:val="24"/>
        </w:rPr>
        <w:t>Maakunta</w:t>
      </w:r>
      <w:r w:rsidR="001D6D1C" w:rsidRPr="001D6D1C">
        <w:rPr>
          <w:rFonts w:cs="Arial"/>
          <w:szCs w:val="24"/>
        </w:rPr>
        <w:t>hallitus antaa ohjeet raportoinnin sisällöstä, muod</w:t>
      </w:r>
      <w:bookmarkStart w:id="0" w:name="_GoBack"/>
      <w:bookmarkEnd w:id="0"/>
      <w:r w:rsidR="001D6D1C" w:rsidRPr="001D6D1C">
        <w:rPr>
          <w:rFonts w:cs="Arial"/>
          <w:szCs w:val="24"/>
        </w:rPr>
        <w:t>osta ja</w:t>
      </w:r>
      <w:r w:rsidR="00CB44F7">
        <w:rPr>
          <w:rFonts w:cs="Arial"/>
          <w:szCs w:val="24"/>
        </w:rPr>
        <w:t xml:space="preserve"> </w:t>
      </w:r>
      <w:r w:rsidR="001D6D1C" w:rsidRPr="001D6D1C">
        <w:rPr>
          <w:rFonts w:cs="Arial"/>
          <w:szCs w:val="24"/>
        </w:rPr>
        <w:t>ajankohdasta.</w:t>
      </w:r>
    </w:p>
    <w:sectPr w:rsidR="001D6D1C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30" w:rsidRDefault="009A4330" w:rsidP="009A4330">
      <w:pPr>
        <w:spacing w:after="0" w:line="240" w:lineRule="auto"/>
      </w:pPr>
      <w:r>
        <w:separator/>
      </w:r>
    </w:p>
  </w:endnote>
  <w:endnote w:type="continuationSeparator" w:id="0">
    <w:p w:rsidR="009A4330" w:rsidRDefault="009A4330" w:rsidP="009A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280249"/>
      <w:docPartObj>
        <w:docPartGallery w:val="Page Numbers (Bottom of Page)"/>
        <w:docPartUnique/>
      </w:docPartObj>
    </w:sdtPr>
    <w:sdtContent>
      <w:p w:rsidR="009A4330" w:rsidRDefault="009A4330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D45">
          <w:rPr>
            <w:noProof/>
          </w:rPr>
          <w:t>1</w:t>
        </w:r>
        <w:r>
          <w:fldChar w:fldCharType="end"/>
        </w:r>
      </w:p>
    </w:sdtContent>
  </w:sdt>
  <w:p w:rsidR="009A4330" w:rsidRDefault="009A433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30" w:rsidRDefault="009A4330" w:rsidP="009A4330">
      <w:pPr>
        <w:spacing w:after="0" w:line="240" w:lineRule="auto"/>
      </w:pPr>
      <w:r>
        <w:separator/>
      </w:r>
    </w:p>
  </w:footnote>
  <w:footnote w:type="continuationSeparator" w:id="0">
    <w:p w:rsidR="009A4330" w:rsidRDefault="009A4330" w:rsidP="009A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1C"/>
    <w:rsid w:val="000037D3"/>
    <w:rsid w:val="001D6D1C"/>
    <w:rsid w:val="002D75BD"/>
    <w:rsid w:val="004409D3"/>
    <w:rsid w:val="00994D45"/>
    <w:rsid w:val="009A4330"/>
    <w:rsid w:val="00CB44F7"/>
    <w:rsid w:val="00D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4330"/>
  </w:style>
  <w:style w:type="paragraph" w:styleId="Alatunniste">
    <w:name w:val="footer"/>
    <w:basedOn w:val="Normaali"/>
    <w:link w:val="AlatunnisteChar"/>
    <w:uiPriority w:val="99"/>
    <w:unhideWhenUsed/>
    <w:rsid w:val="009A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4330"/>
  </w:style>
  <w:style w:type="paragraph" w:styleId="Alatunniste">
    <w:name w:val="footer"/>
    <w:basedOn w:val="Normaali"/>
    <w:link w:val="AlatunnisteChar"/>
    <w:uiPriority w:val="99"/>
    <w:unhideWhenUsed/>
    <w:rsid w:val="009A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maakunta -kuntayhtymä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Turkulainen Harri</dc:creator>
  <cp:lastModifiedBy>Turkulainen Harri</cp:lastModifiedBy>
  <cp:revision>2</cp:revision>
  <dcterms:created xsi:type="dcterms:W3CDTF">2014-03-17T12:31:00Z</dcterms:created>
  <dcterms:modified xsi:type="dcterms:W3CDTF">2014-03-17T12:31:00Z</dcterms:modified>
</cp:coreProperties>
</file>