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86" w:rsidRDefault="00742986" w:rsidP="002F41F9">
      <w:pPr>
        <w:rPr>
          <w:rFonts w:asciiTheme="minorHAnsi" w:hAnsiTheme="minorHAnsi"/>
          <w:b/>
          <w:sz w:val="28"/>
          <w:szCs w:val="28"/>
        </w:rPr>
      </w:pPr>
      <w:r>
        <w:rPr>
          <w:rFonts w:asciiTheme="minorHAnsi" w:hAnsiTheme="minorHAnsi"/>
          <w:b/>
          <w:sz w:val="28"/>
          <w:szCs w:val="28"/>
        </w:rPr>
        <w:t>MYR 1</w:t>
      </w:r>
      <w:r w:rsidR="00E925F4">
        <w:rPr>
          <w:rFonts w:asciiTheme="minorHAnsi" w:hAnsiTheme="minorHAnsi"/>
          <w:b/>
          <w:sz w:val="28"/>
          <w:szCs w:val="28"/>
        </w:rPr>
        <w:t xml:space="preserve">6.9.13, erillinen liite kohta </w:t>
      </w:r>
      <w:bookmarkStart w:id="0" w:name="_GoBack"/>
      <w:bookmarkEnd w:id="0"/>
    </w:p>
    <w:p w:rsidR="00CC3971" w:rsidRPr="0012325D" w:rsidRDefault="004B649E" w:rsidP="002F41F9">
      <w:pPr>
        <w:rPr>
          <w:rFonts w:asciiTheme="minorHAnsi" w:hAnsiTheme="minorHAnsi"/>
          <w:b/>
          <w:sz w:val="28"/>
          <w:szCs w:val="28"/>
        </w:rPr>
      </w:pPr>
      <w:r w:rsidRPr="0012325D">
        <w:rPr>
          <w:rFonts w:asciiTheme="minorHAnsi" w:hAnsiTheme="minorHAnsi"/>
          <w:b/>
          <w:sz w:val="28"/>
          <w:szCs w:val="28"/>
        </w:rPr>
        <w:t>TARKISTUS</w:t>
      </w:r>
      <w:r w:rsidR="00CC3971" w:rsidRPr="0012325D">
        <w:rPr>
          <w:rFonts w:asciiTheme="minorHAnsi" w:hAnsiTheme="minorHAnsi"/>
          <w:b/>
          <w:sz w:val="28"/>
          <w:szCs w:val="28"/>
        </w:rPr>
        <w:t xml:space="preserve">OHJE </w:t>
      </w:r>
      <w:r w:rsidRPr="0012325D">
        <w:rPr>
          <w:rFonts w:asciiTheme="minorHAnsi" w:hAnsiTheme="minorHAnsi"/>
          <w:b/>
          <w:sz w:val="28"/>
          <w:szCs w:val="28"/>
        </w:rPr>
        <w:t>201</w:t>
      </w:r>
      <w:r w:rsidR="00CF4E1A" w:rsidRPr="0012325D">
        <w:rPr>
          <w:rFonts w:asciiTheme="minorHAnsi" w:hAnsiTheme="minorHAnsi"/>
          <w:b/>
          <w:sz w:val="28"/>
          <w:szCs w:val="28"/>
        </w:rPr>
        <w:t>3</w:t>
      </w:r>
      <w:r w:rsidR="00CC3971" w:rsidRPr="0012325D">
        <w:rPr>
          <w:rFonts w:asciiTheme="minorHAnsi" w:hAnsiTheme="minorHAnsi"/>
          <w:sz w:val="28"/>
          <w:szCs w:val="28"/>
        </w:rPr>
        <w:tab/>
      </w:r>
      <w:r w:rsidR="00CC3971" w:rsidRPr="0012325D">
        <w:rPr>
          <w:rFonts w:asciiTheme="minorHAnsi" w:hAnsiTheme="minorHAnsi"/>
          <w:b/>
          <w:sz w:val="28"/>
          <w:szCs w:val="28"/>
        </w:rPr>
        <w:tab/>
      </w:r>
      <w:r w:rsidR="00CC3971" w:rsidRPr="0012325D">
        <w:rPr>
          <w:rFonts w:asciiTheme="minorHAnsi" w:hAnsiTheme="minorHAnsi"/>
          <w:b/>
          <w:sz w:val="28"/>
          <w:szCs w:val="28"/>
        </w:rPr>
        <w:tab/>
      </w:r>
      <w:r w:rsidR="00CC3971" w:rsidRPr="0012325D">
        <w:rPr>
          <w:rFonts w:asciiTheme="minorHAnsi" w:hAnsiTheme="minorHAnsi"/>
          <w:b/>
          <w:sz w:val="28"/>
          <w:szCs w:val="28"/>
        </w:rPr>
        <w:tab/>
      </w:r>
      <w:r w:rsidR="00CC3971" w:rsidRPr="0012325D">
        <w:rPr>
          <w:rFonts w:asciiTheme="minorHAnsi" w:hAnsiTheme="minorHAnsi"/>
          <w:b/>
          <w:sz w:val="28"/>
          <w:szCs w:val="28"/>
        </w:rPr>
        <w:tab/>
      </w:r>
      <w:r w:rsidRPr="0012325D">
        <w:rPr>
          <w:rFonts w:asciiTheme="minorHAnsi" w:hAnsiTheme="minorHAnsi"/>
          <w:b/>
          <w:sz w:val="28"/>
          <w:szCs w:val="28"/>
        </w:rPr>
        <w:t>L</w:t>
      </w:r>
      <w:r w:rsidR="00DC093F" w:rsidRPr="0012325D">
        <w:rPr>
          <w:rFonts w:asciiTheme="minorHAnsi" w:hAnsiTheme="minorHAnsi"/>
          <w:b/>
          <w:sz w:val="28"/>
          <w:szCs w:val="28"/>
        </w:rPr>
        <w:t>IITE 1</w:t>
      </w:r>
      <w:r w:rsidR="00924868" w:rsidRPr="0012325D">
        <w:rPr>
          <w:rFonts w:asciiTheme="minorHAnsi" w:hAnsiTheme="minorHAnsi"/>
          <w:b/>
          <w:sz w:val="28"/>
          <w:szCs w:val="28"/>
        </w:rPr>
        <w:t xml:space="preserve"> </w:t>
      </w:r>
      <w:r w:rsidRPr="0012325D">
        <w:rPr>
          <w:rFonts w:asciiTheme="minorHAnsi" w:hAnsiTheme="minorHAnsi"/>
          <w:b/>
          <w:sz w:val="28"/>
          <w:szCs w:val="28"/>
        </w:rPr>
        <w:tab/>
      </w:r>
      <w:r w:rsidR="008C724A" w:rsidRPr="0012325D">
        <w:rPr>
          <w:rFonts w:asciiTheme="minorHAnsi" w:hAnsiTheme="minorHAnsi" w:cs="Arial"/>
          <w:b/>
          <w:sz w:val="20"/>
          <w:szCs w:val="20"/>
        </w:rPr>
        <w:t xml:space="preserve"> </w:t>
      </w:r>
      <w:r w:rsidR="00DF6BB2" w:rsidRPr="0012325D">
        <w:rPr>
          <w:rFonts w:asciiTheme="minorHAnsi" w:hAnsiTheme="minorHAnsi" w:cs="Arial"/>
          <w:sz w:val="20"/>
          <w:szCs w:val="20"/>
        </w:rPr>
        <w:tab/>
      </w:r>
      <w:r w:rsidR="005C63EC">
        <w:rPr>
          <w:rFonts w:asciiTheme="minorHAnsi" w:hAnsiTheme="minorHAnsi" w:cs="Arial"/>
          <w:sz w:val="20"/>
          <w:szCs w:val="20"/>
        </w:rPr>
        <w:t>10.9</w:t>
      </w:r>
      <w:r w:rsidR="00DF6BB2" w:rsidRPr="0012325D">
        <w:rPr>
          <w:rFonts w:asciiTheme="minorHAnsi" w:hAnsiTheme="minorHAnsi" w:cs="Arial"/>
          <w:sz w:val="20"/>
          <w:szCs w:val="20"/>
        </w:rPr>
        <w:t>.2013</w:t>
      </w:r>
    </w:p>
    <w:p w:rsidR="00CC3971" w:rsidRPr="0012325D" w:rsidRDefault="00CC3971" w:rsidP="00C013AE">
      <w:pPr>
        <w:jc w:val="center"/>
        <w:rPr>
          <w:rFonts w:asciiTheme="minorHAnsi" w:hAnsiTheme="minorHAnsi"/>
          <w:b/>
          <w:sz w:val="28"/>
          <w:szCs w:val="28"/>
        </w:rPr>
      </w:pPr>
    </w:p>
    <w:p w:rsidR="00CC3971" w:rsidRPr="0012325D" w:rsidRDefault="009D0E90" w:rsidP="009D0E90">
      <w:pPr>
        <w:rPr>
          <w:rFonts w:asciiTheme="minorHAnsi" w:hAnsiTheme="minorHAnsi"/>
          <w:b/>
          <w:sz w:val="28"/>
          <w:szCs w:val="28"/>
        </w:rPr>
      </w:pPr>
      <w:r>
        <w:rPr>
          <w:rFonts w:asciiTheme="minorHAnsi" w:hAnsiTheme="minorHAnsi"/>
          <w:b/>
          <w:sz w:val="28"/>
          <w:szCs w:val="28"/>
        </w:rPr>
        <w:t xml:space="preserve">POHJOIS-POHJANMAAN </w:t>
      </w:r>
      <w:r w:rsidR="00CC3971" w:rsidRPr="0012325D">
        <w:rPr>
          <w:rFonts w:asciiTheme="minorHAnsi" w:hAnsiTheme="minorHAnsi"/>
          <w:b/>
          <w:sz w:val="28"/>
          <w:szCs w:val="28"/>
        </w:rPr>
        <w:t>ELY-KESKUKSEN STRATEGINEN TULOSSOPIMUS 2012-2015</w:t>
      </w:r>
      <w:r w:rsidR="00CC3971" w:rsidRPr="0012325D">
        <w:rPr>
          <w:rFonts w:asciiTheme="minorHAnsi" w:hAnsiTheme="minorHAnsi"/>
          <w:b/>
          <w:sz w:val="28"/>
          <w:szCs w:val="28"/>
        </w:rPr>
        <w:tab/>
      </w:r>
      <w:r w:rsidR="004B649E" w:rsidRPr="0012325D">
        <w:rPr>
          <w:rFonts w:asciiTheme="minorHAnsi" w:hAnsiTheme="minorHAnsi"/>
          <w:b/>
          <w:sz w:val="28"/>
          <w:szCs w:val="28"/>
        </w:rPr>
        <w:t>- TARKISTUSLOMAKE</w:t>
      </w:r>
      <w:r w:rsidR="00911138" w:rsidRPr="0012325D">
        <w:rPr>
          <w:rFonts w:asciiTheme="minorHAnsi" w:hAnsiTheme="minorHAnsi"/>
          <w:b/>
          <w:sz w:val="28"/>
          <w:szCs w:val="28"/>
        </w:rPr>
        <w:t xml:space="preserve"> 2013</w:t>
      </w:r>
      <w:r w:rsidR="005C63EC">
        <w:rPr>
          <w:rFonts w:asciiTheme="minorHAnsi" w:hAnsiTheme="minorHAnsi"/>
          <w:b/>
          <w:sz w:val="28"/>
          <w:szCs w:val="28"/>
        </w:rPr>
        <w:t xml:space="preserve"> </w:t>
      </w:r>
      <w:r w:rsidR="005C63EC" w:rsidRPr="005C63EC">
        <w:rPr>
          <w:rFonts w:asciiTheme="minorHAnsi" w:hAnsiTheme="minorHAnsi"/>
          <w:b/>
          <w:color w:val="FF0000"/>
          <w:sz w:val="28"/>
          <w:szCs w:val="28"/>
        </w:rPr>
        <w:t>(LUONNOS)</w:t>
      </w:r>
      <w:r w:rsidR="00CC3971" w:rsidRPr="0012325D">
        <w:rPr>
          <w:rFonts w:asciiTheme="minorHAnsi" w:hAnsiTheme="minorHAnsi"/>
          <w:b/>
          <w:sz w:val="28"/>
          <w:szCs w:val="28"/>
        </w:rPr>
        <w:tab/>
      </w:r>
      <w:r w:rsidR="00CC3971" w:rsidRPr="0012325D">
        <w:rPr>
          <w:rFonts w:asciiTheme="minorHAnsi" w:hAnsiTheme="minorHAnsi"/>
          <w:b/>
          <w:sz w:val="28"/>
          <w:szCs w:val="28"/>
        </w:rPr>
        <w:tab/>
      </w:r>
    </w:p>
    <w:p w:rsidR="00CC3971" w:rsidRPr="0012325D" w:rsidRDefault="00CC3971" w:rsidP="002F41F9">
      <w:pPr>
        <w:ind w:firstLine="1304"/>
        <w:outlineLvl w:val="0"/>
        <w:rPr>
          <w:rFonts w:asciiTheme="minorHAnsi" w:hAnsiTheme="minorHAnsi" w:cs="Arial"/>
          <w:b/>
          <w:color w:val="000000"/>
        </w:rPr>
      </w:pPr>
      <w:r w:rsidRPr="0012325D">
        <w:rPr>
          <w:rFonts w:asciiTheme="minorHAnsi" w:hAnsiTheme="minorHAnsi" w:cs="Arial"/>
          <w:color w:val="000000"/>
        </w:rPr>
        <w:t xml:space="preserve">                                                      </w:t>
      </w:r>
      <w:r w:rsidRPr="0012325D">
        <w:rPr>
          <w:rFonts w:asciiTheme="minorHAnsi" w:hAnsiTheme="minorHAnsi" w:cs="Arial"/>
          <w:b/>
          <w:color w:val="000000"/>
          <w:sz w:val="21"/>
          <w:szCs w:val="21"/>
        </w:rPr>
        <w:t xml:space="preserve"> </w:t>
      </w:r>
      <w:r w:rsidR="004B649E" w:rsidRPr="0012325D">
        <w:rPr>
          <w:rFonts w:asciiTheme="minorHAnsi" w:hAnsiTheme="minorHAnsi" w:cs="Arial"/>
          <w:b/>
          <w:sz w:val="21"/>
          <w:szCs w:val="21"/>
        </w:rPr>
        <w:tab/>
      </w:r>
      <w:r w:rsidRPr="0012325D">
        <w:rPr>
          <w:rFonts w:asciiTheme="minorHAnsi" w:hAnsiTheme="minorHAnsi" w:cs="Arial"/>
          <w:b/>
          <w:sz w:val="21"/>
          <w:szCs w:val="21"/>
        </w:rPr>
        <w:tab/>
      </w:r>
      <w:r w:rsidRPr="0012325D">
        <w:rPr>
          <w:rFonts w:asciiTheme="minorHAnsi" w:hAnsiTheme="minorHAnsi" w:cs="Arial"/>
          <w:b/>
          <w:sz w:val="21"/>
          <w:szCs w:val="21"/>
        </w:rPr>
        <w:tab/>
      </w:r>
    </w:p>
    <w:p w:rsidR="00CC3971" w:rsidRPr="0012325D" w:rsidRDefault="00CC3971">
      <w:pPr>
        <w:rPr>
          <w:rFonts w:asciiTheme="minorHAnsi" w:hAnsiTheme="minorHAnsi" w:cs="Arial"/>
          <w:sz w:val="21"/>
          <w:szCs w:val="21"/>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CC3971" w:rsidRPr="0012325D" w:rsidTr="00830ECD">
        <w:tc>
          <w:tcPr>
            <w:tcW w:w="14148" w:type="dxa"/>
            <w:shd w:val="clear" w:color="auto" w:fill="CCFFCC"/>
          </w:tcPr>
          <w:p w:rsidR="00CC3971" w:rsidRPr="0012325D" w:rsidRDefault="00CC3971" w:rsidP="0014657D">
            <w:pPr>
              <w:rPr>
                <w:rFonts w:asciiTheme="minorHAnsi" w:hAnsiTheme="minorHAnsi" w:cs="Arial"/>
                <w:b/>
                <w:sz w:val="21"/>
                <w:szCs w:val="21"/>
              </w:rPr>
            </w:pPr>
            <w:r w:rsidRPr="0012325D">
              <w:rPr>
                <w:rFonts w:asciiTheme="minorHAnsi" w:hAnsiTheme="minorHAnsi" w:cs="Arial"/>
                <w:b/>
                <w:sz w:val="21"/>
                <w:szCs w:val="21"/>
              </w:rPr>
              <w:t xml:space="preserve">1. </w:t>
            </w:r>
            <w:proofErr w:type="spellStart"/>
            <w:r w:rsidRPr="0012325D">
              <w:rPr>
                <w:rFonts w:asciiTheme="minorHAnsi" w:hAnsiTheme="minorHAnsi" w:cs="Arial"/>
                <w:b/>
                <w:sz w:val="21"/>
                <w:szCs w:val="21"/>
              </w:rPr>
              <w:t>ELY-keskuksen</w:t>
            </w:r>
            <w:proofErr w:type="spellEnd"/>
            <w:r w:rsidRPr="0012325D">
              <w:rPr>
                <w:rFonts w:asciiTheme="minorHAnsi" w:hAnsiTheme="minorHAnsi" w:cs="Arial"/>
                <w:b/>
                <w:sz w:val="21"/>
                <w:szCs w:val="21"/>
              </w:rPr>
              <w:t xml:space="preserve"> johdon </w:t>
            </w:r>
            <w:r w:rsidR="004B649E" w:rsidRPr="0012325D">
              <w:rPr>
                <w:rFonts w:asciiTheme="minorHAnsi" w:hAnsiTheme="minorHAnsi" w:cs="Arial"/>
                <w:b/>
                <w:sz w:val="21"/>
                <w:szCs w:val="21"/>
              </w:rPr>
              <w:t>puoli</w:t>
            </w:r>
            <w:r w:rsidR="00BD4274" w:rsidRPr="0012325D">
              <w:rPr>
                <w:rFonts w:asciiTheme="minorHAnsi" w:hAnsiTheme="minorHAnsi" w:cs="Arial"/>
                <w:b/>
                <w:sz w:val="21"/>
                <w:szCs w:val="21"/>
              </w:rPr>
              <w:t>toista</w:t>
            </w:r>
            <w:r w:rsidR="004B649E" w:rsidRPr="0012325D">
              <w:rPr>
                <w:rFonts w:asciiTheme="minorHAnsi" w:hAnsiTheme="minorHAnsi" w:cs="Arial"/>
                <w:b/>
                <w:sz w:val="21"/>
                <w:szCs w:val="21"/>
              </w:rPr>
              <w:t>vuotiskatsaus 201</w:t>
            </w:r>
            <w:r w:rsidR="009277C5" w:rsidRPr="0012325D">
              <w:rPr>
                <w:rFonts w:asciiTheme="minorHAnsi" w:hAnsiTheme="minorHAnsi" w:cs="Arial"/>
                <w:b/>
                <w:sz w:val="21"/>
                <w:szCs w:val="21"/>
              </w:rPr>
              <w:t>3</w:t>
            </w:r>
            <w:r w:rsidR="00FA0B0B" w:rsidRPr="0012325D">
              <w:rPr>
                <w:rFonts w:asciiTheme="minorHAnsi" w:hAnsiTheme="minorHAnsi" w:cs="Arial"/>
                <w:b/>
                <w:sz w:val="21"/>
                <w:szCs w:val="21"/>
              </w:rPr>
              <w:t xml:space="preserve"> </w:t>
            </w:r>
          </w:p>
        </w:tc>
      </w:tr>
      <w:tr w:rsidR="00CC3971" w:rsidRPr="0012325D" w:rsidTr="004B649E">
        <w:trPr>
          <w:trHeight w:val="2160"/>
        </w:trPr>
        <w:tc>
          <w:tcPr>
            <w:tcW w:w="14148" w:type="dxa"/>
          </w:tcPr>
          <w:p w:rsidR="00CC3971" w:rsidRPr="0012325D" w:rsidRDefault="00CC3971">
            <w:pPr>
              <w:rPr>
                <w:rFonts w:asciiTheme="minorHAnsi" w:hAnsiTheme="minorHAnsi" w:cs="Arial"/>
                <w:b/>
                <w:sz w:val="21"/>
                <w:szCs w:val="21"/>
              </w:rPr>
            </w:pPr>
          </w:p>
          <w:p w:rsidR="008C7780" w:rsidRPr="009D0E90" w:rsidRDefault="008C7780" w:rsidP="008C7780">
            <w:pPr>
              <w:pStyle w:val="Eivli"/>
              <w:rPr>
                <w:rFonts w:asciiTheme="minorHAnsi" w:hAnsiTheme="minorHAnsi" w:cs="Arial"/>
                <w:b/>
                <w:i/>
                <w:sz w:val="21"/>
                <w:szCs w:val="21"/>
              </w:rPr>
            </w:pPr>
            <w:r w:rsidRPr="009D0E90">
              <w:rPr>
                <w:rFonts w:asciiTheme="minorHAnsi" w:hAnsiTheme="minorHAnsi" w:cs="Arial"/>
                <w:b/>
                <w:i/>
                <w:sz w:val="21"/>
                <w:szCs w:val="21"/>
              </w:rPr>
              <w:t xml:space="preserve">Alueen elinvoimaisuus </w:t>
            </w:r>
          </w:p>
          <w:p w:rsidR="008C7780" w:rsidRPr="008C7780" w:rsidRDefault="008C7780" w:rsidP="008C7780">
            <w:pPr>
              <w:pStyle w:val="Eivli"/>
              <w:rPr>
                <w:rFonts w:asciiTheme="minorHAnsi" w:hAnsiTheme="minorHAnsi" w:cs="Arial"/>
                <w:sz w:val="21"/>
                <w:szCs w:val="21"/>
              </w:rPr>
            </w:pPr>
          </w:p>
          <w:p w:rsidR="00FB6435" w:rsidRPr="005C63EC" w:rsidRDefault="00FB6435" w:rsidP="00FB6435">
            <w:pPr>
              <w:pStyle w:val="Eivli"/>
              <w:rPr>
                <w:rFonts w:asciiTheme="minorHAnsi" w:hAnsiTheme="minorHAnsi" w:cs="Arial"/>
                <w:color w:val="000000" w:themeColor="text1"/>
                <w:sz w:val="21"/>
                <w:szCs w:val="21"/>
              </w:rPr>
            </w:pPr>
            <w:r w:rsidRPr="005C63EC">
              <w:rPr>
                <w:rFonts w:asciiTheme="minorHAnsi" w:hAnsiTheme="minorHAnsi" w:cs="Arial"/>
                <w:color w:val="000000" w:themeColor="text1"/>
                <w:sz w:val="21"/>
                <w:szCs w:val="21"/>
              </w:rPr>
              <w:t xml:space="preserve">Pohjois-Pohjanmaan vahvuuksia ovat nuori ikärakenne ja Oulun kaupunkiseudun kansainvälisen osaamisen, koulutuksen, monipuolisten palvelujen ja tuotannon sekä logistisen solmukohdan koko Pohjois-Suomea palveleva keskus. Pohjois-Pohjanmaa panostaa innovatiiviseen uusien teknologioiden kehittämiseen. Pohjois-Pohjanmaalla on mittavat metsä-, mineraali- ja vesivarat sekä merkittävä maataloustuotanto. Syntyvyys ja väestön kasvu on jatkunut vahvana, mutta se samoin kuin korkeampi koulutustaso on painottunut Oulun seudulle.  Työttömyys on korkea ja se on lisääntynyt 2012 - 2013. ICT-ala käy läpi suurta rakennemuutosta. </w:t>
            </w:r>
          </w:p>
          <w:p w:rsidR="00FB6435" w:rsidRPr="005C63EC" w:rsidRDefault="00FB6435" w:rsidP="00FB6435">
            <w:pPr>
              <w:pStyle w:val="Eivli"/>
              <w:rPr>
                <w:rFonts w:asciiTheme="minorHAnsi" w:hAnsiTheme="minorHAnsi" w:cs="Arial"/>
                <w:color w:val="000000" w:themeColor="text1"/>
                <w:sz w:val="21"/>
                <w:szCs w:val="21"/>
              </w:rPr>
            </w:pPr>
          </w:p>
          <w:p w:rsidR="00FB6435" w:rsidRPr="005C63EC" w:rsidRDefault="00FB6435" w:rsidP="00FB6435">
            <w:pPr>
              <w:pStyle w:val="Eivli"/>
              <w:rPr>
                <w:rFonts w:asciiTheme="minorHAnsi" w:hAnsiTheme="minorHAnsi" w:cs="Arial"/>
                <w:color w:val="000000" w:themeColor="text1"/>
                <w:sz w:val="21"/>
                <w:szCs w:val="21"/>
              </w:rPr>
            </w:pPr>
            <w:r w:rsidRPr="005C63EC">
              <w:rPr>
                <w:rFonts w:asciiTheme="minorHAnsi" w:hAnsiTheme="minorHAnsi" w:cs="Arial"/>
                <w:color w:val="000000" w:themeColor="text1"/>
                <w:sz w:val="21"/>
                <w:szCs w:val="21"/>
              </w:rPr>
              <w:t xml:space="preserve">Yhdyskuntakehitys on ollut suotuisaa. Oulun seudun </w:t>
            </w:r>
            <w:proofErr w:type="spellStart"/>
            <w:r w:rsidRPr="005C63EC">
              <w:rPr>
                <w:rFonts w:asciiTheme="minorHAnsi" w:hAnsiTheme="minorHAnsi" w:cs="Arial"/>
                <w:color w:val="000000" w:themeColor="text1"/>
                <w:sz w:val="21"/>
                <w:szCs w:val="21"/>
              </w:rPr>
              <w:t>MALPE-sopimus</w:t>
            </w:r>
            <w:proofErr w:type="spellEnd"/>
            <w:r w:rsidRPr="005C63EC">
              <w:rPr>
                <w:rFonts w:asciiTheme="minorHAnsi" w:hAnsiTheme="minorHAnsi" w:cs="Arial"/>
                <w:color w:val="000000" w:themeColor="text1"/>
                <w:sz w:val="21"/>
                <w:szCs w:val="21"/>
              </w:rPr>
              <w:t xml:space="preserve"> on valmistunut ja Pohjois-Pohjanmaan maakuntakaavan uudistus on vireillä, työ etenee rip</w:t>
            </w:r>
            <w:r w:rsidRPr="005C63EC">
              <w:rPr>
                <w:rFonts w:asciiTheme="minorHAnsi" w:hAnsiTheme="minorHAnsi" w:cs="Arial"/>
                <w:color w:val="000000" w:themeColor="text1"/>
                <w:sz w:val="21"/>
                <w:szCs w:val="21"/>
              </w:rPr>
              <w:t>e</w:t>
            </w:r>
            <w:r w:rsidRPr="005C63EC">
              <w:rPr>
                <w:rFonts w:asciiTheme="minorHAnsi" w:hAnsiTheme="minorHAnsi" w:cs="Arial"/>
                <w:color w:val="000000" w:themeColor="text1"/>
                <w:sz w:val="21"/>
                <w:szCs w:val="21"/>
              </w:rPr>
              <w:t xml:space="preserve">ästi. Yleiskaavoitus on vilkasta. Liikennejärjestelmäsuunnitelmia laaditaan kaupunkiseuduilla. Tuulivoimahankkeita on työn alla runsaasti. Samoin turvetuotannon hankkeita on ollut poikkeuksellisen runsaasti suunnittelu-, YVA-, </w:t>
            </w:r>
            <w:proofErr w:type="spellStart"/>
            <w:r w:rsidRPr="005C63EC">
              <w:rPr>
                <w:rFonts w:asciiTheme="minorHAnsi" w:hAnsiTheme="minorHAnsi" w:cs="Arial"/>
                <w:color w:val="000000" w:themeColor="text1"/>
                <w:sz w:val="21"/>
                <w:szCs w:val="21"/>
              </w:rPr>
              <w:t>luvitus-</w:t>
            </w:r>
            <w:proofErr w:type="spellEnd"/>
            <w:r w:rsidRPr="005C63EC">
              <w:rPr>
                <w:rFonts w:asciiTheme="minorHAnsi" w:hAnsiTheme="minorHAnsi" w:cs="Arial"/>
                <w:color w:val="000000" w:themeColor="text1"/>
                <w:sz w:val="21"/>
                <w:szCs w:val="21"/>
              </w:rPr>
              <w:t xml:space="preserve"> ja toteutusvaiheissa. Laadittavana oleva soidensuojelun täydennysohjelma linjaa osaltaan turvetuotantoon kelpoisia alueita. Luonnonsuojeluohjelmat on käytännössä toteutettu ja </w:t>
            </w:r>
            <w:proofErr w:type="spellStart"/>
            <w:r w:rsidRPr="005C63EC">
              <w:rPr>
                <w:rFonts w:asciiTheme="minorHAnsi" w:hAnsiTheme="minorHAnsi" w:cs="Arial"/>
                <w:color w:val="000000" w:themeColor="text1"/>
                <w:sz w:val="21"/>
                <w:szCs w:val="21"/>
              </w:rPr>
              <w:t>METSO-ohjelma</w:t>
            </w:r>
            <w:proofErr w:type="spellEnd"/>
            <w:r w:rsidRPr="005C63EC">
              <w:rPr>
                <w:rFonts w:asciiTheme="minorHAnsi" w:hAnsiTheme="minorHAnsi" w:cs="Arial"/>
                <w:color w:val="000000" w:themeColor="text1"/>
                <w:sz w:val="21"/>
                <w:szCs w:val="21"/>
              </w:rPr>
              <w:t xml:space="preserve"> on hyvässä vauhdissa. Oulussa on aloittanut toimintansa lajiteltua yhdyskuntajätettä polttoaineena käyttävä biovoimalaitos. Vauhti kaivannaisteollisuuden kasvussa on hiipunut. Laivakankaan kultakaivos on supistanut tuotantoaan kullan maailmanmarkkinahinnan painuttua alle kannattavuusrajan. Koillismaan kaivoshankkeissa on myös odottava vaihe. </w:t>
            </w:r>
            <w:proofErr w:type="spellStart"/>
            <w:r w:rsidRPr="005C63EC">
              <w:rPr>
                <w:rFonts w:asciiTheme="minorHAnsi" w:hAnsiTheme="minorHAnsi" w:cs="Arial"/>
                <w:color w:val="000000" w:themeColor="text1"/>
                <w:sz w:val="21"/>
                <w:szCs w:val="21"/>
              </w:rPr>
              <w:t>Kollajan</w:t>
            </w:r>
            <w:proofErr w:type="spellEnd"/>
            <w:r w:rsidRPr="005C63EC">
              <w:rPr>
                <w:rFonts w:asciiTheme="minorHAnsi" w:hAnsiTheme="minorHAnsi" w:cs="Arial"/>
                <w:color w:val="000000" w:themeColor="text1"/>
                <w:sz w:val="21"/>
                <w:szCs w:val="21"/>
              </w:rPr>
              <w:t xml:space="preserve"> altaan rakent</w:t>
            </w:r>
            <w:r w:rsidRPr="005C63EC">
              <w:rPr>
                <w:rFonts w:asciiTheme="minorHAnsi" w:hAnsiTheme="minorHAnsi" w:cs="Arial"/>
                <w:color w:val="000000" w:themeColor="text1"/>
                <w:sz w:val="21"/>
                <w:szCs w:val="21"/>
              </w:rPr>
              <w:t>a</w:t>
            </w:r>
            <w:r w:rsidRPr="005C63EC">
              <w:rPr>
                <w:rFonts w:asciiTheme="minorHAnsi" w:hAnsiTheme="minorHAnsi" w:cs="Arial"/>
                <w:color w:val="000000" w:themeColor="text1"/>
                <w:sz w:val="21"/>
                <w:szCs w:val="21"/>
              </w:rPr>
              <w:t>misedellytysten selvittäminen uudelleen kertoo vesivoimarakentamisen intresseistä alueella.</w:t>
            </w:r>
          </w:p>
          <w:p w:rsidR="00FB6435" w:rsidRPr="005C63EC" w:rsidRDefault="00FB6435" w:rsidP="00FB6435">
            <w:pPr>
              <w:pStyle w:val="Eivli"/>
              <w:rPr>
                <w:rFonts w:asciiTheme="minorHAnsi" w:hAnsiTheme="minorHAnsi" w:cs="Arial"/>
                <w:color w:val="000000" w:themeColor="text1"/>
                <w:sz w:val="21"/>
                <w:szCs w:val="21"/>
              </w:rPr>
            </w:pPr>
          </w:p>
          <w:p w:rsidR="00FB6435" w:rsidRPr="005C63EC" w:rsidRDefault="00FB6435" w:rsidP="00FB6435">
            <w:pPr>
              <w:pStyle w:val="Eivli"/>
              <w:rPr>
                <w:rFonts w:asciiTheme="minorHAnsi" w:hAnsiTheme="minorHAnsi" w:cs="Arial"/>
                <w:color w:val="000000" w:themeColor="text1"/>
                <w:sz w:val="21"/>
                <w:szCs w:val="21"/>
              </w:rPr>
            </w:pPr>
            <w:r w:rsidRPr="005C63EC">
              <w:rPr>
                <w:rFonts w:asciiTheme="minorHAnsi" w:hAnsiTheme="minorHAnsi" w:cs="Arial"/>
                <w:color w:val="000000" w:themeColor="text1"/>
                <w:sz w:val="21"/>
                <w:szCs w:val="21"/>
              </w:rPr>
              <w:t xml:space="preserve">Strategiakauden kahden ensimmäisen vuoden aikana on Pohjois-Pohjanmaalla ollut useita pahoja tulvia, joiden torjumiseen </w:t>
            </w:r>
            <w:proofErr w:type="spellStart"/>
            <w:r w:rsidRPr="005C63EC">
              <w:rPr>
                <w:rFonts w:asciiTheme="minorHAnsi" w:hAnsiTheme="minorHAnsi" w:cs="Arial"/>
                <w:color w:val="000000" w:themeColor="text1"/>
                <w:sz w:val="21"/>
                <w:szCs w:val="21"/>
              </w:rPr>
              <w:t>ELY-keskus</w:t>
            </w:r>
            <w:proofErr w:type="spellEnd"/>
            <w:r w:rsidRPr="005C63EC">
              <w:rPr>
                <w:rFonts w:asciiTheme="minorHAnsi" w:hAnsiTheme="minorHAnsi" w:cs="Arial"/>
                <w:color w:val="000000" w:themeColor="text1"/>
                <w:sz w:val="21"/>
                <w:szCs w:val="21"/>
              </w:rPr>
              <w:t xml:space="preserve"> on osallistunut. Tulvien takia tulvariskien hallinnan suunnittelua on jouduttu laajentamaan uusiin vesistöihin. MMM on osoittanut työhön lisäresursseja.</w:t>
            </w:r>
          </w:p>
          <w:p w:rsidR="00FB6435" w:rsidRPr="005C63EC" w:rsidRDefault="00FB6435" w:rsidP="00FB6435">
            <w:pPr>
              <w:pStyle w:val="Eivli"/>
              <w:rPr>
                <w:rFonts w:asciiTheme="minorHAnsi" w:hAnsiTheme="minorHAnsi" w:cs="Arial"/>
                <w:color w:val="000000" w:themeColor="text1"/>
                <w:sz w:val="21"/>
                <w:szCs w:val="21"/>
              </w:rPr>
            </w:pPr>
          </w:p>
          <w:p w:rsidR="008C7780" w:rsidRPr="005C63EC" w:rsidRDefault="00FB6435" w:rsidP="00FB6435">
            <w:pPr>
              <w:pStyle w:val="Eivli"/>
              <w:rPr>
                <w:rFonts w:asciiTheme="minorHAnsi" w:hAnsiTheme="minorHAnsi" w:cs="Arial"/>
                <w:color w:val="000000" w:themeColor="text1"/>
                <w:sz w:val="21"/>
                <w:szCs w:val="21"/>
              </w:rPr>
            </w:pPr>
            <w:r w:rsidRPr="005C63EC">
              <w:rPr>
                <w:rFonts w:asciiTheme="minorHAnsi" w:hAnsiTheme="minorHAnsi" w:cs="Arial"/>
                <w:color w:val="000000" w:themeColor="text1"/>
                <w:sz w:val="21"/>
                <w:szCs w:val="21"/>
              </w:rPr>
              <w:t xml:space="preserve">Pohjois-Pohjanmaa on elinvoimainen maakunta. Kokonaisuudessaan alueen vahvuuksien hyödyntämisessä on edetty hyvin niiltä osin, joissa </w:t>
            </w:r>
            <w:proofErr w:type="spellStart"/>
            <w:r w:rsidRPr="005C63EC">
              <w:rPr>
                <w:rFonts w:asciiTheme="minorHAnsi" w:hAnsiTheme="minorHAnsi" w:cs="Arial"/>
                <w:color w:val="000000" w:themeColor="text1"/>
                <w:sz w:val="21"/>
                <w:szCs w:val="21"/>
              </w:rPr>
              <w:t>ELY-keskuksella</w:t>
            </w:r>
            <w:proofErr w:type="spellEnd"/>
            <w:r w:rsidRPr="005C63EC">
              <w:rPr>
                <w:rFonts w:asciiTheme="minorHAnsi" w:hAnsiTheme="minorHAnsi" w:cs="Arial"/>
                <w:color w:val="000000" w:themeColor="text1"/>
                <w:sz w:val="21"/>
                <w:szCs w:val="21"/>
              </w:rPr>
              <w:t xml:space="preserve"> on mahdollisuuksia vaikuttaa.</w:t>
            </w:r>
          </w:p>
          <w:p w:rsidR="008C7780" w:rsidRPr="008C7780" w:rsidRDefault="008C7780" w:rsidP="008C7780">
            <w:pPr>
              <w:pStyle w:val="Eivli"/>
              <w:rPr>
                <w:rFonts w:asciiTheme="minorHAnsi" w:hAnsiTheme="minorHAnsi" w:cs="Arial"/>
                <w:sz w:val="21"/>
                <w:szCs w:val="21"/>
              </w:rPr>
            </w:pPr>
          </w:p>
          <w:p w:rsidR="008C7780" w:rsidRPr="009D0E90" w:rsidRDefault="008C7780" w:rsidP="008C7780">
            <w:pPr>
              <w:pStyle w:val="Eivli"/>
              <w:rPr>
                <w:rFonts w:asciiTheme="minorHAnsi" w:hAnsiTheme="minorHAnsi" w:cs="Arial"/>
                <w:b/>
                <w:i/>
                <w:sz w:val="21"/>
                <w:szCs w:val="21"/>
              </w:rPr>
            </w:pPr>
            <w:bookmarkStart w:id="1" w:name="_Toc346631661"/>
            <w:r w:rsidRPr="009D0E90">
              <w:rPr>
                <w:rFonts w:asciiTheme="minorHAnsi" w:hAnsiTheme="minorHAnsi" w:cs="Arial"/>
                <w:b/>
                <w:i/>
                <w:sz w:val="21"/>
                <w:szCs w:val="21"/>
              </w:rPr>
              <w:t>Elinkeinoelämän menestystekijät</w:t>
            </w:r>
            <w:bookmarkEnd w:id="1"/>
            <w:r w:rsidRPr="009D0E90">
              <w:rPr>
                <w:rFonts w:asciiTheme="minorHAnsi" w:hAnsiTheme="minorHAnsi" w:cs="Arial"/>
                <w:b/>
                <w:i/>
                <w:sz w:val="21"/>
                <w:szCs w:val="21"/>
              </w:rPr>
              <w:t xml:space="preserve"> </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Pohjois-Pohjanmaan väestömäärä kasvaa vuosittain ja vuoden 2012 loppupuolella maakunta ylitti 400 000 hengen rajapyykin. Väestölisäys perustuu pääosin Oulun seudun vetovoimaan eikä väestökasvu toteudu maakunnassa tasaisesti. Vuosittainen väestötappio ei ole määrällisesti korkea millään seudulla.</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lastRenderedPageBreak/>
              <w:t>Kansainvälinen taloustaantuma heijastuu voimakkaasti alueen elinkeinoelämään. Useilla teollisuusaloilla vienti väheni merkittävästi vuonna 2012 vähentäen vi</w:t>
            </w:r>
            <w:r w:rsidRPr="008C7780">
              <w:rPr>
                <w:rFonts w:asciiTheme="minorHAnsi" w:hAnsiTheme="minorHAnsi" w:cs="Arial"/>
                <w:sz w:val="21"/>
                <w:szCs w:val="21"/>
              </w:rPr>
              <w:t>i</w:t>
            </w:r>
            <w:r w:rsidRPr="008C7780">
              <w:rPr>
                <w:rFonts w:asciiTheme="minorHAnsi" w:hAnsiTheme="minorHAnsi" w:cs="Arial"/>
                <w:sz w:val="21"/>
                <w:szCs w:val="21"/>
              </w:rPr>
              <w:t xml:space="preserve">veellä myös yritysten työvoimatarpeita (mm metalli- ja konepajateollisuus). Myös kaupan ja rakentamisen aloilla taantuma näyttäytyy työttömyyden kasvuna. Palveluliiketoiminta (mm matkailu) ei ole juurikaan kärsinyt taantumasta. ICT-alan rakennemuutos on ollut nopea ja sen lieventämiseksi on kohdistettu </w:t>
            </w:r>
            <w:proofErr w:type="spellStart"/>
            <w:r w:rsidRPr="008C7780">
              <w:rPr>
                <w:rFonts w:asciiTheme="minorHAnsi" w:hAnsiTheme="minorHAnsi" w:cs="Arial"/>
                <w:sz w:val="21"/>
                <w:szCs w:val="21"/>
              </w:rPr>
              <w:t>ELYn</w:t>
            </w:r>
            <w:proofErr w:type="spellEnd"/>
            <w:r w:rsidRPr="008C7780">
              <w:rPr>
                <w:rFonts w:asciiTheme="minorHAnsi" w:hAnsiTheme="minorHAnsi" w:cs="Arial"/>
                <w:sz w:val="21"/>
                <w:szCs w:val="21"/>
              </w:rPr>
              <w:t xml:space="preserve"> kehi</w:t>
            </w:r>
            <w:r w:rsidRPr="008C7780">
              <w:rPr>
                <w:rFonts w:asciiTheme="minorHAnsi" w:hAnsiTheme="minorHAnsi" w:cs="Arial"/>
                <w:sz w:val="21"/>
                <w:szCs w:val="21"/>
              </w:rPr>
              <w:t>t</w:t>
            </w:r>
            <w:r w:rsidRPr="008C7780">
              <w:rPr>
                <w:rFonts w:asciiTheme="minorHAnsi" w:hAnsiTheme="minorHAnsi" w:cs="Arial"/>
                <w:sz w:val="21"/>
                <w:szCs w:val="21"/>
              </w:rPr>
              <w:t>tämispanostuksia monipuolisesti ja merkittävästi.</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Taantuma on kohdistunut etupäässä miesvaltaisille aloille ja työllisyys on heikentynyt tasaisesti loppuvuotta kohti. Kehittämispanostuksia on kohdistettu sekä työ</w:t>
            </w:r>
            <w:r w:rsidRPr="008C7780">
              <w:rPr>
                <w:rFonts w:asciiTheme="minorHAnsi" w:hAnsiTheme="minorHAnsi" w:cs="Arial"/>
                <w:sz w:val="21"/>
                <w:szCs w:val="21"/>
              </w:rPr>
              <w:t>t</w:t>
            </w:r>
            <w:r w:rsidRPr="008C7780">
              <w:rPr>
                <w:rFonts w:asciiTheme="minorHAnsi" w:hAnsiTheme="minorHAnsi" w:cs="Arial"/>
                <w:sz w:val="21"/>
                <w:szCs w:val="21"/>
              </w:rPr>
              <w:t>tömien että työllisten koulutukseen, yritysten saattamiseen kasvu-uralle ja kansainvälistymiseen. Erityisenä koulutuksen tavoitteena on ollut alueelle suunnitelt</w:t>
            </w:r>
            <w:r w:rsidRPr="008C7780">
              <w:rPr>
                <w:rFonts w:asciiTheme="minorHAnsi" w:hAnsiTheme="minorHAnsi" w:cs="Arial"/>
                <w:sz w:val="21"/>
                <w:szCs w:val="21"/>
              </w:rPr>
              <w:t>u</w:t>
            </w:r>
            <w:r w:rsidRPr="008C7780">
              <w:rPr>
                <w:rFonts w:asciiTheme="minorHAnsi" w:hAnsiTheme="minorHAnsi" w:cs="Arial"/>
                <w:sz w:val="21"/>
                <w:szCs w:val="21"/>
              </w:rPr>
              <w:t xml:space="preserve">jen suurhankkeiden tuleva työvoiman tarve. Yritysten kehittämisyötä on tehty yhdessä </w:t>
            </w:r>
            <w:proofErr w:type="spellStart"/>
            <w:r w:rsidRPr="008C7780">
              <w:rPr>
                <w:rFonts w:asciiTheme="minorHAnsi" w:hAnsiTheme="minorHAnsi" w:cs="Arial"/>
                <w:sz w:val="21"/>
                <w:szCs w:val="21"/>
              </w:rPr>
              <w:t>TEM-konsernin</w:t>
            </w:r>
            <w:proofErr w:type="spellEnd"/>
            <w:r w:rsidRPr="008C7780">
              <w:rPr>
                <w:rFonts w:asciiTheme="minorHAnsi" w:hAnsiTheme="minorHAnsi" w:cs="Arial"/>
                <w:sz w:val="21"/>
                <w:szCs w:val="21"/>
              </w:rPr>
              <w:t xml:space="preserve"> muiden toimijoiden kanssa asiakaslähtöisesti palveluprose</w:t>
            </w:r>
            <w:r w:rsidRPr="008C7780">
              <w:rPr>
                <w:rFonts w:asciiTheme="minorHAnsi" w:hAnsiTheme="minorHAnsi" w:cs="Arial"/>
                <w:sz w:val="21"/>
                <w:szCs w:val="21"/>
              </w:rPr>
              <w:t>s</w:t>
            </w:r>
            <w:r w:rsidRPr="008C7780">
              <w:rPr>
                <w:rFonts w:asciiTheme="minorHAnsi" w:hAnsiTheme="minorHAnsi" w:cs="Arial"/>
                <w:sz w:val="21"/>
                <w:szCs w:val="21"/>
              </w:rPr>
              <w:t>seja ja yhteistyötä tehostaen. Innovaatioympäristön kehittämiseen on panostettu yhdessä Oulun seudun Innovaatioallianssin toimijoiden kanssa.</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Maakunnan perusmaataloustuotannon suhteellinen osuus maan tuotannosta kasvoi edelleen. Maataloustuotanto kärsi runsaista sateista ja loppukesän tulvista. Maaseudun kehittäminen eteni suunnitellusti.</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 xml:space="preserve">TE- toimistojen palvelu-uudistus eteni </w:t>
            </w:r>
            <w:proofErr w:type="spellStart"/>
            <w:r w:rsidRPr="008C7780">
              <w:rPr>
                <w:rFonts w:asciiTheme="minorHAnsi" w:hAnsiTheme="minorHAnsi" w:cs="Arial"/>
                <w:sz w:val="21"/>
                <w:szCs w:val="21"/>
              </w:rPr>
              <w:t>TEM:n</w:t>
            </w:r>
            <w:proofErr w:type="spellEnd"/>
            <w:r w:rsidRPr="008C7780">
              <w:rPr>
                <w:rFonts w:asciiTheme="minorHAnsi" w:hAnsiTheme="minorHAnsi" w:cs="Arial"/>
                <w:sz w:val="21"/>
                <w:szCs w:val="21"/>
              </w:rPr>
              <w:t xml:space="preserve"> suuntaviivojen mukaisesti ja Pohjois-Pohjanmaa </w:t>
            </w:r>
            <w:proofErr w:type="spellStart"/>
            <w:r w:rsidRPr="008C7780">
              <w:rPr>
                <w:rFonts w:asciiTheme="minorHAnsi" w:hAnsiTheme="minorHAnsi" w:cs="Arial"/>
                <w:sz w:val="21"/>
                <w:szCs w:val="21"/>
              </w:rPr>
              <w:t>TE-toimisto</w:t>
            </w:r>
            <w:proofErr w:type="spellEnd"/>
            <w:r w:rsidRPr="008C7780">
              <w:rPr>
                <w:rFonts w:asciiTheme="minorHAnsi" w:hAnsiTheme="minorHAnsi" w:cs="Arial"/>
                <w:sz w:val="21"/>
                <w:szCs w:val="21"/>
              </w:rPr>
              <w:t xml:space="preserve"> aloitti toimintansa vuoden vaihteessa. Monikanavainen palvelumalli on otettu käyttöön ja sitä kehitetään, samoin henkilöstön osaamista. Nuorille kehitettiin työllistymisen palvelumallia yhteistyössä muiden toimijoiden kanssa ja tulevaa nuorisotakuun toteuttamista varten. Alueellamme toimivat työvoiman kaksi palvelukeskusta saivat asiakkaansa pääosin </w:t>
            </w:r>
            <w:proofErr w:type="spellStart"/>
            <w:r w:rsidRPr="008C7780">
              <w:rPr>
                <w:rFonts w:asciiTheme="minorHAnsi" w:hAnsiTheme="minorHAnsi" w:cs="Arial"/>
                <w:sz w:val="21"/>
                <w:szCs w:val="21"/>
              </w:rPr>
              <w:t>TE-toimistoista</w:t>
            </w:r>
            <w:proofErr w:type="spellEnd"/>
            <w:r w:rsidRPr="008C7780">
              <w:rPr>
                <w:rFonts w:asciiTheme="minorHAnsi" w:hAnsiTheme="minorHAnsi" w:cs="Arial"/>
                <w:sz w:val="21"/>
                <w:szCs w:val="21"/>
              </w:rPr>
              <w:t xml:space="preserve">. vaikeasti työllistyviä </w:t>
            </w:r>
            <w:proofErr w:type="spellStart"/>
            <w:r w:rsidRPr="008C7780">
              <w:rPr>
                <w:rFonts w:asciiTheme="minorHAnsi" w:hAnsiTheme="minorHAnsi" w:cs="Arial"/>
                <w:sz w:val="21"/>
                <w:szCs w:val="21"/>
              </w:rPr>
              <w:t>moniammatillisen</w:t>
            </w:r>
            <w:proofErr w:type="spellEnd"/>
            <w:r w:rsidRPr="008C7780">
              <w:rPr>
                <w:rFonts w:asciiTheme="minorHAnsi" w:hAnsiTheme="minorHAnsi" w:cs="Arial"/>
                <w:sz w:val="21"/>
                <w:szCs w:val="21"/>
              </w:rPr>
              <w:t xml:space="preserve"> palvelun tarpeessa olevien henkilöiden osuus asiakkaista jäi alle tavoitteen.</w:t>
            </w:r>
          </w:p>
          <w:p w:rsidR="008C7780" w:rsidRPr="008C7780" w:rsidRDefault="008C7780" w:rsidP="008C7780">
            <w:pPr>
              <w:pStyle w:val="Eivli"/>
              <w:rPr>
                <w:rFonts w:asciiTheme="minorHAnsi" w:hAnsiTheme="minorHAnsi" w:cs="Arial"/>
                <w:sz w:val="21"/>
                <w:szCs w:val="21"/>
              </w:rPr>
            </w:pPr>
          </w:p>
          <w:p w:rsidR="008C7780" w:rsidRPr="009D0E90" w:rsidRDefault="008C7780" w:rsidP="008C7780">
            <w:pPr>
              <w:pStyle w:val="Eivli"/>
              <w:rPr>
                <w:rFonts w:asciiTheme="minorHAnsi" w:hAnsiTheme="minorHAnsi" w:cs="Arial"/>
                <w:b/>
                <w:i/>
                <w:sz w:val="21"/>
                <w:szCs w:val="21"/>
              </w:rPr>
            </w:pPr>
            <w:bookmarkStart w:id="2" w:name="_Toc346631662"/>
            <w:r w:rsidRPr="009D0E90">
              <w:rPr>
                <w:rFonts w:asciiTheme="minorHAnsi" w:hAnsiTheme="minorHAnsi" w:cs="Arial"/>
                <w:b/>
                <w:i/>
                <w:sz w:val="21"/>
                <w:szCs w:val="21"/>
              </w:rPr>
              <w:t>Väestön hyvinvointi</w:t>
            </w:r>
            <w:bookmarkEnd w:id="2"/>
            <w:r w:rsidRPr="009D0E90">
              <w:rPr>
                <w:rFonts w:asciiTheme="minorHAnsi" w:hAnsiTheme="minorHAnsi" w:cs="Arial"/>
                <w:b/>
                <w:i/>
                <w:color w:val="4F81BD" w:themeColor="accent1"/>
                <w:sz w:val="21"/>
                <w:szCs w:val="21"/>
              </w:rPr>
              <w:t xml:space="preserve"> </w:t>
            </w:r>
          </w:p>
          <w:p w:rsidR="008C7780" w:rsidRPr="008C7780" w:rsidRDefault="008C7780" w:rsidP="008C7780">
            <w:pPr>
              <w:pStyle w:val="Eivli"/>
              <w:rPr>
                <w:rFonts w:asciiTheme="minorHAnsi" w:hAnsiTheme="minorHAnsi" w:cs="Arial"/>
                <w:b/>
                <w:bCs/>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 xml:space="preserve">Pohjois-Pohjanmaa on nuorten maakunta.  Alueen nuori ikärakenne ja nuorten suuri osuus väestöstä tuo alueelle mahdollisuuksia, mutta samalla se tuo myös haasteita mm. nuorten </w:t>
            </w:r>
            <w:proofErr w:type="spellStart"/>
            <w:r w:rsidRPr="008C7780">
              <w:rPr>
                <w:rFonts w:asciiTheme="minorHAnsi" w:hAnsiTheme="minorHAnsi" w:cs="Arial"/>
                <w:sz w:val="21"/>
                <w:szCs w:val="21"/>
              </w:rPr>
              <w:t>osallistamiselle</w:t>
            </w:r>
            <w:proofErr w:type="spellEnd"/>
            <w:r w:rsidRPr="008C7780">
              <w:rPr>
                <w:rFonts w:asciiTheme="minorHAnsi" w:hAnsiTheme="minorHAnsi" w:cs="Arial"/>
                <w:sz w:val="21"/>
                <w:szCs w:val="21"/>
              </w:rPr>
              <w:t>, palveluiden ja toiminnan kehittämiselle.  Lukuisista toimenpiteistä ja kehittämistoimista huolimatta nuorten työttömyysa</w:t>
            </w:r>
            <w:r w:rsidRPr="008C7780">
              <w:rPr>
                <w:rFonts w:asciiTheme="minorHAnsi" w:hAnsiTheme="minorHAnsi" w:cs="Arial"/>
                <w:sz w:val="21"/>
                <w:szCs w:val="21"/>
              </w:rPr>
              <w:t>s</w:t>
            </w:r>
            <w:r w:rsidRPr="008C7780">
              <w:rPr>
                <w:rFonts w:asciiTheme="minorHAnsi" w:hAnsiTheme="minorHAnsi" w:cs="Arial"/>
                <w:sz w:val="21"/>
                <w:szCs w:val="21"/>
              </w:rPr>
              <w:t>te vuonna 2012 oli edelleen korkea.</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Nuorten osallistumista on parannettu mm. myöntämällä valtionavustusta nuorten työpajatoimintaan, paikalliseen harrastustoimintaan ja erilaisiin kehittämishan</w:t>
            </w:r>
            <w:r w:rsidRPr="008C7780">
              <w:rPr>
                <w:rFonts w:asciiTheme="minorHAnsi" w:hAnsiTheme="minorHAnsi" w:cs="Arial"/>
                <w:sz w:val="21"/>
                <w:szCs w:val="21"/>
              </w:rPr>
              <w:t>k</w:t>
            </w:r>
            <w:r w:rsidRPr="008C7780">
              <w:rPr>
                <w:rFonts w:asciiTheme="minorHAnsi" w:hAnsiTheme="minorHAnsi" w:cs="Arial"/>
                <w:sz w:val="21"/>
                <w:szCs w:val="21"/>
              </w:rPr>
              <w:t>keisiin.   Nuorten suuresta määrästä johtuen nuorten palveluita ja aktivointia tulee kuitenkin edelleen lisätä merkittävästi ja nopeasti.</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eastAsiaTheme="minorHAnsi" w:hAnsiTheme="minorHAnsi" w:cs="Arial"/>
                <w:sz w:val="21"/>
                <w:szCs w:val="21"/>
              </w:rPr>
            </w:pPr>
            <w:r w:rsidRPr="008C7780">
              <w:rPr>
                <w:rFonts w:asciiTheme="minorHAnsi" w:eastAsiaTheme="minorHAnsi" w:hAnsiTheme="minorHAnsi" w:cs="Arial"/>
                <w:sz w:val="21"/>
                <w:szCs w:val="21"/>
              </w:rPr>
              <w:t>Liikenteen osalta ELY -keskus on osallistunut Pohjois-Suomen logistiikkastrategian uudistamiseen sekä pohjoisen kaivosten liikenteellisiä tarpeita koskevaan selv</w:t>
            </w:r>
            <w:r w:rsidRPr="008C7780">
              <w:rPr>
                <w:rFonts w:asciiTheme="minorHAnsi" w:eastAsiaTheme="minorHAnsi" w:hAnsiTheme="minorHAnsi" w:cs="Arial"/>
                <w:sz w:val="21"/>
                <w:szCs w:val="21"/>
              </w:rPr>
              <w:t>i</w:t>
            </w:r>
            <w:r w:rsidRPr="008C7780">
              <w:rPr>
                <w:rFonts w:asciiTheme="minorHAnsi" w:eastAsiaTheme="minorHAnsi" w:hAnsiTheme="minorHAnsi" w:cs="Arial"/>
                <w:sz w:val="21"/>
                <w:szCs w:val="21"/>
              </w:rPr>
              <w:t xml:space="preserve">tykseen. KAKEPOLI -liikennestrategian toteutumisen seuranta on käynnistetty. Liikennepoliittisen selonteon mukaisen </w:t>
            </w:r>
            <w:proofErr w:type="spellStart"/>
            <w:r w:rsidRPr="008C7780">
              <w:rPr>
                <w:rFonts w:asciiTheme="minorHAnsi" w:eastAsiaTheme="minorHAnsi" w:hAnsiTheme="minorHAnsi" w:cs="Arial"/>
                <w:sz w:val="21"/>
                <w:szCs w:val="21"/>
              </w:rPr>
              <w:t>vt</w:t>
            </w:r>
            <w:proofErr w:type="spellEnd"/>
            <w:r w:rsidRPr="008C7780">
              <w:rPr>
                <w:rFonts w:asciiTheme="minorHAnsi" w:eastAsiaTheme="minorHAnsi" w:hAnsiTheme="minorHAnsi" w:cs="Arial"/>
                <w:sz w:val="21"/>
                <w:szCs w:val="21"/>
              </w:rPr>
              <w:t xml:space="preserve"> 22 Oulu – Kajaani kehittämishankeen valmistelua ja suunnittelua on viety eteenpäin Pohjois-Pohjanmaan omien kärkihankkeiden </w:t>
            </w:r>
            <w:proofErr w:type="spellStart"/>
            <w:r w:rsidRPr="008C7780">
              <w:rPr>
                <w:rFonts w:asciiTheme="minorHAnsi" w:eastAsiaTheme="minorHAnsi" w:hAnsiTheme="minorHAnsi" w:cs="Arial"/>
                <w:sz w:val="21"/>
                <w:szCs w:val="21"/>
              </w:rPr>
              <w:t>vt</w:t>
            </w:r>
            <w:proofErr w:type="spellEnd"/>
            <w:r w:rsidRPr="008C7780">
              <w:rPr>
                <w:rFonts w:asciiTheme="minorHAnsi" w:eastAsiaTheme="minorHAnsi" w:hAnsiTheme="minorHAnsi" w:cs="Arial"/>
                <w:sz w:val="21"/>
                <w:szCs w:val="21"/>
              </w:rPr>
              <w:t xml:space="preserve"> 4 ja </w:t>
            </w:r>
            <w:proofErr w:type="spellStart"/>
            <w:r w:rsidRPr="008C7780">
              <w:rPr>
                <w:rFonts w:asciiTheme="minorHAnsi" w:eastAsiaTheme="minorHAnsi" w:hAnsiTheme="minorHAnsi" w:cs="Arial"/>
                <w:sz w:val="21"/>
                <w:szCs w:val="21"/>
              </w:rPr>
              <w:t>vt</w:t>
            </w:r>
            <w:proofErr w:type="spellEnd"/>
            <w:r w:rsidRPr="008C7780">
              <w:rPr>
                <w:rFonts w:asciiTheme="minorHAnsi" w:eastAsiaTheme="minorHAnsi" w:hAnsiTheme="minorHAnsi" w:cs="Arial"/>
                <w:sz w:val="21"/>
                <w:szCs w:val="21"/>
              </w:rPr>
              <w:t xml:space="preserve"> 8 lisäksi. Yleisesti ottaen pääteiden kunto on säilynyt lähes ennallaan eli suhteellisen hyvällä tasolla, mutta alemman tieverkon ja siltojen kunto heikkenee rahoituksen niukkuuden vuoksi.</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cs="Arial"/>
                <w:sz w:val="21"/>
                <w:szCs w:val="21"/>
              </w:rPr>
            </w:pPr>
            <w:r w:rsidRPr="008C7780">
              <w:rPr>
                <w:rFonts w:asciiTheme="minorHAnsi" w:hAnsiTheme="minorHAnsi" w:cs="Arial"/>
                <w:sz w:val="21"/>
                <w:szCs w:val="21"/>
              </w:rPr>
              <w:t xml:space="preserve">Elintarvikealalla ELY </w:t>
            </w:r>
            <w:proofErr w:type="gramStart"/>
            <w:r w:rsidRPr="008C7780">
              <w:rPr>
                <w:rFonts w:asciiTheme="minorHAnsi" w:hAnsiTheme="minorHAnsi" w:cs="Arial"/>
                <w:sz w:val="21"/>
                <w:szCs w:val="21"/>
              </w:rPr>
              <w:t>–keskus</w:t>
            </w:r>
            <w:proofErr w:type="gramEnd"/>
            <w:r w:rsidRPr="008C7780">
              <w:rPr>
                <w:rFonts w:asciiTheme="minorHAnsi" w:hAnsiTheme="minorHAnsi" w:cs="Arial"/>
                <w:sz w:val="21"/>
                <w:szCs w:val="21"/>
              </w:rPr>
              <w:t xml:space="preserve"> edistää kilpailukykyä alueellaan: maakunnan päätuotantosuuntien (maidon, naudanlihan ja perunan tuotannon)  kehittämistoimintaa on vahvistettu. Lähiruokaa ja luomutuotantoa on kehitetty mm. hanketoiminnan kautta. Luomutuotantoalat ovatkin vahvassa kasvussa alueella.  </w:t>
            </w:r>
          </w:p>
          <w:p w:rsidR="008C7780" w:rsidRPr="008C7780" w:rsidRDefault="008C7780" w:rsidP="008C7780">
            <w:pPr>
              <w:pStyle w:val="Eivli"/>
              <w:rPr>
                <w:rFonts w:asciiTheme="minorHAnsi" w:hAnsiTheme="minorHAnsi" w:cs="Arial"/>
                <w:sz w:val="21"/>
                <w:szCs w:val="21"/>
              </w:rPr>
            </w:pPr>
          </w:p>
          <w:p w:rsidR="008C7780" w:rsidRPr="008C7780" w:rsidRDefault="008C7780" w:rsidP="008C7780">
            <w:pPr>
              <w:pStyle w:val="Eivli"/>
              <w:rPr>
                <w:rFonts w:asciiTheme="minorHAnsi" w:hAnsiTheme="minorHAnsi"/>
                <w:sz w:val="21"/>
                <w:szCs w:val="21"/>
              </w:rPr>
            </w:pPr>
            <w:r w:rsidRPr="008C7780">
              <w:rPr>
                <w:rFonts w:asciiTheme="minorHAnsi" w:hAnsiTheme="minorHAnsi" w:cs="Arial"/>
                <w:sz w:val="21"/>
                <w:szCs w:val="21"/>
              </w:rPr>
              <w:t xml:space="preserve">Kirjasto-, kulttuuri- ja liikuntapalvelujen kehittämistä on tuettu.  Kirjastopalvelujen sekä lasten ja nuorten liikunnan kehittämistä on tuettu lukuisissa hankkeissa, kuten myös taide- ja kulttuuripalvelujen kehittämistä sekä kulttuuriyrittäjyyttä edistävää toimintaa.  </w:t>
            </w:r>
          </w:p>
          <w:p w:rsidR="00CC3971" w:rsidRDefault="00CC3971">
            <w:pPr>
              <w:rPr>
                <w:rFonts w:asciiTheme="minorHAnsi" w:hAnsiTheme="minorHAnsi" w:cs="Arial"/>
                <w:b/>
                <w:sz w:val="21"/>
                <w:szCs w:val="21"/>
              </w:rPr>
            </w:pPr>
          </w:p>
          <w:p w:rsidR="0014657D" w:rsidRPr="0012325D" w:rsidRDefault="0014657D">
            <w:pPr>
              <w:rPr>
                <w:rFonts w:asciiTheme="minorHAnsi" w:hAnsiTheme="minorHAnsi" w:cs="Arial"/>
                <w:b/>
                <w:sz w:val="21"/>
                <w:szCs w:val="21"/>
              </w:rPr>
            </w:pPr>
          </w:p>
        </w:tc>
      </w:tr>
      <w:tr w:rsidR="00CC3971" w:rsidRPr="0012325D" w:rsidTr="00830ECD">
        <w:tc>
          <w:tcPr>
            <w:tcW w:w="14148" w:type="dxa"/>
            <w:shd w:val="clear" w:color="auto" w:fill="CCFFCC"/>
          </w:tcPr>
          <w:p w:rsidR="00CC3971" w:rsidRPr="0012325D" w:rsidRDefault="00CC3971" w:rsidP="00801E37">
            <w:pPr>
              <w:rPr>
                <w:rFonts w:asciiTheme="minorHAnsi" w:hAnsiTheme="minorHAnsi" w:cs="Arial"/>
                <w:b/>
                <w:iCs/>
                <w:sz w:val="21"/>
                <w:szCs w:val="21"/>
              </w:rPr>
            </w:pPr>
            <w:r w:rsidRPr="0012325D">
              <w:rPr>
                <w:rFonts w:asciiTheme="minorHAnsi" w:hAnsiTheme="minorHAnsi" w:cs="Arial"/>
                <w:b/>
                <w:iCs/>
                <w:sz w:val="21"/>
                <w:szCs w:val="21"/>
              </w:rPr>
              <w:lastRenderedPageBreak/>
              <w:t xml:space="preserve">2. Toimintaympäristön </w:t>
            </w:r>
            <w:r w:rsidR="004B649E" w:rsidRPr="0012325D">
              <w:rPr>
                <w:rFonts w:asciiTheme="minorHAnsi" w:hAnsiTheme="minorHAnsi" w:cs="Arial"/>
                <w:b/>
                <w:iCs/>
                <w:sz w:val="21"/>
                <w:szCs w:val="21"/>
              </w:rPr>
              <w:t>muutokset</w:t>
            </w:r>
            <w:r w:rsidR="00FA0B0B" w:rsidRPr="0012325D">
              <w:rPr>
                <w:rFonts w:asciiTheme="minorHAnsi" w:hAnsiTheme="minorHAnsi" w:cs="Arial"/>
                <w:b/>
                <w:iCs/>
                <w:sz w:val="21"/>
                <w:szCs w:val="21"/>
              </w:rPr>
              <w:t xml:space="preserve"> </w:t>
            </w:r>
          </w:p>
        </w:tc>
      </w:tr>
      <w:tr w:rsidR="00CC3971" w:rsidRPr="0012325D" w:rsidTr="004B649E">
        <w:trPr>
          <w:trHeight w:val="2683"/>
        </w:trPr>
        <w:tc>
          <w:tcPr>
            <w:tcW w:w="14148" w:type="dxa"/>
          </w:tcPr>
          <w:p w:rsidR="00CC3971" w:rsidRPr="0012325D" w:rsidRDefault="00CC3971">
            <w:pPr>
              <w:rPr>
                <w:rFonts w:asciiTheme="minorHAnsi" w:hAnsiTheme="minorHAnsi" w:cs="Arial"/>
                <w:b/>
                <w:sz w:val="21"/>
                <w:szCs w:val="21"/>
              </w:rPr>
            </w:pPr>
          </w:p>
          <w:p w:rsidR="00801E37" w:rsidRDefault="00547997" w:rsidP="00801E37">
            <w:pPr>
              <w:pStyle w:val="Luettelokappale"/>
              <w:numPr>
                <w:ilvl w:val="0"/>
                <w:numId w:val="30"/>
              </w:numPr>
              <w:tabs>
                <w:tab w:val="num" w:pos="1620"/>
              </w:tabs>
              <w:jc w:val="both"/>
              <w:rPr>
                <w:rFonts w:asciiTheme="minorHAnsi" w:hAnsiTheme="minorHAnsi" w:cstheme="minorHAnsi"/>
                <w:sz w:val="21"/>
                <w:szCs w:val="21"/>
              </w:rPr>
            </w:pPr>
            <w:r w:rsidRPr="00801E37">
              <w:rPr>
                <w:rFonts w:asciiTheme="minorHAnsi" w:hAnsiTheme="minorHAnsi" w:cstheme="minorHAnsi"/>
                <w:sz w:val="21"/>
                <w:szCs w:val="21"/>
              </w:rPr>
              <w:t>Tämänhetkisen tiedon mukaan ympäristöhankkeiden rahoitusmahdollisuudet heikkenevät merkittävästi tulevalla EU:n rakennerahastokaudella (</w:t>
            </w:r>
            <w:r w:rsidR="00AB1401">
              <w:rPr>
                <w:rFonts w:asciiTheme="minorHAnsi" w:hAnsiTheme="minorHAnsi" w:cstheme="minorHAnsi"/>
                <w:sz w:val="21"/>
                <w:szCs w:val="21"/>
              </w:rPr>
              <w:t>Painopi</w:t>
            </w:r>
            <w:r w:rsidR="00AB1401">
              <w:rPr>
                <w:rFonts w:asciiTheme="minorHAnsi" w:hAnsiTheme="minorHAnsi" w:cstheme="minorHAnsi"/>
                <w:sz w:val="21"/>
                <w:szCs w:val="21"/>
              </w:rPr>
              <w:t>s</w:t>
            </w:r>
            <w:r w:rsidR="00AB1401">
              <w:rPr>
                <w:rFonts w:asciiTheme="minorHAnsi" w:hAnsiTheme="minorHAnsi" w:cstheme="minorHAnsi"/>
                <w:sz w:val="21"/>
                <w:szCs w:val="21"/>
              </w:rPr>
              <w:t xml:space="preserve">te: </w:t>
            </w:r>
            <w:r w:rsidRPr="00801E37">
              <w:rPr>
                <w:rFonts w:asciiTheme="minorHAnsi" w:hAnsiTheme="minorHAnsi" w:cstheme="minorHAnsi"/>
                <w:sz w:val="21"/>
                <w:szCs w:val="21"/>
              </w:rPr>
              <w:t>Luonnonvarojen kestävä käyttö)</w:t>
            </w:r>
          </w:p>
          <w:p w:rsidR="00AB1401" w:rsidRPr="00AB1401" w:rsidRDefault="00547997" w:rsidP="00AB1401">
            <w:pPr>
              <w:pStyle w:val="Luettelokappale"/>
              <w:numPr>
                <w:ilvl w:val="0"/>
                <w:numId w:val="30"/>
              </w:numPr>
              <w:tabs>
                <w:tab w:val="num" w:pos="1620"/>
              </w:tabs>
              <w:jc w:val="both"/>
              <w:rPr>
                <w:rFonts w:asciiTheme="minorHAnsi" w:hAnsiTheme="minorHAnsi" w:cstheme="minorHAnsi"/>
                <w:sz w:val="21"/>
                <w:szCs w:val="21"/>
              </w:rPr>
            </w:pPr>
            <w:r w:rsidRPr="00AD5C41">
              <w:rPr>
                <w:rFonts w:asciiTheme="minorHAnsi" w:hAnsiTheme="minorHAnsi" w:cstheme="minorHAnsi"/>
                <w:sz w:val="21"/>
                <w:szCs w:val="21"/>
              </w:rPr>
              <w:t xml:space="preserve">Valtioneuvoston periaatepäätös Luonnon monimuotoisuuden suojelun ja kestävän käytön strategiaksi </w:t>
            </w:r>
            <w:proofErr w:type="spellStart"/>
            <w:r w:rsidRPr="00AD5C41">
              <w:rPr>
                <w:rFonts w:asciiTheme="minorHAnsi" w:hAnsiTheme="minorHAnsi" w:cstheme="minorHAnsi"/>
                <w:sz w:val="21"/>
                <w:szCs w:val="21"/>
              </w:rPr>
              <w:t>valtavirtaistaa</w:t>
            </w:r>
            <w:proofErr w:type="spellEnd"/>
            <w:r w:rsidRPr="00AD5C41">
              <w:rPr>
                <w:rFonts w:asciiTheme="minorHAnsi" w:hAnsiTheme="minorHAnsi" w:cstheme="minorHAnsi"/>
                <w:sz w:val="21"/>
                <w:szCs w:val="21"/>
              </w:rPr>
              <w:t xml:space="preserve"> luonnon monimuotoisuuden suojelua</w:t>
            </w:r>
            <w:r w:rsidRPr="00801E37">
              <w:rPr>
                <w:rFonts w:asciiTheme="minorHAnsi" w:hAnsiTheme="minorHAnsi" w:cstheme="minorHAnsi"/>
                <w:sz w:val="21"/>
                <w:szCs w:val="21"/>
              </w:rPr>
              <w:t xml:space="preserve"> (</w:t>
            </w:r>
            <w:r w:rsidR="00AB1401">
              <w:rPr>
                <w:rFonts w:asciiTheme="minorHAnsi" w:hAnsiTheme="minorHAnsi" w:cstheme="minorHAnsi"/>
                <w:sz w:val="21"/>
                <w:szCs w:val="21"/>
              </w:rPr>
              <w:t xml:space="preserve">Painopiste: </w:t>
            </w:r>
            <w:r w:rsidRPr="00801E37">
              <w:rPr>
                <w:rFonts w:asciiTheme="minorHAnsi" w:hAnsiTheme="minorHAnsi" w:cs="Arial"/>
                <w:sz w:val="21"/>
                <w:szCs w:val="21"/>
              </w:rPr>
              <w:t>Monimuotoinen luonto ja</w:t>
            </w:r>
            <w:r w:rsidR="00801E37" w:rsidRPr="00801E37">
              <w:rPr>
                <w:rFonts w:asciiTheme="minorHAnsi" w:hAnsiTheme="minorHAnsi" w:cs="Arial"/>
                <w:sz w:val="21"/>
                <w:szCs w:val="21"/>
              </w:rPr>
              <w:t xml:space="preserve"> </w:t>
            </w:r>
            <w:r w:rsidRPr="00801E37">
              <w:rPr>
                <w:rFonts w:asciiTheme="minorHAnsi" w:hAnsiTheme="minorHAnsi" w:cs="Arial"/>
                <w:sz w:val="21"/>
                <w:szCs w:val="21"/>
              </w:rPr>
              <w:t>puhtaat vedet</w:t>
            </w:r>
            <w:r w:rsidR="00801E37" w:rsidRPr="00801E37">
              <w:rPr>
                <w:rFonts w:asciiTheme="minorHAnsi" w:hAnsiTheme="minorHAnsi" w:cs="Arial"/>
                <w:sz w:val="21"/>
                <w:szCs w:val="21"/>
              </w:rPr>
              <w:t>)</w:t>
            </w:r>
          </w:p>
          <w:p w:rsidR="00801E37" w:rsidRPr="00AB1401" w:rsidRDefault="00AB1401" w:rsidP="00AB1401">
            <w:pPr>
              <w:pStyle w:val="Luettelokappale"/>
              <w:numPr>
                <w:ilvl w:val="0"/>
                <w:numId w:val="30"/>
              </w:numPr>
              <w:tabs>
                <w:tab w:val="num" w:pos="1620"/>
              </w:tabs>
              <w:jc w:val="both"/>
              <w:rPr>
                <w:rFonts w:asciiTheme="minorHAnsi" w:hAnsiTheme="minorHAnsi" w:cstheme="minorHAnsi"/>
                <w:sz w:val="21"/>
                <w:szCs w:val="21"/>
              </w:rPr>
            </w:pPr>
            <w:r w:rsidRPr="00AB1401">
              <w:rPr>
                <w:rFonts w:ascii="Calibri" w:hAnsi="Calibri" w:cs="Calibri"/>
                <w:sz w:val="21"/>
                <w:szCs w:val="21"/>
              </w:rPr>
              <w:t>ICT on erittäin tärkeä toimiala Pohjois-Pohjanmaalle aluetalouden ja työllisyyden näkökulmista. Sen äkillinen rakennemuutos on toimintaympäristön ke</w:t>
            </w:r>
            <w:r w:rsidRPr="00AB1401">
              <w:rPr>
                <w:rFonts w:ascii="Calibri" w:hAnsi="Calibri" w:cs="Calibri"/>
                <w:sz w:val="21"/>
                <w:szCs w:val="21"/>
              </w:rPr>
              <w:t>s</w:t>
            </w:r>
            <w:r w:rsidRPr="00AB1401">
              <w:rPr>
                <w:rFonts w:ascii="Calibri" w:hAnsi="Calibri" w:cs="Calibri"/>
                <w:sz w:val="21"/>
                <w:szCs w:val="21"/>
              </w:rPr>
              <w:t>keisimpiä muutoksia. Suuret työllistäjät ovat irtisanoneet tuhansia ja vienti on vähentynyt rakennemuutoksen ja suhdannetaantuma seurauksena merki</w:t>
            </w:r>
            <w:r w:rsidRPr="00AB1401">
              <w:rPr>
                <w:rFonts w:ascii="Calibri" w:hAnsi="Calibri" w:cs="Calibri"/>
                <w:sz w:val="21"/>
                <w:szCs w:val="21"/>
              </w:rPr>
              <w:t>t</w:t>
            </w:r>
            <w:r w:rsidRPr="00AB1401">
              <w:rPr>
                <w:rFonts w:ascii="Calibri" w:hAnsi="Calibri" w:cs="Calibri"/>
                <w:sz w:val="21"/>
                <w:szCs w:val="21"/>
              </w:rPr>
              <w:t xml:space="preserve">tävästi. Toisaalta yrityksiltä vapautunut henkilöstö on osaavaa ja kouluttautunutta ja halu yrittäjyyteen on virinnyt useilla (ICT-alan yrityksiä mm. syntynyt n. 200). </w:t>
            </w:r>
            <w:r w:rsidR="00801E37" w:rsidRPr="00AB1401">
              <w:rPr>
                <w:rFonts w:asciiTheme="minorHAnsi" w:hAnsiTheme="minorHAnsi" w:cstheme="minorHAnsi"/>
                <w:sz w:val="21"/>
                <w:szCs w:val="21"/>
              </w:rPr>
              <w:t>(</w:t>
            </w:r>
            <w:r>
              <w:rPr>
                <w:rFonts w:asciiTheme="minorHAnsi" w:hAnsiTheme="minorHAnsi" w:cstheme="minorHAnsi"/>
                <w:sz w:val="21"/>
                <w:szCs w:val="21"/>
              </w:rPr>
              <w:t xml:space="preserve">Painopiste: </w:t>
            </w:r>
            <w:r w:rsidR="00801E37" w:rsidRPr="00AB1401">
              <w:rPr>
                <w:rFonts w:asciiTheme="minorHAnsi" w:hAnsiTheme="minorHAnsi" w:cs="Arial"/>
                <w:sz w:val="21"/>
                <w:szCs w:val="21"/>
              </w:rPr>
              <w:t>Yritysten ja julkisen sektorin uudistumiskyky)</w:t>
            </w:r>
          </w:p>
          <w:p w:rsidR="00801E37" w:rsidRPr="00801E37" w:rsidRDefault="00801E37" w:rsidP="00801E37">
            <w:pPr>
              <w:pStyle w:val="Luettelokappale"/>
              <w:ind w:left="720"/>
              <w:jc w:val="both"/>
              <w:rPr>
                <w:rFonts w:asciiTheme="minorHAnsi" w:hAnsiTheme="minorHAnsi" w:cstheme="minorHAnsi"/>
                <w:sz w:val="21"/>
                <w:szCs w:val="21"/>
              </w:rPr>
            </w:pPr>
          </w:p>
          <w:p w:rsidR="00CC3971" w:rsidRPr="0012325D" w:rsidRDefault="00CC3971">
            <w:pPr>
              <w:rPr>
                <w:rFonts w:asciiTheme="minorHAnsi" w:hAnsiTheme="minorHAnsi" w:cs="Arial"/>
                <w:b/>
                <w:sz w:val="21"/>
                <w:szCs w:val="21"/>
              </w:rPr>
            </w:pPr>
          </w:p>
          <w:p w:rsidR="00CC3971" w:rsidRPr="0012325D" w:rsidRDefault="00CC3971">
            <w:pPr>
              <w:rPr>
                <w:rFonts w:asciiTheme="minorHAnsi" w:hAnsiTheme="minorHAnsi" w:cs="Arial"/>
                <w:b/>
                <w:sz w:val="21"/>
                <w:szCs w:val="21"/>
              </w:rPr>
            </w:pPr>
          </w:p>
          <w:p w:rsidR="00CC3971" w:rsidRPr="0012325D" w:rsidRDefault="00CC3971">
            <w:pPr>
              <w:rPr>
                <w:rFonts w:asciiTheme="minorHAnsi" w:hAnsiTheme="minorHAnsi" w:cs="Arial"/>
                <w:b/>
                <w:sz w:val="21"/>
                <w:szCs w:val="21"/>
              </w:rPr>
            </w:pPr>
          </w:p>
        </w:tc>
      </w:tr>
    </w:tbl>
    <w:p w:rsidR="004B649E" w:rsidRPr="0012325D" w:rsidRDefault="004B649E">
      <w:pPr>
        <w:rPr>
          <w:rFonts w:asciiTheme="minorHAnsi" w:hAnsiTheme="minorHAnsi"/>
        </w:rPr>
      </w:pPr>
    </w:p>
    <w:p w:rsidR="004B649E" w:rsidRPr="0012325D" w:rsidRDefault="004B649E">
      <w:pPr>
        <w:rPr>
          <w:rFonts w:asciiTheme="minorHAnsi" w:hAnsiTheme="minorHAnsi"/>
        </w:rPr>
      </w:pPr>
      <w:r w:rsidRPr="0012325D">
        <w:rPr>
          <w:rFonts w:asciiTheme="minorHAnsi" w:hAnsiTheme="minorHAnsi"/>
        </w:rPr>
        <w:br w:type="page"/>
      </w:r>
    </w:p>
    <w:p w:rsidR="004B649E" w:rsidRPr="0012325D" w:rsidRDefault="004B649E">
      <w:pPr>
        <w:rPr>
          <w:rFonts w:asciiTheme="minorHAnsi" w:hAnsiTheme="minorHAnsi"/>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20"/>
        <w:gridCol w:w="3720"/>
      </w:tblGrid>
      <w:tr w:rsidR="00CC3971" w:rsidRPr="0012325D" w:rsidTr="00830ECD">
        <w:tc>
          <w:tcPr>
            <w:tcW w:w="14148" w:type="dxa"/>
            <w:gridSpan w:val="3"/>
            <w:shd w:val="clear" w:color="auto" w:fill="CCFFCC"/>
          </w:tcPr>
          <w:p w:rsidR="00CC3971" w:rsidRPr="0012325D" w:rsidRDefault="00CC3971">
            <w:pPr>
              <w:rPr>
                <w:rFonts w:asciiTheme="minorHAnsi" w:hAnsiTheme="minorHAnsi" w:cs="Arial"/>
                <w:b/>
                <w:sz w:val="21"/>
                <w:szCs w:val="21"/>
              </w:rPr>
            </w:pPr>
            <w:r w:rsidRPr="0012325D">
              <w:rPr>
                <w:rFonts w:asciiTheme="minorHAnsi" w:hAnsiTheme="minorHAnsi" w:cs="Arial"/>
                <w:b/>
                <w:sz w:val="21"/>
                <w:szCs w:val="21"/>
              </w:rPr>
              <w:t>3. ELY -keskuksen esitys strategiseksi tulossopimukse</w:t>
            </w:r>
            <w:r w:rsidR="004B649E" w:rsidRPr="0012325D">
              <w:rPr>
                <w:rFonts w:asciiTheme="minorHAnsi" w:hAnsiTheme="minorHAnsi" w:cs="Arial"/>
                <w:b/>
                <w:sz w:val="21"/>
                <w:szCs w:val="21"/>
              </w:rPr>
              <w:t>n tarkistamise</w:t>
            </w:r>
            <w:r w:rsidRPr="0012325D">
              <w:rPr>
                <w:rFonts w:asciiTheme="minorHAnsi" w:hAnsiTheme="minorHAnsi" w:cs="Arial"/>
                <w:b/>
                <w:sz w:val="21"/>
                <w:szCs w:val="21"/>
              </w:rPr>
              <w:t xml:space="preserve">ksi </w:t>
            </w:r>
          </w:p>
        </w:tc>
      </w:tr>
      <w:tr w:rsidR="00CC3971" w:rsidRPr="0012325D" w:rsidTr="00830ECD">
        <w:tc>
          <w:tcPr>
            <w:tcW w:w="14148" w:type="dxa"/>
            <w:gridSpan w:val="3"/>
            <w:shd w:val="clear" w:color="auto" w:fill="CCFFCC"/>
          </w:tcPr>
          <w:p w:rsidR="00CC3971" w:rsidRPr="0012325D" w:rsidRDefault="00CC3971" w:rsidP="00801E37">
            <w:pPr>
              <w:rPr>
                <w:rFonts w:asciiTheme="minorHAnsi" w:hAnsiTheme="minorHAnsi" w:cs="Arial"/>
                <w:b/>
                <w:sz w:val="21"/>
                <w:szCs w:val="21"/>
              </w:rPr>
            </w:pPr>
            <w:r w:rsidRPr="0012325D">
              <w:rPr>
                <w:rFonts w:asciiTheme="minorHAnsi" w:hAnsiTheme="minorHAnsi" w:cs="Arial"/>
                <w:b/>
                <w:sz w:val="21"/>
                <w:szCs w:val="21"/>
              </w:rPr>
              <w:t>3.1. Alueen elinvoimaisuus</w:t>
            </w:r>
            <w:r w:rsidR="0012325D" w:rsidRPr="0012325D">
              <w:rPr>
                <w:rFonts w:asciiTheme="minorHAnsi" w:hAnsiTheme="minorHAnsi" w:cs="Arial"/>
                <w:b/>
                <w:sz w:val="21"/>
                <w:szCs w:val="21"/>
              </w:rPr>
              <w:t xml:space="preserve"> </w:t>
            </w:r>
          </w:p>
        </w:tc>
      </w:tr>
      <w:tr w:rsidR="00CC3971" w:rsidRPr="0012325D" w:rsidTr="00FA242C">
        <w:tc>
          <w:tcPr>
            <w:tcW w:w="3108" w:type="dxa"/>
          </w:tcPr>
          <w:p w:rsidR="00CC3971" w:rsidRPr="0012325D" w:rsidRDefault="00CC3971" w:rsidP="0033196E">
            <w:pPr>
              <w:rPr>
                <w:rFonts w:asciiTheme="minorHAnsi" w:hAnsiTheme="minorHAnsi" w:cs="Arial"/>
                <w:b/>
                <w:sz w:val="21"/>
                <w:szCs w:val="21"/>
              </w:rPr>
            </w:pPr>
            <w:r w:rsidRPr="0012325D">
              <w:rPr>
                <w:rFonts w:asciiTheme="minorHAnsi" w:hAnsiTheme="minorHAnsi" w:cs="Arial"/>
                <w:b/>
                <w:sz w:val="21"/>
                <w:szCs w:val="21"/>
              </w:rPr>
              <w:t>Strategiset painotukset</w:t>
            </w:r>
          </w:p>
        </w:tc>
        <w:tc>
          <w:tcPr>
            <w:tcW w:w="7320" w:type="dxa"/>
          </w:tcPr>
          <w:p w:rsidR="00CC3971" w:rsidRPr="0012325D" w:rsidRDefault="00CC3971" w:rsidP="0012325D">
            <w:pPr>
              <w:pStyle w:val="ListParagraph1"/>
              <w:ind w:left="0"/>
              <w:rPr>
                <w:rFonts w:asciiTheme="minorHAnsi" w:hAnsiTheme="minorHAnsi" w:cs="Arial"/>
                <w:b/>
                <w:sz w:val="21"/>
                <w:szCs w:val="21"/>
              </w:rPr>
            </w:pPr>
            <w:r w:rsidRPr="0012325D">
              <w:rPr>
                <w:rFonts w:asciiTheme="minorHAnsi" w:hAnsiTheme="minorHAnsi" w:cs="Arial"/>
                <w:b/>
                <w:sz w:val="21"/>
                <w:szCs w:val="21"/>
              </w:rPr>
              <w:t xml:space="preserve">ELY </w:t>
            </w:r>
            <w:proofErr w:type="gramStart"/>
            <w:r w:rsidR="004B649E" w:rsidRPr="0012325D">
              <w:rPr>
                <w:rFonts w:asciiTheme="minorHAnsi" w:hAnsiTheme="minorHAnsi" w:cs="Arial"/>
                <w:b/>
                <w:sz w:val="21"/>
                <w:szCs w:val="21"/>
              </w:rPr>
              <w:t>–</w:t>
            </w:r>
            <w:r w:rsidRPr="0012325D">
              <w:rPr>
                <w:rFonts w:asciiTheme="minorHAnsi" w:hAnsiTheme="minorHAnsi" w:cs="Arial"/>
                <w:b/>
                <w:sz w:val="21"/>
                <w:szCs w:val="21"/>
              </w:rPr>
              <w:t>keskuksen</w:t>
            </w:r>
            <w:proofErr w:type="gramEnd"/>
            <w:r w:rsidR="004B649E" w:rsidRPr="0012325D">
              <w:rPr>
                <w:rFonts w:asciiTheme="minorHAnsi" w:hAnsiTheme="minorHAnsi" w:cs="Arial"/>
                <w:b/>
                <w:sz w:val="21"/>
                <w:szCs w:val="21"/>
              </w:rPr>
              <w:t xml:space="preserve"> muutos</w:t>
            </w:r>
            <w:r w:rsidRPr="0012325D">
              <w:rPr>
                <w:rFonts w:asciiTheme="minorHAnsi" w:hAnsiTheme="minorHAnsi" w:cs="Arial"/>
                <w:b/>
                <w:sz w:val="21"/>
                <w:szCs w:val="21"/>
              </w:rPr>
              <w:t>esitys</w:t>
            </w:r>
            <w:r w:rsidR="00410CA8" w:rsidRPr="0012325D">
              <w:rPr>
                <w:rFonts w:asciiTheme="minorHAnsi" w:hAnsiTheme="minorHAnsi" w:cs="Arial"/>
                <w:b/>
                <w:sz w:val="21"/>
                <w:szCs w:val="21"/>
              </w:rPr>
              <w:t xml:space="preserve"> </w:t>
            </w:r>
          </w:p>
        </w:tc>
        <w:tc>
          <w:tcPr>
            <w:tcW w:w="3720" w:type="dxa"/>
          </w:tcPr>
          <w:p w:rsidR="00CC3971" w:rsidRPr="0012325D" w:rsidRDefault="00CC3971" w:rsidP="0033196E">
            <w:pPr>
              <w:rPr>
                <w:rFonts w:asciiTheme="minorHAnsi" w:hAnsiTheme="minorHAnsi" w:cs="Arial"/>
                <w:b/>
                <w:sz w:val="21"/>
                <w:szCs w:val="21"/>
              </w:rPr>
            </w:pPr>
          </w:p>
        </w:tc>
      </w:tr>
      <w:tr w:rsidR="00CC3971" w:rsidRPr="0012325D" w:rsidTr="00FA242C">
        <w:tc>
          <w:tcPr>
            <w:tcW w:w="3108" w:type="dxa"/>
          </w:tcPr>
          <w:p w:rsidR="00CC3971" w:rsidRPr="0012325D" w:rsidRDefault="00CC3971" w:rsidP="003B2A98">
            <w:pPr>
              <w:jc w:val="both"/>
              <w:rPr>
                <w:rFonts w:asciiTheme="minorHAnsi" w:hAnsiTheme="minorHAnsi" w:cs="Arial"/>
                <w:sz w:val="21"/>
                <w:szCs w:val="21"/>
              </w:rPr>
            </w:pPr>
            <w:r w:rsidRPr="0012325D">
              <w:rPr>
                <w:rFonts w:asciiTheme="minorHAnsi" w:hAnsiTheme="minorHAnsi" w:cs="Arial"/>
                <w:sz w:val="21"/>
                <w:szCs w:val="21"/>
              </w:rPr>
              <w:t xml:space="preserve">Alueen vahvuuksien </w:t>
            </w:r>
            <w:proofErr w:type="spellStart"/>
            <w:r w:rsidRPr="0012325D">
              <w:rPr>
                <w:rFonts w:asciiTheme="minorHAnsi" w:hAnsiTheme="minorHAnsi" w:cs="Arial"/>
                <w:sz w:val="21"/>
                <w:szCs w:val="21"/>
              </w:rPr>
              <w:t>tunnista-</w:t>
            </w:r>
            <w:proofErr w:type="spellEnd"/>
          </w:p>
          <w:p w:rsidR="00CC3971" w:rsidRPr="0012325D" w:rsidRDefault="00CC3971" w:rsidP="003B2A98">
            <w:pPr>
              <w:jc w:val="both"/>
              <w:rPr>
                <w:rFonts w:asciiTheme="minorHAnsi" w:hAnsiTheme="minorHAnsi" w:cs="Arial"/>
                <w:sz w:val="21"/>
                <w:szCs w:val="21"/>
              </w:rPr>
            </w:pPr>
            <w:proofErr w:type="spellStart"/>
            <w:r w:rsidRPr="0012325D">
              <w:rPr>
                <w:rFonts w:asciiTheme="minorHAnsi" w:hAnsiTheme="minorHAnsi" w:cs="Arial"/>
                <w:sz w:val="21"/>
                <w:szCs w:val="21"/>
              </w:rPr>
              <w:t>minen</w:t>
            </w:r>
            <w:proofErr w:type="spellEnd"/>
            <w:r w:rsidRPr="0012325D">
              <w:rPr>
                <w:rFonts w:asciiTheme="minorHAnsi" w:hAnsiTheme="minorHAnsi" w:cs="Arial"/>
                <w:sz w:val="21"/>
                <w:szCs w:val="21"/>
              </w:rPr>
              <w:t xml:space="preserve"> ja hyödyntäminen</w:t>
            </w:r>
          </w:p>
        </w:tc>
        <w:tc>
          <w:tcPr>
            <w:tcW w:w="7320" w:type="dxa"/>
          </w:tcPr>
          <w:p w:rsidR="00CC3971" w:rsidRDefault="00CE1DB4" w:rsidP="005E55B2">
            <w:pPr>
              <w:pStyle w:val="ListParagraph1"/>
              <w:numPr>
                <w:ilvl w:val="0"/>
                <w:numId w:val="22"/>
              </w:numPr>
              <w:ind w:left="0"/>
              <w:rPr>
                <w:rFonts w:asciiTheme="minorHAnsi" w:hAnsiTheme="minorHAnsi" w:cs="Arial"/>
                <w:sz w:val="21"/>
                <w:szCs w:val="21"/>
              </w:rPr>
            </w:pPr>
            <w:r w:rsidRPr="00CE1DB4">
              <w:rPr>
                <w:rFonts w:asciiTheme="minorHAnsi" w:hAnsiTheme="minorHAnsi" w:cs="Arial"/>
                <w:sz w:val="21"/>
                <w:szCs w:val="21"/>
              </w:rPr>
              <w:t xml:space="preserve"> </w:t>
            </w:r>
          </w:p>
          <w:p w:rsidR="00420326" w:rsidRPr="00CE1DB4" w:rsidRDefault="00420326" w:rsidP="005E55B2">
            <w:pPr>
              <w:pStyle w:val="ListParagraph1"/>
              <w:numPr>
                <w:ilvl w:val="0"/>
                <w:numId w:val="22"/>
              </w:numPr>
              <w:ind w:left="0"/>
              <w:rPr>
                <w:rFonts w:asciiTheme="minorHAnsi" w:hAnsiTheme="minorHAnsi" w:cs="Arial"/>
                <w:sz w:val="21"/>
                <w:szCs w:val="21"/>
              </w:rPr>
            </w:pPr>
          </w:p>
          <w:p w:rsidR="00CC3971" w:rsidRPr="0012325D" w:rsidRDefault="00CC3971" w:rsidP="005E55B2">
            <w:pPr>
              <w:pStyle w:val="ListParagraph1"/>
              <w:ind w:left="0"/>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Tasapainoinen väestörakenne</w:t>
            </w:r>
          </w:p>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 xml:space="preserve"> ja korkea työllisyys</w:t>
            </w:r>
          </w:p>
        </w:tc>
        <w:tc>
          <w:tcPr>
            <w:tcW w:w="7320" w:type="dxa"/>
          </w:tcPr>
          <w:p w:rsidR="00CC3971" w:rsidRPr="0012325D" w:rsidRDefault="00CC3971" w:rsidP="005E55B2">
            <w:pPr>
              <w:pStyle w:val="ListParagraph1"/>
              <w:ind w:left="0"/>
              <w:rPr>
                <w:rFonts w:asciiTheme="minorHAnsi" w:hAnsiTheme="minorHAnsi" w:cs="Arial"/>
                <w:sz w:val="21"/>
                <w:szCs w:val="21"/>
              </w:rPr>
            </w:pPr>
          </w:p>
          <w:p w:rsidR="006B71D2" w:rsidRPr="0012325D" w:rsidRDefault="006B71D2" w:rsidP="005E55B2">
            <w:pPr>
              <w:pStyle w:val="ListParagraph1"/>
              <w:ind w:left="0"/>
              <w:rPr>
                <w:rFonts w:asciiTheme="minorHAnsi" w:hAnsiTheme="minorHAnsi" w:cs="Arial"/>
                <w:sz w:val="21"/>
                <w:szCs w:val="21"/>
              </w:rPr>
            </w:pPr>
          </w:p>
          <w:p w:rsidR="00CC3971" w:rsidRPr="0012325D" w:rsidRDefault="00CC3971" w:rsidP="005E55B2">
            <w:pPr>
              <w:pStyle w:val="ListParagraph1"/>
              <w:ind w:left="0"/>
              <w:rPr>
                <w:rFonts w:asciiTheme="minorHAnsi" w:hAnsiTheme="minorHAnsi" w:cs="Arial"/>
                <w:sz w:val="21"/>
                <w:szCs w:val="21"/>
              </w:rPr>
            </w:pPr>
          </w:p>
        </w:tc>
        <w:tc>
          <w:tcPr>
            <w:tcW w:w="3720" w:type="dxa"/>
          </w:tcPr>
          <w:p w:rsidR="00CC3971" w:rsidRPr="0012325D" w:rsidRDefault="00CC3971" w:rsidP="00C05755">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 xml:space="preserve">Kestävä yhdyskuntakehitys ja </w:t>
            </w:r>
          </w:p>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toimiva liikennejärjestelmä</w:t>
            </w:r>
          </w:p>
        </w:tc>
        <w:tc>
          <w:tcPr>
            <w:tcW w:w="7320" w:type="dxa"/>
          </w:tcPr>
          <w:p w:rsidR="00CC3971" w:rsidRDefault="00CC3971" w:rsidP="00547997">
            <w:pPr>
              <w:pStyle w:val="ListParagraph1"/>
              <w:ind w:left="294"/>
              <w:rPr>
                <w:rFonts w:asciiTheme="minorHAnsi" w:hAnsiTheme="minorHAnsi" w:cs="Arial"/>
                <w:sz w:val="21"/>
                <w:szCs w:val="21"/>
              </w:rPr>
            </w:pPr>
          </w:p>
          <w:p w:rsidR="00420326" w:rsidRDefault="00420326" w:rsidP="00547997">
            <w:pPr>
              <w:pStyle w:val="ListParagraph1"/>
              <w:ind w:left="294"/>
              <w:rPr>
                <w:rFonts w:asciiTheme="minorHAnsi" w:hAnsiTheme="minorHAnsi" w:cs="Arial"/>
                <w:sz w:val="21"/>
                <w:szCs w:val="21"/>
              </w:rPr>
            </w:pPr>
          </w:p>
          <w:p w:rsidR="00420326" w:rsidRPr="0012325D" w:rsidRDefault="00420326" w:rsidP="00547997">
            <w:pPr>
              <w:pStyle w:val="ListParagraph1"/>
              <w:ind w:left="294"/>
              <w:rPr>
                <w:rFonts w:asciiTheme="minorHAnsi" w:hAnsiTheme="minorHAnsi" w:cs="Arial"/>
                <w:sz w:val="21"/>
                <w:szCs w:val="21"/>
              </w:rPr>
            </w:pPr>
          </w:p>
        </w:tc>
        <w:tc>
          <w:tcPr>
            <w:tcW w:w="3720" w:type="dxa"/>
          </w:tcPr>
          <w:p w:rsidR="00CC3971" w:rsidRPr="0012325D" w:rsidRDefault="00CC3971" w:rsidP="00B671F5">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Luonnonvarojen kestävä</w:t>
            </w:r>
          </w:p>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käyttö</w:t>
            </w:r>
          </w:p>
        </w:tc>
        <w:tc>
          <w:tcPr>
            <w:tcW w:w="7320" w:type="dxa"/>
          </w:tcPr>
          <w:p w:rsidR="006B71D2" w:rsidRPr="0012325D" w:rsidRDefault="006B71D2" w:rsidP="006B71D2">
            <w:pPr>
              <w:pStyle w:val="ListParagraph1"/>
              <w:numPr>
                <w:ilvl w:val="0"/>
                <w:numId w:val="12"/>
              </w:numPr>
              <w:rPr>
                <w:rFonts w:asciiTheme="minorHAnsi" w:hAnsiTheme="minorHAnsi" w:cstheme="minorHAnsi"/>
                <w:color w:val="C0504D" w:themeColor="accent2"/>
                <w:sz w:val="21"/>
                <w:szCs w:val="21"/>
              </w:rPr>
            </w:pPr>
            <w:r w:rsidRPr="0012325D">
              <w:rPr>
                <w:rFonts w:asciiTheme="minorHAnsi" w:hAnsiTheme="minorHAnsi" w:cstheme="minorHAnsi"/>
                <w:b/>
                <w:color w:val="C0504D" w:themeColor="accent2"/>
                <w:sz w:val="21"/>
                <w:szCs w:val="21"/>
              </w:rPr>
              <w:t>Toimintaympäristön muutokset</w:t>
            </w:r>
          </w:p>
          <w:p w:rsidR="006B71D2" w:rsidRPr="0012325D" w:rsidRDefault="006B71D2" w:rsidP="006B71D2">
            <w:pPr>
              <w:pStyle w:val="ListParagraph1"/>
              <w:ind w:left="360"/>
              <w:rPr>
                <w:rFonts w:asciiTheme="minorHAnsi" w:hAnsiTheme="minorHAnsi" w:cstheme="minorHAnsi"/>
                <w:color w:val="C0504D" w:themeColor="accent2"/>
                <w:sz w:val="21"/>
                <w:szCs w:val="21"/>
              </w:rPr>
            </w:pPr>
          </w:p>
          <w:p w:rsidR="006B71D2" w:rsidRPr="006B71D2" w:rsidRDefault="006B71D2" w:rsidP="0014657D">
            <w:pPr>
              <w:pStyle w:val="ListParagraph1"/>
              <w:ind w:left="0"/>
              <w:rPr>
                <w:rFonts w:asciiTheme="minorHAnsi" w:hAnsiTheme="minorHAnsi" w:cstheme="minorHAnsi"/>
                <w:sz w:val="21"/>
                <w:szCs w:val="21"/>
              </w:rPr>
            </w:pPr>
            <w:r w:rsidRPr="006B71D2">
              <w:rPr>
                <w:rFonts w:asciiTheme="minorHAnsi" w:hAnsiTheme="minorHAnsi" w:cstheme="minorHAnsi"/>
                <w:sz w:val="21"/>
                <w:szCs w:val="21"/>
              </w:rPr>
              <w:t>Tämänhetkisen tiedon mukaan ympäristöhankkeiden rahoitusmahdollisuudet heikkenevät merkittävästi tulevalla EU</w:t>
            </w:r>
            <w:r>
              <w:rPr>
                <w:rFonts w:asciiTheme="minorHAnsi" w:hAnsiTheme="minorHAnsi" w:cstheme="minorHAnsi"/>
                <w:sz w:val="21"/>
                <w:szCs w:val="21"/>
              </w:rPr>
              <w:t>:</w:t>
            </w:r>
            <w:r w:rsidRPr="006B71D2">
              <w:rPr>
                <w:rFonts w:asciiTheme="minorHAnsi" w:hAnsiTheme="minorHAnsi" w:cstheme="minorHAnsi"/>
                <w:sz w:val="21"/>
                <w:szCs w:val="21"/>
              </w:rPr>
              <w:t>n rakennerahastokaudella</w:t>
            </w:r>
            <w:r>
              <w:rPr>
                <w:rFonts w:asciiTheme="minorHAnsi" w:hAnsiTheme="minorHAnsi" w:cstheme="minorHAnsi"/>
                <w:sz w:val="21"/>
                <w:szCs w:val="21"/>
              </w:rPr>
              <w:t>.</w:t>
            </w:r>
          </w:p>
          <w:p w:rsidR="006B71D2" w:rsidRPr="0012325D" w:rsidRDefault="006B71D2" w:rsidP="006B71D2">
            <w:pPr>
              <w:pStyle w:val="ListParagraph1"/>
              <w:ind w:left="360"/>
              <w:rPr>
                <w:rFonts w:asciiTheme="minorHAnsi" w:hAnsiTheme="minorHAnsi" w:cstheme="minorHAnsi"/>
                <w:b/>
                <w:color w:val="C0504D" w:themeColor="accent2"/>
                <w:sz w:val="21"/>
                <w:szCs w:val="21"/>
              </w:rPr>
            </w:pPr>
          </w:p>
          <w:p w:rsidR="006B71D2" w:rsidRPr="0012325D" w:rsidRDefault="006B71D2" w:rsidP="006B71D2">
            <w:pPr>
              <w:pStyle w:val="ListParagraph1"/>
              <w:ind w:left="294"/>
              <w:rPr>
                <w:rFonts w:asciiTheme="minorHAnsi" w:hAnsiTheme="minorHAnsi" w:cstheme="minorHAnsi"/>
                <w:b/>
                <w:color w:val="C0504D" w:themeColor="accent2"/>
                <w:sz w:val="21"/>
                <w:szCs w:val="21"/>
              </w:rPr>
            </w:pPr>
            <w:r w:rsidRPr="0012325D">
              <w:rPr>
                <w:rFonts w:asciiTheme="minorHAnsi" w:hAnsiTheme="minorHAnsi" w:cstheme="minorHAnsi"/>
                <w:b/>
                <w:color w:val="C0504D" w:themeColor="accent2"/>
                <w:sz w:val="21"/>
                <w:szCs w:val="21"/>
              </w:rPr>
              <w:t>Tarkistusehdotukset strategiseen tulossopimukseen</w:t>
            </w:r>
          </w:p>
          <w:p w:rsidR="006B71D2" w:rsidRPr="0012325D" w:rsidRDefault="006B71D2" w:rsidP="006B71D2">
            <w:pPr>
              <w:pStyle w:val="ListParagraph1"/>
              <w:ind w:left="360"/>
              <w:rPr>
                <w:rFonts w:asciiTheme="minorHAnsi" w:hAnsiTheme="minorHAnsi" w:cstheme="minorHAnsi"/>
                <w:b/>
                <w:color w:val="C0504D" w:themeColor="accent2"/>
                <w:sz w:val="21"/>
                <w:szCs w:val="21"/>
              </w:rPr>
            </w:pPr>
          </w:p>
          <w:p w:rsidR="006B71D2" w:rsidRPr="006B71D2" w:rsidRDefault="006B71D2" w:rsidP="006B71D2">
            <w:pPr>
              <w:pStyle w:val="ListParagraph1"/>
              <w:numPr>
                <w:ilvl w:val="0"/>
                <w:numId w:val="9"/>
              </w:numPr>
              <w:ind w:left="436" w:hanging="283"/>
              <w:rPr>
                <w:rFonts w:asciiTheme="minorHAnsi" w:hAnsiTheme="minorHAnsi" w:cstheme="minorHAnsi"/>
                <w:sz w:val="21"/>
                <w:szCs w:val="21"/>
              </w:rPr>
            </w:pPr>
            <w:r w:rsidRPr="006B71D2">
              <w:rPr>
                <w:rFonts w:asciiTheme="minorHAnsi" w:hAnsiTheme="minorHAnsi" w:cstheme="minorHAnsi"/>
                <w:sz w:val="21"/>
                <w:szCs w:val="21"/>
              </w:rPr>
              <w:t>Vaelluskalojen palauttamishankkeet Iijoella ja Oulujoella</w:t>
            </w:r>
          </w:p>
          <w:p w:rsidR="006B71D2" w:rsidRPr="006B71D2" w:rsidRDefault="006B71D2" w:rsidP="006B71D2">
            <w:pPr>
              <w:pStyle w:val="ListParagraph1"/>
              <w:numPr>
                <w:ilvl w:val="0"/>
                <w:numId w:val="9"/>
              </w:numPr>
              <w:ind w:left="436" w:hanging="283"/>
              <w:rPr>
                <w:rFonts w:asciiTheme="minorHAnsi" w:hAnsiTheme="minorHAnsi" w:cs="Arial"/>
                <w:sz w:val="21"/>
                <w:szCs w:val="21"/>
                <w:u w:val="single"/>
              </w:rPr>
            </w:pPr>
            <w:r w:rsidRPr="006B71D2">
              <w:rPr>
                <w:rFonts w:asciiTheme="minorHAnsi" w:hAnsiTheme="minorHAnsi" w:cstheme="minorHAnsi"/>
                <w:sz w:val="21"/>
                <w:szCs w:val="21"/>
                <w:u w:val="single"/>
              </w:rPr>
              <w:t>Vaelluskalojen palauttamishankkeille Iijoella j</w:t>
            </w:r>
            <w:r w:rsidR="00526CBA">
              <w:rPr>
                <w:rFonts w:asciiTheme="minorHAnsi" w:hAnsiTheme="minorHAnsi" w:cstheme="minorHAnsi"/>
                <w:sz w:val="21"/>
                <w:szCs w:val="21"/>
                <w:u w:val="single"/>
              </w:rPr>
              <w:t xml:space="preserve">a Oulujoella pyritään löytämään </w:t>
            </w:r>
            <w:r w:rsidRPr="006B71D2">
              <w:rPr>
                <w:rFonts w:asciiTheme="minorHAnsi" w:hAnsiTheme="minorHAnsi" w:cstheme="minorHAnsi"/>
                <w:sz w:val="21"/>
                <w:szCs w:val="21"/>
                <w:u w:val="single"/>
              </w:rPr>
              <w:t xml:space="preserve">uusia rahoituslähteitä </w:t>
            </w:r>
            <w:r w:rsidR="00526CBA">
              <w:rPr>
                <w:rFonts w:asciiTheme="minorHAnsi" w:hAnsiTheme="minorHAnsi" w:cstheme="minorHAnsi"/>
                <w:sz w:val="21"/>
                <w:szCs w:val="21"/>
                <w:u w:val="single"/>
              </w:rPr>
              <w:t>koko Perämeren alueen yhteistyönä</w:t>
            </w:r>
            <w:proofErr w:type="gramStart"/>
            <w:r w:rsidR="00526CBA">
              <w:rPr>
                <w:rFonts w:asciiTheme="minorHAnsi" w:hAnsiTheme="minorHAnsi" w:cstheme="minorHAnsi"/>
                <w:sz w:val="21"/>
                <w:szCs w:val="21"/>
                <w:u w:val="single"/>
              </w:rPr>
              <w:t xml:space="preserve"> (</w:t>
            </w:r>
            <w:r w:rsidRPr="006B71D2">
              <w:rPr>
                <w:rFonts w:asciiTheme="minorHAnsi" w:hAnsiTheme="minorHAnsi" w:cstheme="minorHAnsi"/>
                <w:sz w:val="21"/>
                <w:szCs w:val="21"/>
                <w:u w:val="single"/>
              </w:rPr>
              <w:t>EAKR-rahoituksessa tapahtuvien muutosten vuoksi</w:t>
            </w:r>
            <w:r w:rsidR="00526CBA">
              <w:rPr>
                <w:rFonts w:ascii="Calibri" w:hAnsi="Calibri" w:cs="Calibri"/>
                <w:sz w:val="21"/>
                <w:szCs w:val="21"/>
                <w:u w:val="single"/>
              </w:rPr>
              <w:t>.</w:t>
            </w:r>
            <w:proofErr w:type="gramEnd"/>
          </w:p>
          <w:p w:rsidR="006B71D2" w:rsidRPr="006B71D2" w:rsidRDefault="006B71D2" w:rsidP="006B71D2">
            <w:pPr>
              <w:pStyle w:val="ListParagraph1"/>
              <w:numPr>
                <w:ilvl w:val="0"/>
                <w:numId w:val="9"/>
              </w:numPr>
              <w:ind w:left="436" w:hanging="283"/>
              <w:rPr>
                <w:rFonts w:asciiTheme="minorHAnsi" w:hAnsiTheme="minorHAnsi" w:cstheme="minorHAnsi"/>
                <w:sz w:val="21"/>
                <w:szCs w:val="21"/>
                <w:u w:val="single"/>
              </w:rPr>
            </w:pPr>
            <w:r w:rsidRPr="006B71D2">
              <w:rPr>
                <w:rFonts w:asciiTheme="minorHAnsi" w:hAnsiTheme="minorHAnsi" w:cs="Arial"/>
                <w:sz w:val="21"/>
                <w:szCs w:val="21"/>
                <w:u w:val="single"/>
              </w:rPr>
              <w:t xml:space="preserve"> </w:t>
            </w:r>
            <w:r w:rsidR="00637DFD">
              <w:rPr>
                <w:rFonts w:asciiTheme="minorHAnsi" w:hAnsiTheme="minorHAnsi" w:cs="Arial"/>
                <w:sz w:val="21"/>
                <w:szCs w:val="21"/>
                <w:u w:val="single"/>
              </w:rPr>
              <w:t xml:space="preserve">Huolehditaan, </w:t>
            </w:r>
            <w:proofErr w:type="gramStart"/>
            <w:r w:rsidR="00637DFD">
              <w:rPr>
                <w:rFonts w:asciiTheme="minorHAnsi" w:hAnsiTheme="minorHAnsi" w:cs="Arial"/>
                <w:sz w:val="21"/>
                <w:szCs w:val="21"/>
                <w:u w:val="single"/>
              </w:rPr>
              <w:t xml:space="preserve">että </w:t>
            </w:r>
            <w:r w:rsidRPr="006B71D2">
              <w:rPr>
                <w:rFonts w:asciiTheme="minorHAnsi" w:hAnsiTheme="minorHAnsi" w:cstheme="minorHAnsi"/>
                <w:sz w:val="21"/>
                <w:szCs w:val="21"/>
                <w:u w:val="single"/>
              </w:rPr>
              <w:t xml:space="preserve"> Oulun</w:t>
            </w:r>
            <w:proofErr w:type="gramEnd"/>
            <w:r w:rsidRPr="006B71D2">
              <w:rPr>
                <w:rFonts w:asciiTheme="minorHAnsi" w:hAnsiTheme="minorHAnsi" w:cstheme="minorHAnsi"/>
                <w:sz w:val="21"/>
                <w:szCs w:val="21"/>
                <w:u w:val="single"/>
              </w:rPr>
              <w:t xml:space="preserve"> </w:t>
            </w:r>
            <w:r w:rsidR="00637DFD">
              <w:rPr>
                <w:rFonts w:asciiTheme="minorHAnsi" w:hAnsiTheme="minorHAnsi" w:cstheme="minorHAnsi"/>
                <w:sz w:val="21"/>
                <w:szCs w:val="21"/>
                <w:u w:val="single"/>
              </w:rPr>
              <w:t xml:space="preserve">kaupungilla on ratkaisu </w:t>
            </w:r>
            <w:r w:rsidRPr="006B71D2">
              <w:rPr>
                <w:rFonts w:asciiTheme="minorHAnsi" w:hAnsiTheme="minorHAnsi" w:cstheme="minorHAnsi"/>
                <w:sz w:val="21"/>
                <w:szCs w:val="21"/>
                <w:u w:val="single"/>
              </w:rPr>
              <w:t xml:space="preserve"> vedenhankinnan </w:t>
            </w:r>
            <w:r w:rsidR="00637DFD">
              <w:rPr>
                <w:rFonts w:asciiTheme="minorHAnsi" w:hAnsiTheme="minorHAnsi" w:cstheme="minorHAnsi"/>
                <w:sz w:val="21"/>
                <w:szCs w:val="21"/>
                <w:u w:val="single"/>
              </w:rPr>
              <w:t>varmi</w:t>
            </w:r>
            <w:r w:rsidR="00637DFD">
              <w:rPr>
                <w:rFonts w:asciiTheme="minorHAnsi" w:hAnsiTheme="minorHAnsi" w:cstheme="minorHAnsi"/>
                <w:sz w:val="21"/>
                <w:szCs w:val="21"/>
                <w:u w:val="single"/>
              </w:rPr>
              <w:t>s</w:t>
            </w:r>
            <w:r w:rsidR="00637DFD">
              <w:rPr>
                <w:rFonts w:asciiTheme="minorHAnsi" w:hAnsiTheme="minorHAnsi" w:cstheme="minorHAnsi"/>
                <w:sz w:val="21"/>
                <w:szCs w:val="21"/>
                <w:u w:val="single"/>
              </w:rPr>
              <w:t xml:space="preserve">tamiseksi. </w:t>
            </w:r>
          </w:p>
          <w:p w:rsidR="00CC3971" w:rsidRPr="0012325D" w:rsidRDefault="00CC3971" w:rsidP="00637DFD">
            <w:pPr>
              <w:pStyle w:val="ListParagraph1"/>
              <w:ind w:left="0"/>
              <w:rPr>
                <w:rFonts w:asciiTheme="minorHAnsi" w:hAnsiTheme="minorHAnsi" w:cs="Arial"/>
                <w:sz w:val="21"/>
                <w:szCs w:val="21"/>
              </w:rPr>
            </w:pPr>
          </w:p>
        </w:tc>
        <w:tc>
          <w:tcPr>
            <w:tcW w:w="3720" w:type="dxa"/>
          </w:tcPr>
          <w:p w:rsidR="00CC3971" w:rsidRPr="0012325D" w:rsidRDefault="00CC3971" w:rsidP="00564782">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Monimuotoinen luonto ja</w:t>
            </w:r>
          </w:p>
          <w:p w:rsidR="00CC3971" w:rsidRPr="0012325D" w:rsidRDefault="00CC3971" w:rsidP="003B2A98">
            <w:pPr>
              <w:tabs>
                <w:tab w:val="num" w:pos="1620"/>
              </w:tabs>
              <w:jc w:val="both"/>
              <w:rPr>
                <w:rFonts w:asciiTheme="minorHAnsi" w:hAnsiTheme="minorHAnsi" w:cs="Arial"/>
                <w:sz w:val="21"/>
                <w:szCs w:val="21"/>
              </w:rPr>
            </w:pPr>
            <w:r w:rsidRPr="0012325D">
              <w:rPr>
                <w:rFonts w:asciiTheme="minorHAnsi" w:hAnsiTheme="minorHAnsi" w:cs="Arial"/>
                <w:sz w:val="21"/>
                <w:szCs w:val="21"/>
              </w:rPr>
              <w:t>puhtaat vedet</w:t>
            </w:r>
          </w:p>
        </w:tc>
        <w:tc>
          <w:tcPr>
            <w:tcW w:w="7320" w:type="dxa"/>
          </w:tcPr>
          <w:p w:rsidR="006B71D2" w:rsidRPr="0012325D" w:rsidRDefault="006B71D2" w:rsidP="006B71D2">
            <w:pPr>
              <w:pStyle w:val="ListParagraph1"/>
              <w:numPr>
                <w:ilvl w:val="0"/>
                <w:numId w:val="19"/>
              </w:numPr>
              <w:rPr>
                <w:rFonts w:asciiTheme="minorHAnsi" w:hAnsiTheme="minorHAnsi" w:cstheme="minorHAnsi"/>
                <w:color w:val="C0504D" w:themeColor="accent2"/>
                <w:sz w:val="21"/>
                <w:szCs w:val="21"/>
              </w:rPr>
            </w:pPr>
            <w:r w:rsidRPr="0012325D">
              <w:rPr>
                <w:rFonts w:asciiTheme="minorHAnsi" w:hAnsiTheme="minorHAnsi" w:cstheme="minorHAnsi"/>
                <w:b/>
                <w:color w:val="C0504D" w:themeColor="accent2"/>
                <w:sz w:val="21"/>
                <w:szCs w:val="21"/>
              </w:rPr>
              <w:t>Toimintaympäristön muutokset</w:t>
            </w:r>
          </w:p>
          <w:p w:rsidR="006B71D2" w:rsidRPr="0012325D" w:rsidRDefault="006B71D2" w:rsidP="006B71D2">
            <w:pPr>
              <w:pStyle w:val="ListParagraph1"/>
              <w:ind w:left="360"/>
              <w:rPr>
                <w:rFonts w:asciiTheme="minorHAnsi" w:hAnsiTheme="minorHAnsi" w:cstheme="minorHAnsi"/>
                <w:color w:val="C0504D" w:themeColor="accent2"/>
                <w:sz w:val="21"/>
                <w:szCs w:val="21"/>
              </w:rPr>
            </w:pPr>
          </w:p>
          <w:p w:rsidR="006B71D2" w:rsidRPr="00AD5C41" w:rsidRDefault="006B71D2" w:rsidP="0014657D">
            <w:pPr>
              <w:pStyle w:val="ListParagraph1"/>
              <w:ind w:left="0"/>
              <w:rPr>
                <w:rFonts w:asciiTheme="minorHAnsi" w:hAnsiTheme="minorHAnsi" w:cstheme="minorHAnsi"/>
                <w:sz w:val="21"/>
                <w:szCs w:val="21"/>
              </w:rPr>
            </w:pPr>
            <w:r w:rsidRPr="00AD5C41">
              <w:rPr>
                <w:rFonts w:asciiTheme="minorHAnsi" w:hAnsiTheme="minorHAnsi" w:cstheme="minorHAnsi"/>
                <w:sz w:val="21"/>
                <w:szCs w:val="21"/>
              </w:rPr>
              <w:t xml:space="preserve">Valtioneuvoston periaatepäätös Luonnon monimuotoisuuden suojelun ja kestävän käytön strategiaksi </w:t>
            </w:r>
            <w:proofErr w:type="spellStart"/>
            <w:r w:rsidRPr="00AD5C41">
              <w:rPr>
                <w:rFonts w:asciiTheme="minorHAnsi" w:hAnsiTheme="minorHAnsi" w:cstheme="minorHAnsi"/>
                <w:sz w:val="21"/>
                <w:szCs w:val="21"/>
              </w:rPr>
              <w:t>valtavirtaistaa</w:t>
            </w:r>
            <w:proofErr w:type="spellEnd"/>
            <w:r w:rsidRPr="00AD5C41">
              <w:rPr>
                <w:rFonts w:asciiTheme="minorHAnsi" w:hAnsiTheme="minorHAnsi" w:cstheme="minorHAnsi"/>
                <w:sz w:val="21"/>
                <w:szCs w:val="21"/>
              </w:rPr>
              <w:t xml:space="preserve"> luonnon monimuotoisuuden suojelua.</w:t>
            </w:r>
          </w:p>
          <w:p w:rsidR="006B71D2" w:rsidRPr="0012325D" w:rsidRDefault="006B71D2" w:rsidP="006B71D2">
            <w:pPr>
              <w:pStyle w:val="ListParagraph1"/>
              <w:ind w:left="360"/>
              <w:rPr>
                <w:rFonts w:asciiTheme="minorHAnsi" w:hAnsiTheme="minorHAnsi" w:cstheme="minorHAnsi"/>
                <w:b/>
                <w:color w:val="C0504D" w:themeColor="accent2"/>
                <w:sz w:val="21"/>
                <w:szCs w:val="21"/>
              </w:rPr>
            </w:pPr>
          </w:p>
          <w:p w:rsidR="006B71D2" w:rsidRPr="0012325D" w:rsidRDefault="006B71D2" w:rsidP="006B71D2">
            <w:pPr>
              <w:pStyle w:val="ListParagraph1"/>
              <w:numPr>
                <w:ilvl w:val="0"/>
                <w:numId w:val="19"/>
              </w:numPr>
              <w:rPr>
                <w:rFonts w:asciiTheme="minorHAnsi" w:hAnsiTheme="minorHAnsi" w:cstheme="minorHAnsi"/>
                <w:b/>
                <w:color w:val="C0504D" w:themeColor="accent2"/>
                <w:sz w:val="21"/>
                <w:szCs w:val="21"/>
              </w:rPr>
            </w:pPr>
            <w:r w:rsidRPr="0012325D">
              <w:rPr>
                <w:rFonts w:asciiTheme="minorHAnsi" w:hAnsiTheme="minorHAnsi" w:cstheme="minorHAnsi"/>
                <w:b/>
                <w:color w:val="C0504D" w:themeColor="accent2"/>
                <w:sz w:val="21"/>
                <w:szCs w:val="21"/>
              </w:rPr>
              <w:t>Tarkistusehdotukset strategiseen tulossopimukseen</w:t>
            </w:r>
          </w:p>
          <w:p w:rsidR="006B71D2" w:rsidRPr="0012325D" w:rsidRDefault="006B71D2" w:rsidP="006B71D2">
            <w:pPr>
              <w:pStyle w:val="ListParagraph1"/>
              <w:ind w:left="360"/>
              <w:rPr>
                <w:rFonts w:asciiTheme="minorHAnsi" w:hAnsiTheme="minorHAnsi" w:cstheme="minorHAnsi"/>
                <w:b/>
                <w:color w:val="C0504D" w:themeColor="accent2"/>
                <w:sz w:val="21"/>
                <w:szCs w:val="21"/>
              </w:rPr>
            </w:pPr>
          </w:p>
          <w:p w:rsidR="006B71D2" w:rsidRPr="00801E37" w:rsidRDefault="006B71D2" w:rsidP="0014657D">
            <w:pPr>
              <w:pStyle w:val="ListParagraph1"/>
              <w:ind w:left="0"/>
              <w:rPr>
                <w:rFonts w:asciiTheme="minorHAnsi" w:hAnsiTheme="minorHAnsi" w:cstheme="minorHAnsi"/>
                <w:sz w:val="21"/>
                <w:szCs w:val="21"/>
                <w:u w:val="single"/>
              </w:rPr>
            </w:pPr>
            <w:r w:rsidRPr="00801E37">
              <w:rPr>
                <w:rFonts w:asciiTheme="minorHAnsi" w:hAnsiTheme="minorHAnsi" w:cstheme="minorHAnsi"/>
                <w:sz w:val="21"/>
                <w:szCs w:val="21"/>
                <w:u w:val="single"/>
              </w:rPr>
              <w:t xml:space="preserve">Koko </w:t>
            </w:r>
            <w:proofErr w:type="spellStart"/>
            <w:r w:rsidRPr="00801E37">
              <w:rPr>
                <w:rFonts w:asciiTheme="minorHAnsi" w:hAnsiTheme="minorHAnsi" w:cstheme="minorHAnsi"/>
                <w:sz w:val="21"/>
                <w:szCs w:val="21"/>
                <w:u w:val="single"/>
              </w:rPr>
              <w:t>ELYn</w:t>
            </w:r>
            <w:proofErr w:type="spellEnd"/>
            <w:r w:rsidRPr="00801E37">
              <w:rPr>
                <w:rFonts w:asciiTheme="minorHAnsi" w:hAnsiTheme="minorHAnsi" w:cstheme="minorHAnsi"/>
                <w:sz w:val="21"/>
                <w:szCs w:val="21"/>
                <w:u w:val="single"/>
              </w:rPr>
              <w:t xml:space="preserve"> toiminnassa otetaan huomioon valtioneuvoston periaatepäätös luo</w:t>
            </w:r>
            <w:r w:rsidRPr="00801E37">
              <w:rPr>
                <w:rFonts w:asciiTheme="minorHAnsi" w:hAnsiTheme="minorHAnsi" w:cstheme="minorHAnsi"/>
                <w:sz w:val="21"/>
                <w:szCs w:val="21"/>
                <w:u w:val="single"/>
              </w:rPr>
              <w:t>n</w:t>
            </w:r>
            <w:r w:rsidRPr="00801E37">
              <w:rPr>
                <w:rFonts w:asciiTheme="minorHAnsi" w:hAnsiTheme="minorHAnsi" w:cstheme="minorHAnsi"/>
                <w:sz w:val="21"/>
                <w:szCs w:val="21"/>
                <w:u w:val="single"/>
              </w:rPr>
              <w:t>non monimuotoisuuden suojelusta.</w:t>
            </w:r>
          </w:p>
          <w:p w:rsidR="00CC3971" w:rsidRPr="0012325D" w:rsidRDefault="00CC3971" w:rsidP="005E55B2">
            <w:pPr>
              <w:pStyle w:val="ListParagraph1"/>
              <w:ind w:left="0"/>
              <w:rPr>
                <w:rFonts w:asciiTheme="minorHAnsi" w:hAnsiTheme="minorHAnsi" w:cs="Arial"/>
                <w:sz w:val="21"/>
                <w:szCs w:val="21"/>
              </w:rPr>
            </w:pPr>
          </w:p>
        </w:tc>
        <w:tc>
          <w:tcPr>
            <w:tcW w:w="3720" w:type="dxa"/>
          </w:tcPr>
          <w:p w:rsidR="00CC3971" w:rsidRPr="0012325D" w:rsidRDefault="00CC3971" w:rsidP="00962969">
            <w:pPr>
              <w:rPr>
                <w:rFonts w:asciiTheme="minorHAnsi" w:hAnsiTheme="minorHAnsi" w:cs="Arial"/>
                <w:sz w:val="21"/>
                <w:szCs w:val="21"/>
              </w:rPr>
            </w:pPr>
          </w:p>
        </w:tc>
      </w:tr>
      <w:tr w:rsidR="00CC3971" w:rsidRPr="0012325D" w:rsidTr="00830ECD">
        <w:tc>
          <w:tcPr>
            <w:tcW w:w="14148" w:type="dxa"/>
            <w:gridSpan w:val="3"/>
            <w:shd w:val="clear" w:color="auto" w:fill="CCFFCC"/>
          </w:tcPr>
          <w:p w:rsidR="00CC3971" w:rsidRPr="0012325D" w:rsidRDefault="006430B3" w:rsidP="006A269D">
            <w:pPr>
              <w:rPr>
                <w:rFonts w:asciiTheme="minorHAnsi" w:hAnsiTheme="minorHAnsi" w:cs="Arial"/>
                <w:b/>
                <w:sz w:val="21"/>
                <w:szCs w:val="21"/>
              </w:rPr>
            </w:pPr>
            <w:r w:rsidRPr="0012325D">
              <w:rPr>
                <w:rFonts w:asciiTheme="minorHAnsi" w:hAnsiTheme="minorHAnsi" w:cs="Arial"/>
                <w:b/>
                <w:sz w:val="21"/>
                <w:szCs w:val="21"/>
              </w:rPr>
              <w:lastRenderedPageBreak/>
              <w:t>3.2. Elinkeinoelämän menestystekijät</w:t>
            </w:r>
          </w:p>
        </w:tc>
      </w:tr>
      <w:tr w:rsidR="00CC3971" w:rsidRPr="0012325D" w:rsidTr="00FA242C">
        <w:tc>
          <w:tcPr>
            <w:tcW w:w="3108" w:type="dxa"/>
          </w:tcPr>
          <w:p w:rsidR="00CC3971" w:rsidRPr="0012325D" w:rsidRDefault="00CC3971" w:rsidP="0033196E">
            <w:pPr>
              <w:rPr>
                <w:rFonts w:asciiTheme="minorHAnsi" w:hAnsiTheme="minorHAnsi" w:cs="Arial"/>
                <w:b/>
                <w:sz w:val="21"/>
                <w:szCs w:val="21"/>
              </w:rPr>
            </w:pPr>
            <w:r w:rsidRPr="0012325D">
              <w:rPr>
                <w:rFonts w:asciiTheme="minorHAnsi" w:hAnsiTheme="minorHAnsi" w:cs="Arial"/>
                <w:b/>
                <w:sz w:val="21"/>
                <w:szCs w:val="21"/>
              </w:rPr>
              <w:t>Strategiset painotukset</w:t>
            </w:r>
          </w:p>
        </w:tc>
        <w:tc>
          <w:tcPr>
            <w:tcW w:w="7320" w:type="dxa"/>
          </w:tcPr>
          <w:p w:rsidR="00CC3971" w:rsidRPr="0012325D" w:rsidRDefault="00CC3971" w:rsidP="0033196E">
            <w:pPr>
              <w:rPr>
                <w:rFonts w:asciiTheme="minorHAnsi" w:hAnsiTheme="minorHAnsi" w:cs="Arial"/>
                <w:b/>
                <w:sz w:val="21"/>
                <w:szCs w:val="21"/>
              </w:rPr>
            </w:pPr>
            <w:r w:rsidRPr="0012325D">
              <w:rPr>
                <w:rFonts w:asciiTheme="minorHAnsi" w:hAnsiTheme="minorHAnsi" w:cs="Arial"/>
                <w:b/>
                <w:sz w:val="21"/>
                <w:szCs w:val="21"/>
              </w:rPr>
              <w:t xml:space="preserve">ELY -keskuksen </w:t>
            </w:r>
            <w:r w:rsidR="004B649E" w:rsidRPr="0012325D">
              <w:rPr>
                <w:rFonts w:asciiTheme="minorHAnsi" w:hAnsiTheme="minorHAnsi" w:cs="Arial"/>
                <w:b/>
                <w:sz w:val="21"/>
                <w:szCs w:val="21"/>
              </w:rPr>
              <w:t>muutos</w:t>
            </w:r>
            <w:r w:rsidRPr="0012325D">
              <w:rPr>
                <w:rFonts w:asciiTheme="minorHAnsi" w:hAnsiTheme="minorHAnsi" w:cs="Arial"/>
                <w:b/>
                <w:sz w:val="21"/>
                <w:szCs w:val="21"/>
              </w:rPr>
              <w:t>esitys</w:t>
            </w:r>
          </w:p>
        </w:tc>
        <w:tc>
          <w:tcPr>
            <w:tcW w:w="3720" w:type="dxa"/>
          </w:tcPr>
          <w:p w:rsidR="00CC3971" w:rsidRPr="0012325D" w:rsidRDefault="00CC3971" w:rsidP="0033196E">
            <w:pPr>
              <w:rPr>
                <w:rFonts w:asciiTheme="minorHAnsi" w:hAnsiTheme="minorHAnsi" w:cs="Arial"/>
                <w:b/>
                <w:sz w:val="21"/>
                <w:szCs w:val="21"/>
              </w:rPr>
            </w:pPr>
          </w:p>
        </w:tc>
      </w:tr>
      <w:tr w:rsidR="00CC3971" w:rsidRPr="0012325D" w:rsidTr="00FA242C">
        <w:tc>
          <w:tcPr>
            <w:tcW w:w="3108" w:type="dxa"/>
          </w:tcPr>
          <w:p w:rsidR="00CC3971" w:rsidRPr="0012325D" w:rsidRDefault="00CC3971" w:rsidP="003B2A98">
            <w:pPr>
              <w:autoSpaceDE w:val="0"/>
              <w:autoSpaceDN w:val="0"/>
              <w:adjustRightInd w:val="0"/>
              <w:jc w:val="both"/>
              <w:rPr>
                <w:rFonts w:asciiTheme="minorHAnsi" w:hAnsiTheme="minorHAnsi" w:cs="Arial"/>
                <w:sz w:val="21"/>
                <w:szCs w:val="21"/>
              </w:rPr>
            </w:pPr>
            <w:r w:rsidRPr="0012325D">
              <w:rPr>
                <w:rFonts w:asciiTheme="minorHAnsi" w:hAnsiTheme="minorHAnsi" w:cs="Arial"/>
                <w:sz w:val="21"/>
                <w:szCs w:val="21"/>
              </w:rPr>
              <w:t xml:space="preserve">Hyvä saavutettavuus ja </w:t>
            </w:r>
          </w:p>
          <w:p w:rsidR="00CC3971" w:rsidRPr="0012325D" w:rsidRDefault="00CC3971" w:rsidP="003B2A98">
            <w:pPr>
              <w:autoSpaceDE w:val="0"/>
              <w:autoSpaceDN w:val="0"/>
              <w:adjustRightInd w:val="0"/>
              <w:jc w:val="both"/>
              <w:rPr>
                <w:rFonts w:asciiTheme="minorHAnsi" w:hAnsiTheme="minorHAnsi" w:cs="Arial"/>
                <w:sz w:val="21"/>
                <w:szCs w:val="21"/>
              </w:rPr>
            </w:pPr>
            <w:r w:rsidRPr="0012325D">
              <w:rPr>
                <w:rFonts w:asciiTheme="minorHAnsi" w:hAnsiTheme="minorHAnsi" w:cs="Arial"/>
                <w:sz w:val="21"/>
                <w:szCs w:val="21"/>
              </w:rPr>
              <w:t>maankäyttö</w:t>
            </w:r>
          </w:p>
          <w:p w:rsidR="00CC3971" w:rsidRPr="0012325D" w:rsidRDefault="00CC3971" w:rsidP="003B2A98">
            <w:pPr>
              <w:autoSpaceDE w:val="0"/>
              <w:autoSpaceDN w:val="0"/>
              <w:adjustRightInd w:val="0"/>
              <w:jc w:val="both"/>
              <w:rPr>
                <w:rFonts w:asciiTheme="minorHAnsi" w:hAnsiTheme="minorHAnsi" w:cs="Arial"/>
                <w:sz w:val="21"/>
                <w:szCs w:val="21"/>
              </w:rPr>
            </w:pPr>
          </w:p>
        </w:tc>
        <w:tc>
          <w:tcPr>
            <w:tcW w:w="7320" w:type="dxa"/>
          </w:tcPr>
          <w:p w:rsidR="00DE2928" w:rsidRPr="0012325D" w:rsidRDefault="00DE2928" w:rsidP="00801E37">
            <w:pPr>
              <w:pStyle w:val="ListParagraph1"/>
              <w:ind w:left="0"/>
              <w:rPr>
                <w:rFonts w:asciiTheme="minorHAnsi" w:hAnsiTheme="minorHAnsi" w:cs="Arial"/>
                <w:sz w:val="21"/>
                <w:szCs w:val="21"/>
              </w:rPr>
            </w:pPr>
          </w:p>
        </w:tc>
        <w:tc>
          <w:tcPr>
            <w:tcW w:w="3720" w:type="dxa"/>
          </w:tcPr>
          <w:p w:rsidR="00CC3971" w:rsidRPr="0012325D" w:rsidRDefault="00CC3971" w:rsidP="00801E37">
            <w:pPr>
              <w:rPr>
                <w:rFonts w:asciiTheme="minorHAnsi" w:hAnsiTheme="minorHAnsi"/>
                <w:color w:val="0000FF"/>
                <w:sz w:val="21"/>
                <w:szCs w:val="21"/>
              </w:rPr>
            </w:pPr>
          </w:p>
        </w:tc>
      </w:tr>
      <w:tr w:rsidR="00CC3971" w:rsidRPr="0012325D" w:rsidTr="00FA242C">
        <w:tc>
          <w:tcPr>
            <w:tcW w:w="3108" w:type="dxa"/>
          </w:tcPr>
          <w:p w:rsidR="00CC3971" w:rsidRPr="0012325D" w:rsidRDefault="00CC3971" w:rsidP="00CC72C0">
            <w:pPr>
              <w:rPr>
                <w:rFonts w:asciiTheme="minorHAnsi" w:hAnsiTheme="minorHAnsi" w:cs="Arial"/>
                <w:sz w:val="21"/>
                <w:szCs w:val="21"/>
              </w:rPr>
            </w:pPr>
            <w:r w:rsidRPr="0012325D">
              <w:rPr>
                <w:rFonts w:asciiTheme="minorHAnsi" w:hAnsiTheme="minorHAnsi" w:cs="Arial"/>
                <w:sz w:val="21"/>
                <w:szCs w:val="21"/>
              </w:rPr>
              <w:t>Yritysten ja julkisen sektorin</w:t>
            </w:r>
          </w:p>
          <w:p w:rsidR="00CC3971" w:rsidRPr="0012325D" w:rsidRDefault="00CC3971" w:rsidP="00CC72C0">
            <w:pPr>
              <w:rPr>
                <w:rFonts w:asciiTheme="minorHAnsi" w:hAnsiTheme="minorHAnsi" w:cs="Arial"/>
                <w:sz w:val="21"/>
                <w:szCs w:val="21"/>
              </w:rPr>
            </w:pPr>
            <w:r w:rsidRPr="0012325D">
              <w:rPr>
                <w:rFonts w:asciiTheme="minorHAnsi" w:hAnsiTheme="minorHAnsi" w:cs="Arial"/>
                <w:sz w:val="21"/>
                <w:szCs w:val="21"/>
              </w:rPr>
              <w:t xml:space="preserve"> uudistumiskyky</w:t>
            </w:r>
          </w:p>
          <w:p w:rsidR="00CC3971" w:rsidRPr="0012325D" w:rsidRDefault="00CC3971" w:rsidP="00CC72C0">
            <w:pPr>
              <w:rPr>
                <w:rFonts w:asciiTheme="minorHAnsi" w:hAnsiTheme="minorHAnsi" w:cs="Arial"/>
                <w:sz w:val="21"/>
                <w:szCs w:val="21"/>
              </w:rPr>
            </w:pPr>
          </w:p>
          <w:p w:rsidR="00CC3971" w:rsidRPr="0012325D" w:rsidRDefault="00CC3971" w:rsidP="00CC72C0">
            <w:pPr>
              <w:rPr>
                <w:rFonts w:asciiTheme="minorHAnsi" w:hAnsiTheme="minorHAnsi" w:cs="Arial"/>
                <w:sz w:val="21"/>
                <w:szCs w:val="21"/>
              </w:rPr>
            </w:pPr>
          </w:p>
        </w:tc>
        <w:tc>
          <w:tcPr>
            <w:tcW w:w="7320" w:type="dxa"/>
          </w:tcPr>
          <w:p w:rsidR="005C63EC" w:rsidRPr="004A4443" w:rsidRDefault="005C63EC" w:rsidP="005C63EC">
            <w:pPr>
              <w:rPr>
                <w:rFonts w:asciiTheme="minorHAnsi" w:hAnsiTheme="minorHAnsi" w:cstheme="minorHAnsi"/>
                <w:b/>
                <w:color w:val="C0504D" w:themeColor="accent2"/>
                <w:sz w:val="21"/>
                <w:szCs w:val="21"/>
              </w:rPr>
            </w:pPr>
          </w:p>
          <w:p w:rsidR="005C63EC" w:rsidRPr="0012325D" w:rsidRDefault="005C63EC" w:rsidP="005C63EC">
            <w:pPr>
              <w:pStyle w:val="ListParagraph1"/>
              <w:numPr>
                <w:ilvl w:val="0"/>
                <w:numId w:val="29"/>
              </w:numPr>
              <w:rPr>
                <w:rFonts w:asciiTheme="minorHAnsi" w:hAnsiTheme="minorHAnsi" w:cstheme="minorHAnsi"/>
                <w:color w:val="C0504D" w:themeColor="accent2"/>
                <w:sz w:val="21"/>
                <w:szCs w:val="21"/>
              </w:rPr>
            </w:pPr>
            <w:r w:rsidRPr="0012325D">
              <w:rPr>
                <w:rFonts w:asciiTheme="minorHAnsi" w:hAnsiTheme="minorHAnsi" w:cstheme="minorHAnsi"/>
                <w:b/>
                <w:color w:val="C0504D" w:themeColor="accent2"/>
                <w:sz w:val="21"/>
                <w:szCs w:val="21"/>
              </w:rPr>
              <w:t>Toimintaympäristön muutokset</w:t>
            </w:r>
          </w:p>
          <w:p w:rsidR="005C63EC" w:rsidRPr="0012325D" w:rsidRDefault="005C63EC" w:rsidP="005C63EC">
            <w:pPr>
              <w:pStyle w:val="ListParagraph1"/>
              <w:ind w:left="360"/>
              <w:rPr>
                <w:rFonts w:asciiTheme="minorHAnsi" w:hAnsiTheme="minorHAnsi" w:cstheme="minorHAnsi"/>
                <w:color w:val="C0504D" w:themeColor="accent2"/>
                <w:sz w:val="21"/>
                <w:szCs w:val="21"/>
              </w:rPr>
            </w:pPr>
          </w:p>
          <w:p w:rsidR="00AB1401" w:rsidRPr="00A84176" w:rsidRDefault="00AB1401" w:rsidP="00AB1401">
            <w:pPr>
              <w:rPr>
                <w:rFonts w:ascii="Calibri" w:hAnsi="Calibri" w:cs="Calibri"/>
                <w:sz w:val="21"/>
                <w:szCs w:val="21"/>
              </w:rPr>
            </w:pPr>
            <w:r w:rsidRPr="00A84176">
              <w:rPr>
                <w:rFonts w:ascii="Calibri" w:hAnsi="Calibri" w:cs="Calibri"/>
                <w:sz w:val="21"/>
                <w:szCs w:val="21"/>
              </w:rPr>
              <w:t>ICT on erittäin tärkeä toimiala Pohjois-Pohjanmaalle aluetalouden ja työllisyyden näkökulmista. Sen äkillinen rakennemuutos on toimintaympäristön keskeisimpiä muutoksia. Suuret työllistäjät ovat irtisanoneet tuhansia ja vienti on vähentynyt rakennemuutoksen ja suhdannetaantuma seurauksena merkittävästi. Toisaalta yrityksiltä vapautunut henkilöstö on osaavaa ja kouluttautunutta ja halu yrittäjy</w:t>
            </w:r>
            <w:r w:rsidRPr="00A84176">
              <w:rPr>
                <w:rFonts w:ascii="Calibri" w:hAnsi="Calibri" w:cs="Calibri"/>
                <w:sz w:val="21"/>
                <w:szCs w:val="21"/>
              </w:rPr>
              <w:t>y</w:t>
            </w:r>
            <w:r w:rsidRPr="00A84176">
              <w:rPr>
                <w:rFonts w:ascii="Calibri" w:hAnsi="Calibri" w:cs="Calibri"/>
                <w:sz w:val="21"/>
                <w:szCs w:val="21"/>
              </w:rPr>
              <w:t xml:space="preserve">teen on virinnyt useilla (ICT-alan yrityksiä mm. syntynyt n. 200). </w:t>
            </w:r>
          </w:p>
          <w:p w:rsidR="00547997" w:rsidRPr="0012325D" w:rsidRDefault="00547997" w:rsidP="005C63EC">
            <w:pPr>
              <w:pStyle w:val="ListParagraph1"/>
              <w:ind w:left="360"/>
              <w:rPr>
                <w:rFonts w:asciiTheme="minorHAnsi" w:hAnsiTheme="minorHAnsi" w:cstheme="minorHAnsi"/>
                <w:b/>
                <w:color w:val="C0504D" w:themeColor="accent2"/>
                <w:sz w:val="21"/>
                <w:szCs w:val="21"/>
              </w:rPr>
            </w:pPr>
          </w:p>
          <w:p w:rsidR="005C63EC" w:rsidRPr="0012325D" w:rsidRDefault="005C63EC" w:rsidP="005C63EC">
            <w:pPr>
              <w:pStyle w:val="ListParagraph1"/>
              <w:numPr>
                <w:ilvl w:val="0"/>
                <w:numId w:val="29"/>
              </w:numPr>
              <w:rPr>
                <w:rFonts w:asciiTheme="minorHAnsi" w:hAnsiTheme="minorHAnsi" w:cstheme="minorHAnsi"/>
                <w:b/>
                <w:color w:val="C0504D" w:themeColor="accent2"/>
                <w:sz w:val="21"/>
                <w:szCs w:val="21"/>
              </w:rPr>
            </w:pPr>
            <w:r w:rsidRPr="0012325D">
              <w:rPr>
                <w:rFonts w:asciiTheme="minorHAnsi" w:hAnsiTheme="minorHAnsi" w:cstheme="minorHAnsi"/>
                <w:b/>
                <w:color w:val="C0504D" w:themeColor="accent2"/>
                <w:sz w:val="21"/>
                <w:szCs w:val="21"/>
              </w:rPr>
              <w:t>Tarkistusehdotukset strategiseen tulossopimukseen</w:t>
            </w:r>
          </w:p>
          <w:p w:rsidR="005C63EC" w:rsidRPr="0012325D" w:rsidRDefault="005C63EC" w:rsidP="005C63EC">
            <w:pPr>
              <w:pStyle w:val="ListParagraph1"/>
              <w:ind w:left="360"/>
              <w:rPr>
                <w:rFonts w:asciiTheme="minorHAnsi" w:hAnsiTheme="minorHAnsi" w:cstheme="minorHAnsi"/>
                <w:b/>
                <w:color w:val="C0504D" w:themeColor="accent2"/>
                <w:sz w:val="21"/>
                <w:szCs w:val="21"/>
              </w:rPr>
            </w:pPr>
          </w:p>
          <w:p w:rsidR="00547997" w:rsidRPr="00547997" w:rsidRDefault="00547997" w:rsidP="00547997">
            <w:pPr>
              <w:rPr>
                <w:rFonts w:ascii="Calibri" w:hAnsi="Calibri" w:cs="Calibri"/>
                <w:sz w:val="21"/>
                <w:szCs w:val="21"/>
                <w:u w:val="single"/>
              </w:rPr>
            </w:pPr>
            <w:proofErr w:type="spellStart"/>
            <w:r w:rsidRPr="00547997">
              <w:rPr>
                <w:rFonts w:ascii="Calibri" w:hAnsi="Calibri" w:cs="Calibri"/>
                <w:sz w:val="21"/>
                <w:szCs w:val="21"/>
                <w:u w:val="single"/>
              </w:rPr>
              <w:t>ELY-keskus</w:t>
            </w:r>
            <w:proofErr w:type="spellEnd"/>
            <w:r w:rsidRPr="00547997">
              <w:rPr>
                <w:rFonts w:ascii="Calibri" w:hAnsi="Calibri" w:cs="Calibri"/>
                <w:sz w:val="21"/>
                <w:szCs w:val="21"/>
                <w:u w:val="single"/>
              </w:rPr>
              <w:t xml:space="preserve"> vastaa ICT-alan äkilliseen rakennemuutokseen ratkaisuhakuisella asi</w:t>
            </w:r>
            <w:r w:rsidRPr="00547997">
              <w:rPr>
                <w:rFonts w:ascii="Calibri" w:hAnsi="Calibri" w:cs="Calibri"/>
                <w:sz w:val="21"/>
                <w:szCs w:val="21"/>
                <w:u w:val="single"/>
              </w:rPr>
              <w:t>a</w:t>
            </w:r>
            <w:r w:rsidRPr="00547997">
              <w:rPr>
                <w:rFonts w:ascii="Calibri" w:hAnsi="Calibri" w:cs="Calibri"/>
                <w:sz w:val="21"/>
                <w:szCs w:val="21"/>
                <w:u w:val="single"/>
              </w:rPr>
              <w:t>kaspalvelulla, oman toiminnan ja kumppaniyhteistyön kehittämisellä. Tuemme ICT-alan uudistumista, uusien yritysten käynnistymistä ja elinkeinorakenteen monipu</w:t>
            </w:r>
            <w:r w:rsidRPr="00547997">
              <w:rPr>
                <w:rFonts w:ascii="Calibri" w:hAnsi="Calibri" w:cs="Calibri"/>
                <w:sz w:val="21"/>
                <w:szCs w:val="21"/>
                <w:u w:val="single"/>
              </w:rPr>
              <w:t>o</w:t>
            </w:r>
            <w:r w:rsidRPr="00547997">
              <w:rPr>
                <w:rFonts w:ascii="Calibri" w:hAnsi="Calibri" w:cs="Calibri"/>
                <w:sz w:val="21"/>
                <w:szCs w:val="21"/>
                <w:u w:val="single"/>
              </w:rPr>
              <w:t xml:space="preserve">listumista. Selkeytämme rahoituksen linjaukset niin, että yritykset ja kumppanit tunnistavat </w:t>
            </w:r>
            <w:proofErr w:type="spellStart"/>
            <w:r w:rsidRPr="00547997">
              <w:rPr>
                <w:rFonts w:ascii="Calibri" w:hAnsi="Calibri" w:cs="Calibri"/>
                <w:sz w:val="21"/>
                <w:szCs w:val="21"/>
                <w:u w:val="single"/>
              </w:rPr>
              <w:t>ELYn</w:t>
            </w:r>
            <w:proofErr w:type="spellEnd"/>
            <w:r w:rsidRPr="00547997">
              <w:rPr>
                <w:rFonts w:ascii="Calibri" w:hAnsi="Calibri" w:cs="Calibri"/>
                <w:sz w:val="21"/>
                <w:szCs w:val="21"/>
                <w:u w:val="single"/>
              </w:rPr>
              <w:t xml:space="preserve"> palvelujen mahdollisuudet. Tehostamme palvelumme vaikutt</w:t>
            </w:r>
            <w:r w:rsidRPr="00547997">
              <w:rPr>
                <w:rFonts w:ascii="Calibri" w:hAnsi="Calibri" w:cs="Calibri"/>
                <w:sz w:val="21"/>
                <w:szCs w:val="21"/>
                <w:u w:val="single"/>
              </w:rPr>
              <w:t>a</w:t>
            </w:r>
            <w:r w:rsidRPr="00547997">
              <w:rPr>
                <w:rFonts w:ascii="Calibri" w:hAnsi="Calibri" w:cs="Calibri"/>
                <w:sz w:val="21"/>
                <w:szCs w:val="21"/>
                <w:u w:val="single"/>
              </w:rPr>
              <w:t>vuutta valikoivalla hankerahoituksella. Tuemme kasvuun, osaamiseen ja kansainv</w:t>
            </w:r>
            <w:r w:rsidRPr="00547997">
              <w:rPr>
                <w:rFonts w:ascii="Calibri" w:hAnsi="Calibri" w:cs="Calibri"/>
                <w:sz w:val="21"/>
                <w:szCs w:val="21"/>
                <w:u w:val="single"/>
              </w:rPr>
              <w:t>ä</w:t>
            </w:r>
            <w:r w:rsidRPr="00547997">
              <w:rPr>
                <w:rFonts w:ascii="Calibri" w:hAnsi="Calibri" w:cs="Calibri"/>
                <w:sz w:val="21"/>
                <w:szCs w:val="21"/>
                <w:u w:val="single"/>
              </w:rPr>
              <w:t xml:space="preserve">listymiseen </w:t>
            </w:r>
            <w:proofErr w:type="gramStart"/>
            <w:r w:rsidRPr="00547997">
              <w:rPr>
                <w:rFonts w:ascii="Calibri" w:hAnsi="Calibri" w:cs="Calibri"/>
                <w:sz w:val="21"/>
                <w:szCs w:val="21"/>
                <w:u w:val="single"/>
              </w:rPr>
              <w:t>panostavien  asiakkaiden</w:t>
            </w:r>
            <w:proofErr w:type="gramEnd"/>
            <w:r w:rsidRPr="00547997">
              <w:rPr>
                <w:rFonts w:ascii="Calibri" w:hAnsi="Calibri" w:cs="Calibri"/>
                <w:sz w:val="21"/>
                <w:szCs w:val="21"/>
                <w:u w:val="single"/>
              </w:rPr>
              <w:t xml:space="preserve"> kehittymistä. Autamme yhteistyökumppane</w:t>
            </w:r>
            <w:r w:rsidRPr="00547997">
              <w:rPr>
                <w:rFonts w:ascii="Calibri" w:hAnsi="Calibri" w:cs="Calibri"/>
                <w:sz w:val="21"/>
                <w:szCs w:val="21"/>
                <w:u w:val="single"/>
              </w:rPr>
              <w:t>i</w:t>
            </w:r>
            <w:r w:rsidRPr="00547997">
              <w:rPr>
                <w:rFonts w:ascii="Calibri" w:hAnsi="Calibri" w:cs="Calibri"/>
                <w:sz w:val="21"/>
                <w:szCs w:val="21"/>
                <w:u w:val="single"/>
              </w:rPr>
              <w:t>ta yritysten kasvun vauhdittamisessa. Seuraamme toimialojen kehitystä, tunni</w:t>
            </w:r>
            <w:r w:rsidRPr="00547997">
              <w:rPr>
                <w:rFonts w:ascii="Calibri" w:hAnsi="Calibri" w:cs="Calibri"/>
                <w:sz w:val="21"/>
                <w:szCs w:val="21"/>
                <w:u w:val="single"/>
              </w:rPr>
              <w:t>s</w:t>
            </w:r>
            <w:r w:rsidRPr="00547997">
              <w:rPr>
                <w:rFonts w:ascii="Calibri" w:hAnsi="Calibri" w:cs="Calibri"/>
                <w:sz w:val="21"/>
                <w:szCs w:val="21"/>
                <w:u w:val="single"/>
              </w:rPr>
              <w:t xml:space="preserve">tamme potentiaalisia kasvualoja ja tuemme niiden kehittymistä. </w:t>
            </w:r>
          </w:p>
          <w:p w:rsidR="00CC3971" w:rsidRPr="0012325D" w:rsidRDefault="00CC3971" w:rsidP="00CC72C0">
            <w:pPr>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CC72C0">
            <w:pPr>
              <w:rPr>
                <w:rFonts w:asciiTheme="minorHAnsi" w:hAnsiTheme="minorHAnsi" w:cs="Arial"/>
                <w:sz w:val="21"/>
                <w:szCs w:val="21"/>
              </w:rPr>
            </w:pPr>
            <w:r w:rsidRPr="0012325D">
              <w:rPr>
                <w:rFonts w:asciiTheme="minorHAnsi" w:hAnsiTheme="minorHAnsi" w:cs="Arial"/>
                <w:sz w:val="21"/>
                <w:szCs w:val="21"/>
              </w:rPr>
              <w:t>Kasvuun ja kansainvälistymiseen kannustava innovaatioympäristö</w:t>
            </w:r>
          </w:p>
          <w:p w:rsidR="00CC3971" w:rsidRPr="0012325D" w:rsidRDefault="00CC3971" w:rsidP="00CC72C0">
            <w:pPr>
              <w:rPr>
                <w:rFonts w:asciiTheme="minorHAnsi" w:hAnsiTheme="minorHAnsi" w:cs="Arial"/>
                <w:sz w:val="21"/>
                <w:szCs w:val="21"/>
              </w:rPr>
            </w:pPr>
          </w:p>
        </w:tc>
        <w:tc>
          <w:tcPr>
            <w:tcW w:w="7320" w:type="dxa"/>
          </w:tcPr>
          <w:p w:rsidR="00CC3971" w:rsidRPr="0012325D" w:rsidRDefault="00CC3971" w:rsidP="00801E37">
            <w:pPr>
              <w:pStyle w:val="ListParagraph1"/>
              <w:ind w:left="0"/>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CC72C0">
            <w:pPr>
              <w:rPr>
                <w:rFonts w:asciiTheme="minorHAnsi" w:hAnsiTheme="minorHAnsi" w:cs="Arial"/>
                <w:sz w:val="21"/>
                <w:szCs w:val="21"/>
              </w:rPr>
            </w:pPr>
            <w:r w:rsidRPr="0012325D">
              <w:rPr>
                <w:rFonts w:asciiTheme="minorHAnsi" w:hAnsiTheme="minorHAnsi" w:cs="Arial"/>
                <w:sz w:val="21"/>
                <w:szCs w:val="21"/>
              </w:rPr>
              <w:t xml:space="preserve">Uusiutuva energia </w:t>
            </w:r>
            <w:r w:rsidR="009F6B71">
              <w:rPr>
                <w:rFonts w:asciiTheme="minorHAnsi" w:hAnsiTheme="minorHAnsi" w:cs="Arial"/>
                <w:sz w:val="21"/>
                <w:szCs w:val="21"/>
              </w:rPr>
              <w:t xml:space="preserve">ja </w:t>
            </w:r>
            <w:proofErr w:type="gramStart"/>
            <w:r w:rsidRPr="0012325D">
              <w:rPr>
                <w:rFonts w:asciiTheme="minorHAnsi" w:hAnsiTheme="minorHAnsi" w:cs="Arial"/>
                <w:sz w:val="21"/>
                <w:szCs w:val="21"/>
              </w:rPr>
              <w:t>ekoteho</w:t>
            </w:r>
            <w:r w:rsidRPr="0012325D">
              <w:rPr>
                <w:rFonts w:asciiTheme="minorHAnsi" w:hAnsiTheme="minorHAnsi" w:cs="Arial"/>
                <w:sz w:val="21"/>
                <w:szCs w:val="21"/>
              </w:rPr>
              <w:t>k</w:t>
            </w:r>
            <w:r w:rsidRPr="0012325D">
              <w:rPr>
                <w:rFonts w:asciiTheme="minorHAnsi" w:hAnsiTheme="minorHAnsi" w:cs="Arial"/>
                <w:sz w:val="21"/>
                <w:szCs w:val="21"/>
              </w:rPr>
              <w:t>kuuden  parantaminen</w:t>
            </w:r>
            <w:proofErr w:type="gramEnd"/>
          </w:p>
          <w:p w:rsidR="00CC3971" w:rsidRPr="0012325D" w:rsidRDefault="00CC3971" w:rsidP="00CC72C0">
            <w:pPr>
              <w:rPr>
                <w:rFonts w:asciiTheme="minorHAnsi" w:hAnsiTheme="minorHAnsi" w:cs="Arial"/>
                <w:sz w:val="21"/>
                <w:szCs w:val="21"/>
              </w:rPr>
            </w:pPr>
          </w:p>
        </w:tc>
        <w:tc>
          <w:tcPr>
            <w:tcW w:w="7320" w:type="dxa"/>
          </w:tcPr>
          <w:p w:rsidR="001007B4" w:rsidRPr="0012325D" w:rsidRDefault="001007B4" w:rsidP="00801E37">
            <w:pPr>
              <w:pStyle w:val="ListParagraph1"/>
              <w:ind w:left="0"/>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420326">
            <w:pPr>
              <w:rPr>
                <w:rFonts w:asciiTheme="minorHAnsi" w:hAnsiTheme="minorHAnsi" w:cs="Arial"/>
                <w:sz w:val="21"/>
                <w:szCs w:val="21"/>
              </w:rPr>
            </w:pPr>
            <w:r w:rsidRPr="0012325D">
              <w:rPr>
                <w:rFonts w:asciiTheme="minorHAnsi" w:hAnsiTheme="minorHAnsi" w:cs="Arial"/>
                <w:sz w:val="21"/>
                <w:szCs w:val="21"/>
              </w:rPr>
              <w:t>Toimivat työmarkkinat ja osaavan työvoiman saatavuuden turva</w:t>
            </w:r>
            <w:r w:rsidRPr="0012325D">
              <w:rPr>
                <w:rFonts w:asciiTheme="minorHAnsi" w:hAnsiTheme="minorHAnsi" w:cs="Arial"/>
                <w:sz w:val="21"/>
                <w:szCs w:val="21"/>
              </w:rPr>
              <w:t>a</w:t>
            </w:r>
            <w:r w:rsidRPr="0012325D">
              <w:rPr>
                <w:rFonts w:asciiTheme="minorHAnsi" w:hAnsiTheme="minorHAnsi" w:cs="Arial"/>
                <w:sz w:val="21"/>
                <w:szCs w:val="21"/>
              </w:rPr>
              <w:t>minen</w:t>
            </w:r>
          </w:p>
        </w:tc>
        <w:tc>
          <w:tcPr>
            <w:tcW w:w="7320" w:type="dxa"/>
          </w:tcPr>
          <w:p w:rsidR="00CC3971" w:rsidRPr="0012325D" w:rsidRDefault="00CC3971" w:rsidP="00801E37">
            <w:pPr>
              <w:pStyle w:val="ListParagraph1"/>
              <w:ind w:left="0"/>
              <w:rPr>
                <w:rFonts w:asciiTheme="minorHAnsi" w:hAnsiTheme="minorHAnsi" w:cs="Arial"/>
                <w:sz w:val="21"/>
                <w:szCs w:val="21"/>
              </w:rPr>
            </w:pPr>
          </w:p>
        </w:tc>
        <w:tc>
          <w:tcPr>
            <w:tcW w:w="3720" w:type="dxa"/>
          </w:tcPr>
          <w:p w:rsidR="00CC3971" w:rsidRPr="0012325D" w:rsidRDefault="00CC3971" w:rsidP="00C05755">
            <w:pPr>
              <w:rPr>
                <w:rFonts w:asciiTheme="minorHAnsi" w:hAnsiTheme="minorHAnsi" w:cs="Arial"/>
                <w:sz w:val="21"/>
                <w:szCs w:val="21"/>
              </w:rPr>
            </w:pPr>
          </w:p>
        </w:tc>
      </w:tr>
      <w:tr w:rsidR="00CC3971" w:rsidRPr="0012325D" w:rsidTr="00830ECD">
        <w:tc>
          <w:tcPr>
            <w:tcW w:w="14148" w:type="dxa"/>
            <w:gridSpan w:val="3"/>
            <w:shd w:val="clear" w:color="auto" w:fill="CCFFCC"/>
          </w:tcPr>
          <w:p w:rsidR="00CC3971" w:rsidRPr="0012325D" w:rsidRDefault="00CC3971" w:rsidP="0014657D">
            <w:pPr>
              <w:rPr>
                <w:rFonts w:asciiTheme="minorHAnsi" w:hAnsiTheme="minorHAnsi" w:cs="Arial"/>
                <w:b/>
                <w:sz w:val="21"/>
                <w:szCs w:val="21"/>
              </w:rPr>
            </w:pPr>
            <w:r w:rsidRPr="0012325D">
              <w:rPr>
                <w:rFonts w:asciiTheme="minorHAnsi" w:hAnsiTheme="minorHAnsi" w:cs="Arial"/>
                <w:b/>
                <w:sz w:val="21"/>
                <w:szCs w:val="21"/>
              </w:rPr>
              <w:t>3.3. Väestön hyvinvointi</w:t>
            </w:r>
            <w:r w:rsidR="00C07A5E">
              <w:rPr>
                <w:rFonts w:asciiTheme="minorHAnsi" w:hAnsiTheme="minorHAnsi" w:cs="Arial"/>
                <w:b/>
                <w:sz w:val="21"/>
                <w:szCs w:val="21"/>
              </w:rPr>
              <w:t xml:space="preserve">  </w:t>
            </w:r>
          </w:p>
        </w:tc>
      </w:tr>
      <w:tr w:rsidR="00CC3971" w:rsidRPr="0012325D" w:rsidTr="00FA242C">
        <w:tc>
          <w:tcPr>
            <w:tcW w:w="3108" w:type="dxa"/>
          </w:tcPr>
          <w:p w:rsidR="00CC3971" w:rsidRPr="0012325D" w:rsidRDefault="00CC3971" w:rsidP="0033196E">
            <w:pPr>
              <w:rPr>
                <w:rFonts w:asciiTheme="minorHAnsi" w:hAnsiTheme="minorHAnsi" w:cs="Arial"/>
                <w:b/>
                <w:sz w:val="21"/>
                <w:szCs w:val="21"/>
              </w:rPr>
            </w:pPr>
            <w:r w:rsidRPr="0012325D">
              <w:rPr>
                <w:rFonts w:asciiTheme="minorHAnsi" w:hAnsiTheme="minorHAnsi" w:cs="Arial"/>
                <w:b/>
                <w:sz w:val="21"/>
                <w:szCs w:val="21"/>
              </w:rPr>
              <w:lastRenderedPageBreak/>
              <w:t>Strategiset painotukset</w:t>
            </w:r>
          </w:p>
        </w:tc>
        <w:tc>
          <w:tcPr>
            <w:tcW w:w="7320" w:type="dxa"/>
          </w:tcPr>
          <w:p w:rsidR="00CC3971" w:rsidRPr="0012325D" w:rsidRDefault="00CC3971" w:rsidP="0033196E">
            <w:pPr>
              <w:rPr>
                <w:rFonts w:asciiTheme="minorHAnsi" w:hAnsiTheme="minorHAnsi" w:cs="Arial"/>
                <w:b/>
                <w:sz w:val="21"/>
                <w:szCs w:val="21"/>
              </w:rPr>
            </w:pPr>
            <w:r w:rsidRPr="0012325D">
              <w:rPr>
                <w:rFonts w:asciiTheme="minorHAnsi" w:hAnsiTheme="minorHAnsi" w:cs="Arial"/>
                <w:b/>
                <w:sz w:val="21"/>
                <w:szCs w:val="21"/>
              </w:rPr>
              <w:t xml:space="preserve">ELY -keskuksen </w:t>
            </w:r>
            <w:r w:rsidR="004B649E" w:rsidRPr="0012325D">
              <w:rPr>
                <w:rFonts w:asciiTheme="minorHAnsi" w:hAnsiTheme="minorHAnsi" w:cs="Arial"/>
                <w:b/>
                <w:sz w:val="21"/>
                <w:szCs w:val="21"/>
              </w:rPr>
              <w:t>muutos</w:t>
            </w:r>
            <w:r w:rsidRPr="0012325D">
              <w:rPr>
                <w:rFonts w:asciiTheme="minorHAnsi" w:hAnsiTheme="minorHAnsi" w:cs="Arial"/>
                <w:b/>
                <w:sz w:val="21"/>
                <w:szCs w:val="21"/>
              </w:rPr>
              <w:t>esitys</w:t>
            </w:r>
          </w:p>
        </w:tc>
        <w:tc>
          <w:tcPr>
            <w:tcW w:w="3720" w:type="dxa"/>
          </w:tcPr>
          <w:p w:rsidR="00CC3971" w:rsidRPr="0012325D" w:rsidRDefault="00CC3971" w:rsidP="0033196E">
            <w:pPr>
              <w:rPr>
                <w:rFonts w:asciiTheme="minorHAnsi" w:hAnsiTheme="minorHAnsi" w:cs="Arial"/>
                <w:b/>
                <w:sz w:val="21"/>
                <w:szCs w:val="21"/>
              </w:rPr>
            </w:pPr>
          </w:p>
        </w:tc>
      </w:tr>
      <w:tr w:rsidR="00CC3971" w:rsidRPr="0012325D" w:rsidTr="00FA242C">
        <w:tc>
          <w:tcPr>
            <w:tcW w:w="3108" w:type="dxa"/>
          </w:tcPr>
          <w:p w:rsidR="00CC3971" w:rsidRPr="0012325D" w:rsidRDefault="00CC3971" w:rsidP="003B2A98">
            <w:pPr>
              <w:tabs>
                <w:tab w:val="num" w:pos="1620"/>
              </w:tabs>
              <w:rPr>
                <w:rFonts w:asciiTheme="minorHAnsi" w:hAnsiTheme="minorHAnsi" w:cs="Arial"/>
                <w:sz w:val="21"/>
                <w:szCs w:val="21"/>
              </w:rPr>
            </w:pPr>
            <w:r w:rsidRPr="0012325D">
              <w:rPr>
                <w:rFonts w:asciiTheme="minorHAnsi" w:hAnsiTheme="minorHAnsi" w:cs="Arial"/>
                <w:sz w:val="21"/>
                <w:szCs w:val="21"/>
              </w:rPr>
              <w:t>Terveellinen, turvallinen ja</w:t>
            </w:r>
          </w:p>
          <w:p w:rsidR="00CC3971" w:rsidRDefault="00CC3971" w:rsidP="00AD5C41">
            <w:pPr>
              <w:tabs>
                <w:tab w:val="num" w:pos="1620"/>
              </w:tabs>
              <w:rPr>
                <w:rFonts w:asciiTheme="minorHAnsi" w:hAnsiTheme="minorHAnsi" w:cs="Arial"/>
                <w:sz w:val="21"/>
                <w:szCs w:val="21"/>
              </w:rPr>
            </w:pPr>
            <w:r w:rsidRPr="0012325D">
              <w:rPr>
                <w:rFonts w:asciiTheme="minorHAnsi" w:hAnsiTheme="minorHAnsi" w:cs="Arial"/>
                <w:sz w:val="21"/>
                <w:szCs w:val="21"/>
              </w:rPr>
              <w:t xml:space="preserve"> viihtyisä elinympäristö</w:t>
            </w:r>
          </w:p>
          <w:p w:rsidR="00AD5C41" w:rsidRPr="0012325D" w:rsidRDefault="00AD5C41" w:rsidP="00AD5C41">
            <w:pPr>
              <w:tabs>
                <w:tab w:val="num" w:pos="1620"/>
              </w:tabs>
              <w:rPr>
                <w:rFonts w:asciiTheme="minorHAnsi" w:hAnsiTheme="minorHAnsi" w:cs="Arial"/>
                <w:sz w:val="21"/>
                <w:szCs w:val="21"/>
              </w:rPr>
            </w:pPr>
          </w:p>
        </w:tc>
        <w:tc>
          <w:tcPr>
            <w:tcW w:w="7320" w:type="dxa"/>
          </w:tcPr>
          <w:p w:rsidR="00CC3971" w:rsidRPr="0012325D" w:rsidRDefault="00CC3971" w:rsidP="00D6457D">
            <w:pPr>
              <w:rPr>
                <w:rFonts w:asciiTheme="minorHAnsi" w:hAnsiTheme="minorHAnsi" w:cs="Arial"/>
                <w:sz w:val="21"/>
                <w:szCs w:val="21"/>
              </w:rPr>
            </w:pPr>
          </w:p>
        </w:tc>
        <w:tc>
          <w:tcPr>
            <w:tcW w:w="3720" w:type="dxa"/>
          </w:tcPr>
          <w:p w:rsidR="00CC3971" w:rsidRPr="0012325D" w:rsidRDefault="00CC3971" w:rsidP="00962969">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jc w:val="both"/>
              <w:outlineLvl w:val="0"/>
              <w:rPr>
                <w:rFonts w:asciiTheme="minorHAnsi" w:hAnsiTheme="minorHAnsi" w:cs="Arial"/>
                <w:sz w:val="21"/>
                <w:szCs w:val="21"/>
              </w:rPr>
            </w:pPr>
            <w:r w:rsidRPr="0012325D">
              <w:rPr>
                <w:rFonts w:asciiTheme="minorHAnsi" w:hAnsiTheme="minorHAnsi" w:cs="Arial"/>
                <w:sz w:val="21"/>
                <w:szCs w:val="21"/>
              </w:rPr>
              <w:t>Toimivat matkat</w:t>
            </w:r>
          </w:p>
          <w:p w:rsidR="00CC3971" w:rsidRPr="0012325D" w:rsidRDefault="00CC3971" w:rsidP="003B2A98">
            <w:pPr>
              <w:jc w:val="both"/>
              <w:outlineLvl w:val="0"/>
              <w:rPr>
                <w:rFonts w:asciiTheme="minorHAnsi" w:hAnsiTheme="minorHAnsi" w:cs="Arial"/>
                <w:sz w:val="21"/>
                <w:szCs w:val="21"/>
              </w:rPr>
            </w:pPr>
          </w:p>
          <w:p w:rsidR="00CC3971" w:rsidRPr="0012325D" w:rsidRDefault="00CC3971" w:rsidP="003B2A98">
            <w:pPr>
              <w:jc w:val="both"/>
              <w:outlineLvl w:val="0"/>
              <w:rPr>
                <w:rFonts w:asciiTheme="minorHAnsi" w:hAnsiTheme="minorHAnsi" w:cs="Arial"/>
                <w:sz w:val="21"/>
                <w:szCs w:val="21"/>
              </w:rPr>
            </w:pPr>
          </w:p>
        </w:tc>
        <w:tc>
          <w:tcPr>
            <w:tcW w:w="7320" w:type="dxa"/>
          </w:tcPr>
          <w:p w:rsidR="00CC3971" w:rsidRPr="0012325D" w:rsidRDefault="00CC3971" w:rsidP="00801E37">
            <w:pPr>
              <w:pStyle w:val="ListParagraph1"/>
              <w:ind w:left="0"/>
              <w:rPr>
                <w:rFonts w:asciiTheme="minorHAnsi" w:hAnsiTheme="minorHAnsi" w:cs="Arial"/>
                <w:sz w:val="21"/>
                <w:szCs w:val="21"/>
              </w:rPr>
            </w:pPr>
          </w:p>
        </w:tc>
        <w:tc>
          <w:tcPr>
            <w:tcW w:w="3720" w:type="dxa"/>
          </w:tcPr>
          <w:p w:rsidR="00CC3971" w:rsidRPr="0012325D" w:rsidRDefault="00CC3971" w:rsidP="00660696">
            <w:pPr>
              <w:rPr>
                <w:rFonts w:asciiTheme="minorHAnsi" w:hAnsiTheme="minorHAnsi" w:cs="Arial"/>
                <w:sz w:val="21"/>
                <w:szCs w:val="21"/>
              </w:rPr>
            </w:pPr>
          </w:p>
        </w:tc>
      </w:tr>
      <w:tr w:rsidR="00CC3971" w:rsidRPr="0012325D" w:rsidTr="00FA242C">
        <w:tc>
          <w:tcPr>
            <w:tcW w:w="3108" w:type="dxa"/>
          </w:tcPr>
          <w:p w:rsidR="00CC3971" w:rsidRPr="0012325D" w:rsidRDefault="00CC3971" w:rsidP="003B2A98">
            <w:pPr>
              <w:jc w:val="both"/>
              <w:outlineLvl w:val="0"/>
              <w:rPr>
                <w:rFonts w:asciiTheme="minorHAnsi" w:hAnsiTheme="minorHAnsi" w:cs="Arial"/>
                <w:sz w:val="21"/>
                <w:szCs w:val="21"/>
              </w:rPr>
            </w:pPr>
            <w:r w:rsidRPr="0012325D">
              <w:rPr>
                <w:rFonts w:asciiTheme="minorHAnsi" w:hAnsiTheme="minorHAnsi" w:cs="Arial"/>
                <w:sz w:val="21"/>
                <w:szCs w:val="21"/>
              </w:rPr>
              <w:t>Turvallinen ruoka</w:t>
            </w:r>
          </w:p>
          <w:p w:rsidR="00CC3971" w:rsidRPr="0012325D" w:rsidRDefault="00CC3971" w:rsidP="003B2A98">
            <w:pPr>
              <w:jc w:val="both"/>
              <w:outlineLvl w:val="0"/>
              <w:rPr>
                <w:rFonts w:asciiTheme="minorHAnsi" w:hAnsiTheme="minorHAnsi" w:cs="Arial"/>
                <w:sz w:val="21"/>
                <w:szCs w:val="21"/>
              </w:rPr>
            </w:pPr>
          </w:p>
          <w:p w:rsidR="00CC3971" w:rsidRPr="0012325D" w:rsidRDefault="00CC3971" w:rsidP="003B2A98">
            <w:pPr>
              <w:jc w:val="both"/>
              <w:outlineLvl w:val="0"/>
              <w:rPr>
                <w:rFonts w:asciiTheme="minorHAnsi" w:hAnsiTheme="minorHAnsi" w:cs="Arial"/>
                <w:sz w:val="21"/>
                <w:szCs w:val="21"/>
              </w:rPr>
            </w:pPr>
          </w:p>
        </w:tc>
        <w:tc>
          <w:tcPr>
            <w:tcW w:w="7320" w:type="dxa"/>
          </w:tcPr>
          <w:p w:rsidR="00CC3971" w:rsidRPr="0012325D" w:rsidRDefault="00CC3971" w:rsidP="00801E37">
            <w:pPr>
              <w:pStyle w:val="Luettelokappale"/>
              <w:ind w:left="360"/>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3B6B7D">
            <w:pPr>
              <w:rPr>
                <w:rFonts w:asciiTheme="minorHAnsi" w:hAnsiTheme="minorHAnsi" w:cs="Arial"/>
                <w:sz w:val="21"/>
                <w:szCs w:val="21"/>
              </w:rPr>
            </w:pPr>
            <w:r w:rsidRPr="0012325D">
              <w:rPr>
                <w:rFonts w:asciiTheme="minorHAnsi" w:hAnsiTheme="minorHAnsi" w:cs="Arial"/>
                <w:sz w:val="21"/>
                <w:szCs w:val="21"/>
              </w:rPr>
              <w:t xml:space="preserve">Nuorten </w:t>
            </w:r>
            <w:proofErr w:type="spellStart"/>
            <w:r w:rsidRPr="0012325D">
              <w:rPr>
                <w:rFonts w:asciiTheme="minorHAnsi" w:hAnsiTheme="minorHAnsi" w:cs="Arial"/>
                <w:sz w:val="21"/>
                <w:szCs w:val="21"/>
              </w:rPr>
              <w:t>osallistaminen</w:t>
            </w:r>
            <w:proofErr w:type="spellEnd"/>
          </w:p>
          <w:p w:rsidR="00CC3971" w:rsidRPr="0012325D" w:rsidRDefault="00CC3971" w:rsidP="003B6B7D">
            <w:pPr>
              <w:rPr>
                <w:rFonts w:asciiTheme="minorHAnsi" w:hAnsiTheme="minorHAnsi" w:cs="Arial"/>
                <w:sz w:val="21"/>
                <w:szCs w:val="21"/>
              </w:rPr>
            </w:pPr>
          </w:p>
          <w:p w:rsidR="00CC3971" w:rsidRPr="0012325D" w:rsidRDefault="00CC3971" w:rsidP="003B6B7D">
            <w:pPr>
              <w:rPr>
                <w:rFonts w:asciiTheme="minorHAnsi" w:hAnsiTheme="minorHAnsi" w:cs="Arial"/>
                <w:sz w:val="21"/>
                <w:szCs w:val="21"/>
              </w:rPr>
            </w:pPr>
          </w:p>
        </w:tc>
        <w:tc>
          <w:tcPr>
            <w:tcW w:w="7320" w:type="dxa"/>
          </w:tcPr>
          <w:p w:rsidR="00CC3971" w:rsidRPr="0012325D" w:rsidRDefault="00CC3971" w:rsidP="00801E37">
            <w:pPr>
              <w:pStyle w:val="ListParagraph1"/>
              <w:ind w:left="0"/>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3B6B7D">
            <w:pPr>
              <w:rPr>
                <w:rFonts w:asciiTheme="minorHAnsi" w:hAnsiTheme="minorHAnsi" w:cs="Arial"/>
                <w:sz w:val="21"/>
                <w:szCs w:val="21"/>
              </w:rPr>
            </w:pPr>
            <w:r w:rsidRPr="0012325D">
              <w:rPr>
                <w:rFonts w:asciiTheme="minorHAnsi" w:hAnsiTheme="minorHAnsi" w:cs="Arial"/>
                <w:sz w:val="21"/>
                <w:szCs w:val="21"/>
              </w:rPr>
              <w:t>Maahanmuuttajien kotouttam</w:t>
            </w:r>
            <w:r w:rsidRPr="0012325D">
              <w:rPr>
                <w:rFonts w:asciiTheme="minorHAnsi" w:hAnsiTheme="minorHAnsi" w:cs="Arial"/>
                <w:sz w:val="21"/>
                <w:szCs w:val="21"/>
              </w:rPr>
              <w:t>i</w:t>
            </w:r>
            <w:r w:rsidRPr="0012325D">
              <w:rPr>
                <w:rFonts w:asciiTheme="minorHAnsi" w:hAnsiTheme="minorHAnsi" w:cs="Arial"/>
                <w:sz w:val="21"/>
                <w:szCs w:val="21"/>
              </w:rPr>
              <w:t>nen</w:t>
            </w:r>
          </w:p>
          <w:p w:rsidR="00CC3971" w:rsidRPr="0012325D" w:rsidRDefault="00CC3971" w:rsidP="003B6B7D">
            <w:pPr>
              <w:rPr>
                <w:rFonts w:asciiTheme="minorHAnsi" w:hAnsiTheme="minorHAnsi" w:cs="Arial"/>
                <w:sz w:val="21"/>
                <w:szCs w:val="21"/>
              </w:rPr>
            </w:pPr>
          </w:p>
        </w:tc>
        <w:tc>
          <w:tcPr>
            <w:tcW w:w="7320" w:type="dxa"/>
          </w:tcPr>
          <w:p w:rsidR="00660696" w:rsidRPr="00803A8F" w:rsidRDefault="00660696" w:rsidP="00660696">
            <w:pPr>
              <w:pStyle w:val="ListParagraph1"/>
              <w:ind w:left="0"/>
              <w:rPr>
                <w:rFonts w:asciiTheme="minorHAnsi" w:hAnsiTheme="minorHAnsi" w:cstheme="minorHAnsi"/>
                <w:color w:val="C0504D" w:themeColor="accent2"/>
                <w:sz w:val="21"/>
                <w:szCs w:val="21"/>
              </w:rPr>
            </w:pPr>
          </w:p>
          <w:p w:rsidR="00CC3971" w:rsidRPr="0012325D" w:rsidRDefault="00CC3971" w:rsidP="00FF24A8">
            <w:pPr>
              <w:pStyle w:val="NoSpacing1"/>
              <w:rPr>
                <w:rFonts w:asciiTheme="minorHAnsi" w:hAnsiTheme="minorHAnsi" w:cs="Arial"/>
                <w:sz w:val="21"/>
                <w:szCs w:val="21"/>
              </w:rPr>
            </w:pPr>
          </w:p>
        </w:tc>
        <w:tc>
          <w:tcPr>
            <w:tcW w:w="3720" w:type="dxa"/>
          </w:tcPr>
          <w:p w:rsidR="00CC3971" w:rsidRPr="0012325D" w:rsidRDefault="00CC3971">
            <w:pPr>
              <w:rPr>
                <w:rFonts w:asciiTheme="minorHAnsi" w:hAnsiTheme="minorHAnsi" w:cs="Arial"/>
                <w:sz w:val="21"/>
                <w:szCs w:val="21"/>
              </w:rPr>
            </w:pPr>
          </w:p>
        </w:tc>
      </w:tr>
      <w:tr w:rsidR="00CC3971" w:rsidRPr="0012325D" w:rsidTr="00FA242C">
        <w:tc>
          <w:tcPr>
            <w:tcW w:w="3108" w:type="dxa"/>
          </w:tcPr>
          <w:p w:rsidR="00CC3971" w:rsidRPr="0012325D" w:rsidRDefault="00CC3971" w:rsidP="003B6B7D">
            <w:pPr>
              <w:rPr>
                <w:rFonts w:asciiTheme="minorHAnsi" w:hAnsiTheme="minorHAnsi" w:cs="Arial"/>
                <w:sz w:val="21"/>
                <w:szCs w:val="21"/>
              </w:rPr>
            </w:pPr>
            <w:r w:rsidRPr="0012325D">
              <w:rPr>
                <w:rFonts w:asciiTheme="minorHAnsi" w:hAnsiTheme="minorHAnsi" w:cs="Arial"/>
                <w:sz w:val="21"/>
                <w:szCs w:val="21"/>
              </w:rPr>
              <w:t>Kirjasto-, kulttuuri- ja liikuntapa</w:t>
            </w:r>
            <w:r w:rsidRPr="0012325D">
              <w:rPr>
                <w:rFonts w:asciiTheme="minorHAnsi" w:hAnsiTheme="minorHAnsi" w:cs="Arial"/>
                <w:sz w:val="21"/>
                <w:szCs w:val="21"/>
              </w:rPr>
              <w:t>l</w:t>
            </w:r>
            <w:r w:rsidRPr="0012325D">
              <w:rPr>
                <w:rFonts w:asciiTheme="minorHAnsi" w:hAnsiTheme="minorHAnsi" w:cs="Arial"/>
                <w:sz w:val="21"/>
                <w:szCs w:val="21"/>
              </w:rPr>
              <w:t>velut</w:t>
            </w:r>
          </w:p>
          <w:p w:rsidR="00CC3971" w:rsidRPr="0012325D" w:rsidRDefault="00CC3971" w:rsidP="003B6B7D">
            <w:pPr>
              <w:rPr>
                <w:rFonts w:asciiTheme="minorHAnsi" w:hAnsiTheme="minorHAnsi" w:cs="Arial"/>
                <w:sz w:val="21"/>
                <w:szCs w:val="21"/>
              </w:rPr>
            </w:pPr>
          </w:p>
          <w:p w:rsidR="00CC3971" w:rsidRPr="0012325D" w:rsidRDefault="00CC3971" w:rsidP="003B6B7D">
            <w:pPr>
              <w:rPr>
                <w:rFonts w:asciiTheme="minorHAnsi" w:hAnsiTheme="minorHAnsi" w:cs="Arial"/>
                <w:sz w:val="21"/>
                <w:szCs w:val="21"/>
              </w:rPr>
            </w:pPr>
          </w:p>
        </w:tc>
        <w:tc>
          <w:tcPr>
            <w:tcW w:w="7320" w:type="dxa"/>
          </w:tcPr>
          <w:p w:rsidR="00CC3971" w:rsidRPr="0012325D" w:rsidRDefault="00CC3971" w:rsidP="00801E37">
            <w:pPr>
              <w:pStyle w:val="ListParagraph1"/>
              <w:ind w:left="0"/>
              <w:rPr>
                <w:rFonts w:asciiTheme="minorHAnsi" w:hAnsiTheme="minorHAnsi" w:cs="Arial"/>
                <w:sz w:val="21"/>
                <w:szCs w:val="21"/>
              </w:rPr>
            </w:pPr>
          </w:p>
        </w:tc>
        <w:tc>
          <w:tcPr>
            <w:tcW w:w="3720" w:type="dxa"/>
          </w:tcPr>
          <w:p w:rsidR="00CC3971" w:rsidRPr="0012325D" w:rsidRDefault="00CC3971" w:rsidP="00E1234D">
            <w:pPr>
              <w:rPr>
                <w:rFonts w:asciiTheme="minorHAnsi" w:hAnsiTheme="minorHAnsi" w:cs="Arial"/>
                <w:sz w:val="21"/>
                <w:szCs w:val="21"/>
              </w:rPr>
            </w:pPr>
          </w:p>
        </w:tc>
      </w:tr>
      <w:tr w:rsidR="00CC3971" w:rsidRPr="0012325D" w:rsidTr="00830ECD">
        <w:tc>
          <w:tcPr>
            <w:tcW w:w="14148" w:type="dxa"/>
            <w:gridSpan w:val="3"/>
            <w:shd w:val="clear" w:color="auto" w:fill="CCFFCC"/>
          </w:tcPr>
          <w:p w:rsidR="00CC3971" w:rsidRPr="0012325D" w:rsidRDefault="00CC3971" w:rsidP="0014657D">
            <w:pPr>
              <w:rPr>
                <w:rFonts w:asciiTheme="minorHAnsi" w:hAnsiTheme="minorHAnsi" w:cs="Arial"/>
                <w:b/>
                <w:sz w:val="21"/>
                <w:szCs w:val="21"/>
              </w:rPr>
            </w:pPr>
            <w:r w:rsidRPr="0012325D">
              <w:rPr>
                <w:rFonts w:asciiTheme="minorHAnsi" w:hAnsiTheme="minorHAnsi" w:cs="Arial"/>
                <w:b/>
                <w:sz w:val="21"/>
                <w:szCs w:val="21"/>
              </w:rPr>
              <w:t>3.4.  ELY -keskusten toiminnan kehittäminen</w:t>
            </w:r>
            <w:r w:rsidR="00E5120F">
              <w:rPr>
                <w:rFonts w:asciiTheme="minorHAnsi" w:hAnsiTheme="minorHAnsi" w:cs="Arial"/>
                <w:b/>
                <w:sz w:val="21"/>
                <w:szCs w:val="21"/>
              </w:rPr>
              <w:t xml:space="preserve"> </w:t>
            </w:r>
          </w:p>
        </w:tc>
      </w:tr>
      <w:tr w:rsidR="00BD4274" w:rsidRPr="0012325D" w:rsidTr="00FA0B0B">
        <w:tc>
          <w:tcPr>
            <w:tcW w:w="10428" w:type="dxa"/>
            <w:gridSpan w:val="2"/>
          </w:tcPr>
          <w:p w:rsidR="00BD4274" w:rsidRPr="0012325D" w:rsidRDefault="00BD4274" w:rsidP="00BD4274">
            <w:pPr>
              <w:pStyle w:val="Luettelokappale"/>
              <w:ind w:left="720"/>
              <w:rPr>
                <w:rFonts w:asciiTheme="minorHAnsi" w:hAnsiTheme="minorHAnsi" w:cs="Arial"/>
                <w:b/>
                <w:sz w:val="21"/>
                <w:szCs w:val="21"/>
              </w:rPr>
            </w:pPr>
          </w:p>
          <w:p w:rsidR="00BD4274" w:rsidRPr="0012325D" w:rsidRDefault="00BD4274" w:rsidP="00BD4274">
            <w:pPr>
              <w:pStyle w:val="Luettelokappale"/>
              <w:numPr>
                <w:ilvl w:val="0"/>
                <w:numId w:val="9"/>
              </w:numPr>
              <w:rPr>
                <w:rFonts w:asciiTheme="minorHAnsi" w:hAnsiTheme="minorHAnsi" w:cs="Arial"/>
                <w:sz w:val="21"/>
                <w:szCs w:val="21"/>
              </w:rPr>
            </w:pPr>
            <w:r w:rsidRPr="0012325D">
              <w:rPr>
                <w:rFonts w:asciiTheme="minorHAnsi" w:hAnsiTheme="minorHAnsi" w:cs="Arial"/>
                <w:sz w:val="21"/>
                <w:szCs w:val="21"/>
              </w:rPr>
              <w:t>esitetään lomakkeella 6</w:t>
            </w:r>
          </w:p>
          <w:p w:rsidR="00BD4274" w:rsidRPr="0012325D" w:rsidRDefault="00BD4274" w:rsidP="0033196E">
            <w:pPr>
              <w:rPr>
                <w:rFonts w:asciiTheme="minorHAnsi" w:hAnsiTheme="minorHAnsi" w:cs="Arial"/>
                <w:b/>
                <w:sz w:val="21"/>
                <w:szCs w:val="21"/>
              </w:rPr>
            </w:pPr>
          </w:p>
        </w:tc>
        <w:tc>
          <w:tcPr>
            <w:tcW w:w="3720" w:type="dxa"/>
          </w:tcPr>
          <w:p w:rsidR="00BD4274" w:rsidRPr="0012325D" w:rsidRDefault="00BD4274" w:rsidP="0033196E">
            <w:pPr>
              <w:rPr>
                <w:rFonts w:asciiTheme="minorHAnsi" w:hAnsiTheme="minorHAnsi" w:cs="Arial"/>
                <w:b/>
                <w:sz w:val="21"/>
                <w:szCs w:val="21"/>
              </w:rPr>
            </w:pPr>
          </w:p>
        </w:tc>
      </w:tr>
      <w:tr w:rsidR="00CC3971" w:rsidRPr="0012325D" w:rsidTr="00830ECD">
        <w:tc>
          <w:tcPr>
            <w:tcW w:w="14148" w:type="dxa"/>
            <w:gridSpan w:val="3"/>
            <w:shd w:val="clear" w:color="auto" w:fill="CCFFCC"/>
          </w:tcPr>
          <w:p w:rsidR="00CC3971" w:rsidRPr="0012325D" w:rsidRDefault="00CC3971" w:rsidP="0014657D">
            <w:pPr>
              <w:rPr>
                <w:rFonts w:asciiTheme="minorHAnsi" w:hAnsiTheme="minorHAnsi" w:cs="Arial"/>
                <w:b/>
                <w:sz w:val="21"/>
                <w:szCs w:val="21"/>
              </w:rPr>
            </w:pPr>
            <w:r w:rsidRPr="0012325D">
              <w:rPr>
                <w:rFonts w:asciiTheme="minorHAnsi" w:hAnsiTheme="minorHAnsi" w:cs="Arial"/>
                <w:b/>
                <w:sz w:val="21"/>
                <w:szCs w:val="21"/>
              </w:rPr>
              <w:t>4. Resurssit</w:t>
            </w:r>
            <w:r w:rsidR="00E5120F">
              <w:rPr>
                <w:rFonts w:asciiTheme="minorHAnsi" w:hAnsiTheme="minorHAnsi" w:cs="Arial"/>
                <w:b/>
                <w:sz w:val="21"/>
                <w:szCs w:val="21"/>
              </w:rPr>
              <w:t xml:space="preserve"> </w:t>
            </w:r>
          </w:p>
        </w:tc>
      </w:tr>
      <w:tr w:rsidR="00CC3971" w:rsidRPr="0012325D" w:rsidTr="00FA242C">
        <w:tc>
          <w:tcPr>
            <w:tcW w:w="3108" w:type="dxa"/>
          </w:tcPr>
          <w:p w:rsidR="00BD6E0F" w:rsidRPr="0012325D" w:rsidRDefault="00BD6E0F" w:rsidP="0033196E">
            <w:pPr>
              <w:rPr>
                <w:rFonts w:asciiTheme="minorHAnsi" w:hAnsiTheme="minorHAnsi" w:cs="Arial"/>
                <w:sz w:val="21"/>
                <w:szCs w:val="21"/>
              </w:rPr>
            </w:pPr>
          </w:p>
          <w:p w:rsidR="00CC3971" w:rsidRPr="0012325D" w:rsidRDefault="00CC3971" w:rsidP="0033196E">
            <w:pPr>
              <w:rPr>
                <w:rFonts w:asciiTheme="minorHAnsi" w:hAnsiTheme="minorHAnsi" w:cs="Arial"/>
                <w:sz w:val="21"/>
                <w:szCs w:val="21"/>
              </w:rPr>
            </w:pPr>
            <w:r w:rsidRPr="0012325D">
              <w:rPr>
                <w:rFonts w:asciiTheme="minorHAnsi" w:hAnsiTheme="minorHAnsi" w:cs="Arial"/>
                <w:sz w:val="21"/>
                <w:szCs w:val="21"/>
              </w:rPr>
              <w:t>Toimintamenomäärärahat</w:t>
            </w:r>
          </w:p>
          <w:p w:rsidR="008E7E42" w:rsidRPr="0012325D" w:rsidRDefault="00911138" w:rsidP="008E7E42">
            <w:pPr>
              <w:pStyle w:val="Luettelokappale"/>
              <w:numPr>
                <w:ilvl w:val="0"/>
                <w:numId w:val="9"/>
              </w:numPr>
              <w:rPr>
                <w:rFonts w:asciiTheme="minorHAnsi" w:hAnsiTheme="minorHAnsi" w:cs="Arial"/>
                <w:sz w:val="21"/>
                <w:szCs w:val="21"/>
              </w:rPr>
            </w:pPr>
            <w:r w:rsidRPr="0012325D">
              <w:rPr>
                <w:rFonts w:asciiTheme="minorHAnsi" w:hAnsiTheme="minorHAnsi" w:cs="Arial"/>
                <w:sz w:val="21"/>
                <w:szCs w:val="21"/>
              </w:rPr>
              <w:t>pohjataulukko, liite 3</w:t>
            </w:r>
          </w:p>
          <w:p w:rsidR="00BD6E0F" w:rsidRPr="0012325D" w:rsidRDefault="00BD6E0F" w:rsidP="00BD6E0F">
            <w:pPr>
              <w:rPr>
                <w:rFonts w:asciiTheme="minorHAnsi" w:hAnsiTheme="minorHAnsi" w:cs="Arial"/>
                <w:sz w:val="21"/>
                <w:szCs w:val="21"/>
              </w:rPr>
            </w:pPr>
            <w:proofErr w:type="spellStart"/>
            <w:r w:rsidRPr="0012325D">
              <w:rPr>
                <w:rFonts w:asciiTheme="minorHAnsi" w:hAnsiTheme="minorHAnsi" w:cs="Arial"/>
                <w:sz w:val="21"/>
                <w:szCs w:val="21"/>
              </w:rPr>
              <w:t>HESSU-yhteenveto</w:t>
            </w:r>
            <w:proofErr w:type="spellEnd"/>
            <w:r w:rsidRPr="0012325D">
              <w:rPr>
                <w:rFonts w:asciiTheme="minorHAnsi" w:hAnsiTheme="minorHAnsi" w:cs="Arial"/>
                <w:sz w:val="21"/>
                <w:szCs w:val="21"/>
              </w:rPr>
              <w:t>, liite 4</w:t>
            </w:r>
          </w:p>
          <w:p w:rsidR="0022644F" w:rsidRPr="0012325D" w:rsidRDefault="0022644F" w:rsidP="0022644F">
            <w:pPr>
              <w:pStyle w:val="Luettelokappale"/>
              <w:ind w:left="720"/>
              <w:rPr>
                <w:rFonts w:asciiTheme="minorHAnsi" w:hAnsiTheme="minorHAnsi" w:cs="Arial"/>
                <w:sz w:val="21"/>
                <w:szCs w:val="21"/>
              </w:rPr>
            </w:pPr>
          </w:p>
        </w:tc>
        <w:tc>
          <w:tcPr>
            <w:tcW w:w="7320" w:type="dxa"/>
          </w:tcPr>
          <w:p w:rsidR="00CC3971" w:rsidRPr="0012325D" w:rsidRDefault="00CC3971" w:rsidP="008E7E42">
            <w:pPr>
              <w:pStyle w:val="Luettelokappale"/>
              <w:ind w:left="720"/>
              <w:rPr>
                <w:rFonts w:asciiTheme="minorHAnsi" w:hAnsiTheme="minorHAnsi" w:cs="Arial"/>
                <w:color w:val="FF0000"/>
                <w:sz w:val="21"/>
                <w:szCs w:val="21"/>
              </w:rPr>
            </w:pPr>
          </w:p>
        </w:tc>
        <w:tc>
          <w:tcPr>
            <w:tcW w:w="3720" w:type="dxa"/>
          </w:tcPr>
          <w:p w:rsidR="00CC3971" w:rsidRPr="00C05755" w:rsidRDefault="00CC3971" w:rsidP="0033196E">
            <w:pPr>
              <w:rPr>
                <w:rFonts w:asciiTheme="minorHAnsi" w:hAnsiTheme="minorHAnsi" w:cs="Arial"/>
                <w:b/>
                <w:color w:val="C0504D" w:themeColor="accent2"/>
                <w:sz w:val="21"/>
                <w:szCs w:val="21"/>
              </w:rPr>
            </w:pPr>
          </w:p>
        </w:tc>
      </w:tr>
      <w:tr w:rsidR="00CC3971" w:rsidRPr="0012325D" w:rsidTr="00FA242C">
        <w:trPr>
          <w:trHeight w:val="120"/>
        </w:trPr>
        <w:tc>
          <w:tcPr>
            <w:tcW w:w="3108" w:type="dxa"/>
          </w:tcPr>
          <w:p w:rsidR="00911138" w:rsidRPr="0012325D" w:rsidRDefault="00911138" w:rsidP="0033196E">
            <w:pPr>
              <w:rPr>
                <w:rFonts w:asciiTheme="minorHAnsi" w:hAnsiTheme="minorHAnsi" w:cs="Arial"/>
                <w:sz w:val="21"/>
                <w:szCs w:val="21"/>
              </w:rPr>
            </w:pPr>
          </w:p>
          <w:p w:rsidR="00CC3971" w:rsidRPr="0012325D" w:rsidRDefault="00CC3971" w:rsidP="0033196E">
            <w:pPr>
              <w:rPr>
                <w:rFonts w:asciiTheme="minorHAnsi" w:hAnsiTheme="minorHAnsi" w:cs="Arial"/>
                <w:sz w:val="21"/>
                <w:szCs w:val="21"/>
              </w:rPr>
            </w:pPr>
            <w:r w:rsidRPr="0012325D">
              <w:rPr>
                <w:rFonts w:asciiTheme="minorHAnsi" w:hAnsiTheme="minorHAnsi" w:cs="Arial"/>
                <w:sz w:val="21"/>
                <w:szCs w:val="21"/>
              </w:rPr>
              <w:t xml:space="preserve">Ministeriöiden ohjauksessa </w:t>
            </w:r>
          </w:p>
          <w:p w:rsidR="00CC3971" w:rsidRPr="0012325D" w:rsidRDefault="00CC3971" w:rsidP="0033196E">
            <w:pPr>
              <w:rPr>
                <w:rFonts w:asciiTheme="minorHAnsi" w:hAnsiTheme="minorHAnsi" w:cs="Arial"/>
                <w:sz w:val="21"/>
                <w:szCs w:val="21"/>
              </w:rPr>
            </w:pPr>
            <w:r w:rsidRPr="0012325D">
              <w:rPr>
                <w:rFonts w:asciiTheme="minorHAnsi" w:hAnsiTheme="minorHAnsi" w:cs="Arial"/>
                <w:sz w:val="21"/>
                <w:szCs w:val="21"/>
              </w:rPr>
              <w:t>olevat substanssimäärärahat</w:t>
            </w:r>
          </w:p>
          <w:p w:rsidR="008E7E42" w:rsidRPr="0012325D" w:rsidRDefault="0022644F" w:rsidP="008E7E42">
            <w:pPr>
              <w:pStyle w:val="Luettelokappale"/>
              <w:numPr>
                <w:ilvl w:val="0"/>
                <w:numId w:val="9"/>
              </w:numPr>
              <w:rPr>
                <w:rFonts w:asciiTheme="minorHAnsi" w:hAnsiTheme="minorHAnsi" w:cs="Arial"/>
                <w:sz w:val="21"/>
                <w:szCs w:val="21"/>
              </w:rPr>
            </w:pPr>
            <w:proofErr w:type="gramStart"/>
            <w:r w:rsidRPr="0012325D">
              <w:rPr>
                <w:rFonts w:asciiTheme="minorHAnsi" w:hAnsiTheme="minorHAnsi" w:cs="Arial"/>
                <w:sz w:val="21"/>
                <w:szCs w:val="21"/>
              </w:rPr>
              <w:t>J</w:t>
            </w:r>
            <w:r w:rsidR="008E7E42" w:rsidRPr="0012325D">
              <w:rPr>
                <w:rFonts w:asciiTheme="minorHAnsi" w:hAnsiTheme="minorHAnsi" w:cs="Arial"/>
                <w:sz w:val="21"/>
                <w:szCs w:val="21"/>
              </w:rPr>
              <w:t>os</w:t>
            </w:r>
            <w:proofErr w:type="gramEnd"/>
            <w:r w:rsidR="008E7E42" w:rsidRPr="0012325D">
              <w:rPr>
                <w:rFonts w:asciiTheme="minorHAnsi" w:hAnsiTheme="minorHAnsi" w:cs="Arial"/>
                <w:sz w:val="21"/>
                <w:szCs w:val="21"/>
              </w:rPr>
              <w:t xml:space="preserve"> sopimuksen muuto</w:t>
            </w:r>
            <w:r w:rsidR="008E7E42" w:rsidRPr="0012325D">
              <w:rPr>
                <w:rFonts w:asciiTheme="minorHAnsi" w:hAnsiTheme="minorHAnsi" w:cs="Arial"/>
                <w:sz w:val="21"/>
                <w:szCs w:val="21"/>
              </w:rPr>
              <w:t>s</w:t>
            </w:r>
            <w:r w:rsidR="008E7E42" w:rsidRPr="0012325D">
              <w:rPr>
                <w:rFonts w:asciiTheme="minorHAnsi" w:hAnsiTheme="minorHAnsi" w:cs="Arial"/>
                <w:sz w:val="21"/>
                <w:szCs w:val="21"/>
              </w:rPr>
              <w:t>esitys</w:t>
            </w:r>
            <w:r w:rsidR="00502E9E" w:rsidRPr="0012325D">
              <w:rPr>
                <w:rFonts w:asciiTheme="minorHAnsi" w:hAnsiTheme="minorHAnsi" w:cs="Arial"/>
                <w:sz w:val="21"/>
                <w:szCs w:val="21"/>
              </w:rPr>
              <w:t xml:space="preserve"> </w:t>
            </w:r>
            <w:r w:rsidR="008E7E42" w:rsidRPr="0012325D">
              <w:rPr>
                <w:rFonts w:asciiTheme="minorHAnsi" w:hAnsiTheme="minorHAnsi" w:cs="Arial"/>
                <w:sz w:val="21"/>
                <w:szCs w:val="21"/>
              </w:rPr>
              <w:t>(tms. esim. kehy</w:t>
            </w:r>
            <w:r w:rsidR="008E7E42" w:rsidRPr="0012325D">
              <w:rPr>
                <w:rFonts w:asciiTheme="minorHAnsi" w:hAnsiTheme="minorHAnsi" w:cs="Arial"/>
                <w:sz w:val="21"/>
                <w:szCs w:val="21"/>
              </w:rPr>
              <w:t>s</w:t>
            </w:r>
            <w:r w:rsidR="008E7E42" w:rsidRPr="0012325D">
              <w:rPr>
                <w:rFonts w:asciiTheme="minorHAnsi" w:hAnsiTheme="minorHAnsi" w:cs="Arial"/>
                <w:sz w:val="21"/>
                <w:szCs w:val="21"/>
              </w:rPr>
              <w:t>päätös) edellyttää taul</w:t>
            </w:r>
            <w:r w:rsidR="008E7E42" w:rsidRPr="0012325D">
              <w:rPr>
                <w:rFonts w:asciiTheme="minorHAnsi" w:hAnsiTheme="minorHAnsi" w:cs="Arial"/>
                <w:sz w:val="21"/>
                <w:szCs w:val="21"/>
              </w:rPr>
              <w:t>u</w:t>
            </w:r>
            <w:r w:rsidR="008E7E42" w:rsidRPr="0012325D">
              <w:rPr>
                <w:rFonts w:asciiTheme="minorHAnsi" w:hAnsiTheme="minorHAnsi" w:cs="Arial"/>
                <w:sz w:val="21"/>
                <w:szCs w:val="21"/>
              </w:rPr>
              <w:t xml:space="preserve">kon päivittämistä niin </w:t>
            </w:r>
            <w:r w:rsidR="008E7E42" w:rsidRPr="0012325D">
              <w:rPr>
                <w:rFonts w:asciiTheme="minorHAnsi" w:hAnsiTheme="minorHAnsi" w:cs="Arial"/>
                <w:sz w:val="21"/>
                <w:szCs w:val="21"/>
              </w:rPr>
              <w:lastRenderedPageBreak/>
              <w:t xml:space="preserve">muutokset merkitään hyväksytyn sopimuksen liitteenä </w:t>
            </w:r>
            <w:r w:rsidRPr="0012325D">
              <w:rPr>
                <w:rFonts w:asciiTheme="minorHAnsi" w:hAnsiTheme="minorHAnsi" w:cs="Arial"/>
                <w:sz w:val="21"/>
                <w:szCs w:val="21"/>
              </w:rPr>
              <w:t xml:space="preserve">3 </w:t>
            </w:r>
            <w:r w:rsidR="008E7E42" w:rsidRPr="0012325D">
              <w:rPr>
                <w:rFonts w:asciiTheme="minorHAnsi" w:hAnsiTheme="minorHAnsi" w:cs="Arial"/>
                <w:sz w:val="21"/>
                <w:szCs w:val="21"/>
              </w:rPr>
              <w:t>olevaan ta</w:t>
            </w:r>
            <w:r w:rsidR="008E7E42" w:rsidRPr="0012325D">
              <w:rPr>
                <w:rFonts w:asciiTheme="minorHAnsi" w:hAnsiTheme="minorHAnsi" w:cs="Arial"/>
                <w:sz w:val="21"/>
                <w:szCs w:val="21"/>
              </w:rPr>
              <w:t>u</w:t>
            </w:r>
            <w:r w:rsidR="008E7E42" w:rsidRPr="0012325D">
              <w:rPr>
                <w:rFonts w:asciiTheme="minorHAnsi" w:hAnsiTheme="minorHAnsi" w:cs="Arial"/>
                <w:sz w:val="21"/>
                <w:szCs w:val="21"/>
              </w:rPr>
              <w:t>lukkoon (merkitään p</w:t>
            </w:r>
            <w:r w:rsidR="008E7E42" w:rsidRPr="0012325D">
              <w:rPr>
                <w:rFonts w:asciiTheme="minorHAnsi" w:hAnsiTheme="minorHAnsi" w:cs="Arial"/>
                <w:sz w:val="21"/>
                <w:szCs w:val="21"/>
              </w:rPr>
              <w:t>u</w:t>
            </w:r>
            <w:r w:rsidR="008E7E42" w:rsidRPr="0012325D">
              <w:rPr>
                <w:rFonts w:asciiTheme="minorHAnsi" w:hAnsiTheme="minorHAnsi" w:cs="Arial"/>
                <w:sz w:val="21"/>
                <w:szCs w:val="21"/>
              </w:rPr>
              <w:t>naisella</w:t>
            </w:r>
            <w:r w:rsidRPr="0012325D">
              <w:rPr>
                <w:rFonts w:asciiTheme="minorHAnsi" w:hAnsiTheme="minorHAnsi" w:cs="Arial"/>
                <w:sz w:val="21"/>
                <w:szCs w:val="21"/>
              </w:rPr>
              <w:t>)</w:t>
            </w:r>
          </w:p>
          <w:p w:rsidR="00911138" w:rsidRPr="0012325D" w:rsidRDefault="00911138" w:rsidP="00911138">
            <w:pPr>
              <w:rPr>
                <w:rFonts w:asciiTheme="minorHAnsi" w:hAnsiTheme="minorHAnsi" w:cs="Arial"/>
                <w:sz w:val="21"/>
                <w:szCs w:val="21"/>
              </w:rPr>
            </w:pPr>
          </w:p>
        </w:tc>
        <w:tc>
          <w:tcPr>
            <w:tcW w:w="7320" w:type="dxa"/>
          </w:tcPr>
          <w:p w:rsidR="00CC3971" w:rsidRPr="0012325D" w:rsidRDefault="00CC3971" w:rsidP="008E7E42">
            <w:pPr>
              <w:pStyle w:val="Luettelokappale"/>
              <w:ind w:left="720"/>
              <w:rPr>
                <w:rFonts w:asciiTheme="minorHAnsi" w:hAnsiTheme="minorHAnsi" w:cs="Arial"/>
                <w:color w:val="FF0000"/>
                <w:sz w:val="21"/>
                <w:szCs w:val="21"/>
              </w:rPr>
            </w:pPr>
          </w:p>
        </w:tc>
        <w:tc>
          <w:tcPr>
            <w:tcW w:w="3720" w:type="dxa"/>
          </w:tcPr>
          <w:p w:rsidR="00CC3971" w:rsidRPr="0012325D" w:rsidRDefault="00CC3971" w:rsidP="0033196E">
            <w:pPr>
              <w:rPr>
                <w:rFonts w:asciiTheme="minorHAnsi" w:hAnsiTheme="minorHAnsi" w:cs="Arial"/>
                <w:b/>
                <w:sz w:val="21"/>
                <w:szCs w:val="21"/>
              </w:rPr>
            </w:pPr>
          </w:p>
        </w:tc>
      </w:tr>
      <w:tr w:rsidR="004B649E" w:rsidRPr="0012325D" w:rsidTr="004B649E">
        <w:trPr>
          <w:trHeight w:val="120"/>
        </w:trPr>
        <w:tc>
          <w:tcPr>
            <w:tcW w:w="3108" w:type="dxa"/>
            <w:tcBorders>
              <w:top w:val="single" w:sz="4" w:space="0" w:color="auto"/>
              <w:left w:val="single" w:sz="4" w:space="0" w:color="auto"/>
              <w:bottom w:val="single" w:sz="4" w:space="0" w:color="auto"/>
              <w:right w:val="single" w:sz="4" w:space="0" w:color="auto"/>
            </w:tcBorders>
            <w:shd w:val="clear" w:color="auto" w:fill="CCFFCC"/>
          </w:tcPr>
          <w:p w:rsidR="004B649E" w:rsidRPr="0012325D" w:rsidRDefault="009277C5" w:rsidP="00502E9E">
            <w:pPr>
              <w:rPr>
                <w:rFonts w:asciiTheme="minorHAnsi" w:hAnsiTheme="minorHAnsi" w:cs="Arial"/>
                <w:b/>
                <w:sz w:val="21"/>
                <w:szCs w:val="21"/>
              </w:rPr>
            </w:pPr>
            <w:r w:rsidRPr="0012325D">
              <w:rPr>
                <w:rFonts w:asciiTheme="minorHAnsi" w:hAnsiTheme="minorHAnsi" w:cs="Arial"/>
                <w:b/>
                <w:sz w:val="21"/>
                <w:szCs w:val="21"/>
              </w:rPr>
              <w:lastRenderedPageBreak/>
              <w:t>5</w:t>
            </w:r>
            <w:r w:rsidR="004B649E" w:rsidRPr="0012325D">
              <w:rPr>
                <w:rFonts w:asciiTheme="minorHAnsi" w:hAnsiTheme="minorHAnsi" w:cs="Arial"/>
                <w:b/>
                <w:sz w:val="21"/>
                <w:szCs w:val="21"/>
              </w:rPr>
              <w:t>. Mahdollinen neuvottel</w:t>
            </w:r>
            <w:r w:rsidR="00502E9E" w:rsidRPr="0012325D">
              <w:rPr>
                <w:rFonts w:asciiTheme="minorHAnsi" w:hAnsiTheme="minorHAnsi" w:cs="Arial"/>
                <w:b/>
                <w:sz w:val="21"/>
                <w:szCs w:val="21"/>
              </w:rPr>
              <w:t>u</w:t>
            </w:r>
          </w:p>
        </w:tc>
        <w:tc>
          <w:tcPr>
            <w:tcW w:w="7320" w:type="dxa"/>
            <w:tcBorders>
              <w:top w:val="single" w:sz="4" w:space="0" w:color="auto"/>
              <w:left w:val="single" w:sz="4" w:space="0" w:color="auto"/>
              <w:bottom w:val="single" w:sz="4" w:space="0" w:color="auto"/>
              <w:right w:val="single" w:sz="4" w:space="0" w:color="auto"/>
            </w:tcBorders>
            <w:shd w:val="clear" w:color="auto" w:fill="CCFFCC"/>
          </w:tcPr>
          <w:p w:rsidR="004B649E" w:rsidRPr="0012325D" w:rsidRDefault="00502E9E" w:rsidP="00502E9E">
            <w:pPr>
              <w:rPr>
                <w:rFonts w:asciiTheme="minorHAnsi" w:hAnsiTheme="minorHAnsi" w:cs="Arial"/>
                <w:b/>
                <w:sz w:val="21"/>
                <w:szCs w:val="21"/>
              </w:rPr>
            </w:pPr>
            <w:r w:rsidRPr="0012325D">
              <w:rPr>
                <w:rFonts w:asciiTheme="minorHAnsi" w:hAnsiTheme="minorHAnsi" w:cs="Arial"/>
                <w:b/>
                <w:sz w:val="21"/>
                <w:szCs w:val="21"/>
              </w:rPr>
              <w:t>ELY -keskuksen neuvotteluesitys</w:t>
            </w:r>
          </w:p>
        </w:tc>
        <w:tc>
          <w:tcPr>
            <w:tcW w:w="3720" w:type="dxa"/>
            <w:tcBorders>
              <w:top w:val="single" w:sz="4" w:space="0" w:color="auto"/>
              <w:left w:val="single" w:sz="4" w:space="0" w:color="auto"/>
              <w:bottom w:val="single" w:sz="4" w:space="0" w:color="auto"/>
              <w:right w:val="single" w:sz="4" w:space="0" w:color="auto"/>
            </w:tcBorders>
            <w:shd w:val="clear" w:color="auto" w:fill="CCFFCC"/>
          </w:tcPr>
          <w:p w:rsidR="004B649E" w:rsidRPr="0012325D" w:rsidRDefault="004B649E" w:rsidP="004B649E">
            <w:pPr>
              <w:rPr>
                <w:rFonts w:asciiTheme="minorHAnsi" w:hAnsiTheme="minorHAnsi" w:cs="Arial"/>
                <w:b/>
                <w:sz w:val="21"/>
                <w:szCs w:val="21"/>
              </w:rPr>
            </w:pPr>
          </w:p>
        </w:tc>
      </w:tr>
      <w:tr w:rsidR="004B649E" w:rsidRPr="0012325D" w:rsidTr="004B649E">
        <w:trPr>
          <w:trHeight w:val="607"/>
        </w:trPr>
        <w:tc>
          <w:tcPr>
            <w:tcW w:w="3108" w:type="dxa"/>
            <w:tcBorders>
              <w:top w:val="single" w:sz="4" w:space="0" w:color="auto"/>
              <w:left w:val="single" w:sz="4" w:space="0" w:color="auto"/>
              <w:bottom w:val="single" w:sz="4" w:space="0" w:color="auto"/>
              <w:right w:val="single" w:sz="4" w:space="0" w:color="auto"/>
            </w:tcBorders>
          </w:tcPr>
          <w:p w:rsidR="00BD6E0F" w:rsidRPr="0012325D" w:rsidRDefault="00BD6E0F" w:rsidP="00BD6E0F">
            <w:pPr>
              <w:pStyle w:val="Luettelokappale"/>
              <w:ind w:left="397"/>
              <w:rPr>
                <w:rFonts w:asciiTheme="minorHAnsi" w:hAnsiTheme="minorHAnsi" w:cs="Arial"/>
                <w:sz w:val="21"/>
                <w:szCs w:val="21"/>
              </w:rPr>
            </w:pPr>
          </w:p>
          <w:p w:rsidR="00502E9E" w:rsidRPr="0012325D" w:rsidRDefault="0022644F" w:rsidP="0022644F">
            <w:pPr>
              <w:pStyle w:val="Luettelokappale"/>
              <w:numPr>
                <w:ilvl w:val="0"/>
                <w:numId w:val="9"/>
              </w:numPr>
              <w:ind w:left="397"/>
              <w:rPr>
                <w:rFonts w:asciiTheme="minorHAnsi" w:hAnsiTheme="minorHAnsi" w:cs="Arial"/>
                <w:sz w:val="21"/>
                <w:szCs w:val="21"/>
              </w:rPr>
            </w:pPr>
            <w:r w:rsidRPr="0012325D">
              <w:rPr>
                <w:rFonts w:asciiTheme="minorHAnsi" w:hAnsiTheme="minorHAnsi" w:cs="Arial"/>
                <w:sz w:val="21"/>
                <w:szCs w:val="21"/>
              </w:rPr>
              <w:t>S</w:t>
            </w:r>
            <w:r w:rsidR="004B649E" w:rsidRPr="0012325D">
              <w:rPr>
                <w:rFonts w:asciiTheme="minorHAnsi" w:hAnsiTheme="minorHAnsi" w:cs="Arial"/>
                <w:sz w:val="21"/>
                <w:szCs w:val="21"/>
              </w:rPr>
              <w:t xml:space="preserve">opimusten tarkistukset tehdään </w:t>
            </w:r>
            <w:r w:rsidR="004B649E" w:rsidRPr="0012325D">
              <w:rPr>
                <w:rFonts w:asciiTheme="minorHAnsi" w:hAnsiTheme="minorHAnsi" w:cs="Arial"/>
                <w:b/>
                <w:sz w:val="21"/>
                <w:szCs w:val="21"/>
              </w:rPr>
              <w:t>pääasiassa kirjall</w:t>
            </w:r>
            <w:r w:rsidR="004B649E" w:rsidRPr="0012325D">
              <w:rPr>
                <w:rFonts w:asciiTheme="minorHAnsi" w:hAnsiTheme="minorHAnsi" w:cs="Arial"/>
                <w:b/>
                <w:sz w:val="21"/>
                <w:szCs w:val="21"/>
              </w:rPr>
              <w:t>i</w:t>
            </w:r>
            <w:r w:rsidR="004B649E" w:rsidRPr="0012325D">
              <w:rPr>
                <w:rFonts w:asciiTheme="minorHAnsi" w:hAnsiTheme="minorHAnsi" w:cs="Arial"/>
                <w:b/>
                <w:sz w:val="21"/>
                <w:szCs w:val="21"/>
              </w:rPr>
              <w:t>sella menettelyllä</w:t>
            </w:r>
            <w:r w:rsidR="00502E9E" w:rsidRPr="0012325D">
              <w:rPr>
                <w:rFonts w:asciiTheme="minorHAnsi" w:hAnsiTheme="minorHAnsi" w:cs="Arial"/>
                <w:b/>
                <w:sz w:val="21"/>
                <w:szCs w:val="21"/>
              </w:rPr>
              <w:t xml:space="preserve">. </w:t>
            </w:r>
            <w:r w:rsidR="00502E9E" w:rsidRPr="0012325D">
              <w:rPr>
                <w:rFonts w:asciiTheme="minorHAnsi" w:hAnsiTheme="minorHAnsi" w:cs="Arial"/>
                <w:sz w:val="21"/>
                <w:szCs w:val="21"/>
              </w:rPr>
              <w:t>Strategi</w:t>
            </w:r>
            <w:r w:rsidR="00502E9E" w:rsidRPr="0012325D">
              <w:rPr>
                <w:rFonts w:asciiTheme="minorHAnsi" w:hAnsiTheme="minorHAnsi" w:cs="Arial"/>
                <w:sz w:val="21"/>
                <w:szCs w:val="21"/>
              </w:rPr>
              <w:t>s</w:t>
            </w:r>
            <w:r w:rsidR="00502E9E" w:rsidRPr="0012325D">
              <w:rPr>
                <w:rFonts w:asciiTheme="minorHAnsi" w:hAnsiTheme="minorHAnsi" w:cs="Arial"/>
                <w:sz w:val="21"/>
                <w:szCs w:val="21"/>
              </w:rPr>
              <w:t>ta merkitystä omaavasta a</w:t>
            </w:r>
            <w:r w:rsidR="00502E9E" w:rsidRPr="0012325D">
              <w:rPr>
                <w:rFonts w:asciiTheme="minorHAnsi" w:hAnsiTheme="minorHAnsi" w:cs="Arial"/>
                <w:sz w:val="21"/>
                <w:szCs w:val="21"/>
              </w:rPr>
              <w:t>i</w:t>
            </w:r>
            <w:r w:rsidR="00502E9E" w:rsidRPr="0012325D">
              <w:rPr>
                <w:rFonts w:asciiTheme="minorHAnsi" w:hAnsiTheme="minorHAnsi" w:cs="Arial"/>
                <w:sz w:val="21"/>
                <w:szCs w:val="21"/>
              </w:rPr>
              <w:t>heesta voidaan</w:t>
            </w:r>
            <w:r w:rsidR="00B123FC" w:rsidRPr="0012325D">
              <w:rPr>
                <w:rFonts w:asciiTheme="minorHAnsi" w:hAnsiTheme="minorHAnsi" w:cs="Arial"/>
                <w:sz w:val="21"/>
                <w:szCs w:val="21"/>
              </w:rPr>
              <w:t xml:space="preserve"> kuitenkin</w:t>
            </w:r>
            <w:r w:rsidR="00502E9E" w:rsidRPr="0012325D">
              <w:rPr>
                <w:rFonts w:asciiTheme="minorHAnsi" w:hAnsiTheme="minorHAnsi" w:cs="Arial"/>
                <w:sz w:val="21"/>
                <w:szCs w:val="21"/>
              </w:rPr>
              <w:t xml:space="preserve"> tarvittaessa järjestää ne</w:t>
            </w:r>
            <w:r w:rsidR="00502E9E" w:rsidRPr="0012325D">
              <w:rPr>
                <w:rFonts w:asciiTheme="minorHAnsi" w:hAnsiTheme="minorHAnsi" w:cs="Arial"/>
                <w:sz w:val="21"/>
                <w:szCs w:val="21"/>
              </w:rPr>
              <w:t>u</w:t>
            </w:r>
            <w:r w:rsidR="00502E9E" w:rsidRPr="0012325D">
              <w:rPr>
                <w:rFonts w:asciiTheme="minorHAnsi" w:hAnsiTheme="minorHAnsi" w:cs="Arial"/>
                <w:sz w:val="21"/>
                <w:szCs w:val="21"/>
              </w:rPr>
              <w:t>vottelu (pl. toimintamenot)</w:t>
            </w:r>
          </w:p>
          <w:p w:rsidR="00502E9E" w:rsidRPr="0012325D" w:rsidRDefault="0022644F" w:rsidP="0022644F">
            <w:pPr>
              <w:pStyle w:val="Luettelokappale"/>
              <w:numPr>
                <w:ilvl w:val="0"/>
                <w:numId w:val="9"/>
              </w:numPr>
              <w:ind w:left="397"/>
              <w:rPr>
                <w:rFonts w:asciiTheme="minorHAnsi" w:hAnsiTheme="minorHAnsi" w:cs="Arial"/>
                <w:sz w:val="21"/>
                <w:szCs w:val="21"/>
              </w:rPr>
            </w:pPr>
            <w:r w:rsidRPr="0012325D">
              <w:rPr>
                <w:rFonts w:asciiTheme="minorHAnsi" w:hAnsiTheme="minorHAnsi" w:cs="Arial"/>
                <w:sz w:val="21"/>
                <w:szCs w:val="21"/>
              </w:rPr>
              <w:t>K</w:t>
            </w:r>
            <w:r w:rsidR="00502E9E" w:rsidRPr="0012325D">
              <w:rPr>
                <w:rFonts w:asciiTheme="minorHAnsi" w:hAnsiTheme="minorHAnsi" w:cs="Arial"/>
                <w:sz w:val="21"/>
                <w:szCs w:val="21"/>
              </w:rPr>
              <w:t>uvataan lyhyesti neuvott</w:t>
            </w:r>
            <w:r w:rsidR="00502E9E" w:rsidRPr="0012325D">
              <w:rPr>
                <w:rFonts w:asciiTheme="minorHAnsi" w:hAnsiTheme="minorHAnsi" w:cs="Arial"/>
                <w:sz w:val="21"/>
                <w:szCs w:val="21"/>
              </w:rPr>
              <w:t>e</w:t>
            </w:r>
            <w:r w:rsidR="00502E9E" w:rsidRPr="0012325D">
              <w:rPr>
                <w:rFonts w:asciiTheme="minorHAnsi" w:hAnsiTheme="minorHAnsi" w:cs="Arial"/>
                <w:sz w:val="21"/>
                <w:szCs w:val="21"/>
              </w:rPr>
              <w:t>luai</w:t>
            </w:r>
            <w:r w:rsidR="00B123FC" w:rsidRPr="0012325D">
              <w:rPr>
                <w:rFonts w:asciiTheme="minorHAnsi" w:hAnsiTheme="minorHAnsi" w:cs="Arial"/>
                <w:sz w:val="21"/>
                <w:szCs w:val="21"/>
              </w:rPr>
              <w:t>he</w:t>
            </w:r>
            <w:r w:rsidR="00502E9E" w:rsidRPr="0012325D">
              <w:rPr>
                <w:rFonts w:asciiTheme="minorHAnsi" w:hAnsiTheme="minorHAnsi" w:cs="Arial"/>
                <w:sz w:val="21"/>
                <w:szCs w:val="21"/>
              </w:rPr>
              <w:t>/-aihe</w:t>
            </w:r>
            <w:r w:rsidR="00B123FC" w:rsidRPr="0012325D">
              <w:rPr>
                <w:rFonts w:asciiTheme="minorHAnsi" w:hAnsiTheme="minorHAnsi" w:cs="Arial"/>
                <w:sz w:val="21"/>
                <w:szCs w:val="21"/>
              </w:rPr>
              <w:t xml:space="preserve">et </w:t>
            </w:r>
            <w:r w:rsidR="00502E9E" w:rsidRPr="0012325D">
              <w:rPr>
                <w:rFonts w:asciiTheme="minorHAnsi" w:hAnsiTheme="minorHAnsi" w:cs="Arial"/>
                <w:sz w:val="21"/>
                <w:szCs w:val="21"/>
              </w:rPr>
              <w:t>ja mitä ohja</w:t>
            </w:r>
            <w:r w:rsidR="00502E9E" w:rsidRPr="0012325D">
              <w:rPr>
                <w:rFonts w:asciiTheme="minorHAnsi" w:hAnsiTheme="minorHAnsi" w:cs="Arial"/>
                <w:sz w:val="21"/>
                <w:szCs w:val="21"/>
              </w:rPr>
              <w:t>a</w:t>
            </w:r>
            <w:r w:rsidR="00502E9E" w:rsidRPr="0012325D">
              <w:rPr>
                <w:rFonts w:asciiTheme="minorHAnsi" w:hAnsiTheme="minorHAnsi" w:cs="Arial"/>
                <w:sz w:val="21"/>
                <w:szCs w:val="21"/>
              </w:rPr>
              <w:t>via tahoja koskee</w:t>
            </w:r>
          </w:p>
          <w:p w:rsidR="0022644F" w:rsidRPr="0012325D" w:rsidRDefault="0022644F" w:rsidP="0022644F">
            <w:pPr>
              <w:pStyle w:val="Luettelokappale"/>
              <w:ind w:left="720"/>
              <w:rPr>
                <w:rFonts w:asciiTheme="minorHAnsi" w:hAnsiTheme="minorHAnsi" w:cs="Arial"/>
                <w:sz w:val="21"/>
                <w:szCs w:val="21"/>
              </w:rPr>
            </w:pPr>
          </w:p>
        </w:tc>
        <w:tc>
          <w:tcPr>
            <w:tcW w:w="7320" w:type="dxa"/>
            <w:tcBorders>
              <w:top w:val="single" w:sz="4" w:space="0" w:color="auto"/>
              <w:left w:val="single" w:sz="4" w:space="0" w:color="auto"/>
              <w:bottom w:val="single" w:sz="4" w:space="0" w:color="auto"/>
              <w:right w:val="single" w:sz="4" w:space="0" w:color="auto"/>
            </w:tcBorders>
          </w:tcPr>
          <w:p w:rsidR="004B649E" w:rsidRPr="0012325D" w:rsidRDefault="004B649E" w:rsidP="00502E9E">
            <w:pPr>
              <w:ind w:left="360"/>
              <w:rPr>
                <w:rFonts w:asciiTheme="minorHAnsi" w:hAnsiTheme="minorHAnsi" w:cs="Arial"/>
                <w:sz w:val="21"/>
                <w:szCs w:val="21"/>
              </w:rPr>
            </w:pPr>
          </w:p>
        </w:tc>
        <w:tc>
          <w:tcPr>
            <w:tcW w:w="3720" w:type="dxa"/>
            <w:tcBorders>
              <w:top w:val="single" w:sz="4" w:space="0" w:color="auto"/>
              <w:left w:val="single" w:sz="4" w:space="0" w:color="auto"/>
              <w:bottom w:val="single" w:sz="4" w:space="0" w:color="auto"/>
              <w:right w:val="single" w:sz="4" w:space="0" w:color="auto"/>
            </w:tcBorders>
          </w:tcPr>
          <w:p w:rsidR="004B649E" w:rsidRPr="0012325D" w:rsidRDefault="004B649E" w:rsidP="004B649E">
            <w:pPr>
              <w:rPr>
                <w:rFonts w:asciiTheme="minorHAnsi" w:hAnsiTheme="minorHAnsi" w:cs="Arial"/>
                <w:b/>
                <w:sz w:val="21"/>
                <w:szCs w:val="21"/>
              </w:rPr>
            </w:pPr>
          </w:p>
        </w:tc>
      </w:tr>
    </w:tbl>
    <w:p w:rsidR="00905FBA" w:rsidRPr="0012325D" w:rsidRDefault="00905FBA" w:rsidP="00905FBA">
      <w:pPr>
        <w:pStyle w:val="Luettelokappale"/>
        <w:ind w:left="720"/>
        <w:rPr>
          <w:rFonts w:asciiTheme="minorHAnsi" w:hAnsiTheme="minorHAnsi" w:cs="Arial"/>
          <w:sz w:val="21"/>
          <w:szCs w:val="21"/>
        </w:rPr>
      </w:pPr>
    </w:p>
    <w:p w:rsidR="00410CA8" w:rsidRPr="0012325D" w:rsidRDefault="00410CA8" w:rsidP="00410CA8">
      <w:pPr>
        <w:pStyle w:val="Luettelokappale"/>
        <w:ind w:left="720"/>
        <w:rPr>
          <w:rFonts w:asciiTheme="minorHAnsi" w:hAnsiTheme="minorHAnsi" w:cs="Arial"/>
          <w:b/>
          <w:color w:val="0033CC"/>
          <w:sz w:val="21"/>
          <w:szCs w:val="21"/>
        </w:rPr>
      </w:pPr>
      <w:r w:rsidRPr="0012325D">
        <w:rPr>
          <w:rFonts w:asciiTheme="minorHAnsi" w:hAnsiTheme="minorHAnsi" w:cs="Arial"/>
          <w:b/>
          <w:color w:val="0033CC"/>
          <w:sz w:val="21"/>
          <w:szCs w:val="21"/>
        </w:rPr>
        <w:t xml:space="preserve"> </w:t>
      </w:r>
    </w:p>
    <w:sectPr w:rsidR="00410CA8" w:rsidRPr="0012325D" w:rsidSect="00E035B3">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418"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95" w:rsidRDefault="00FE1695">
      <w:r>
        <w:separator/>
      </w:r>
    </w:p>
  </w:endnote>
  <w:endnote w:type="continuationSeparator" w:id="0">
    <w:p w:rsidR="00FE1695" w:rsidRDefault="00F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97" w:rsidRDefault="005479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97" w:rsidRDefault="005479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97" w:rsidRDefault="005479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95" w:rsidRDefault="00FE1695">
      <w:r>
        <w:separator/>
      </w:r>
    </w:p>
  </w:footnote>
  <w:footnote w:type="continuationSeparator" w:id="0">
    <w:p w:rsidR="00FE1695" w:rsidRDefault="00FE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EC" w:rsidRDefault="00F34AAC" w:rsidP="00E07BBA">
    <w:pPr>
      <w:pStyle w:val="Yltunniste"/>
      <w:framePr w:wrap="around" w:vAnchor="text" w:hAnchor="margin" w:xAlign="right" w:y="1"/>
      <w:rPr>
        <w:rStyle w:val="Sivunumero"/>
      </w:rPr>
    </w:pPr>
    <w:r>
      <w:rPr>
        <w:rStyle w:val="Sivunumero"/>
      </w:rPr>
      <w:fldChar w:fldCharType="begin"/>
    </w:r>
    <w:r w:rsidR="005C63EC">
      <w:rPr>
        <w:rStyle w:val="Sivunumero"/>
      </w:rPr>
      <w:instrText xml:space="preserve">PAGE  </w:instrText>
    </w:r>
    <w:r>
      <w:rPr>
        <w:rStyle w:val="Sivunumero"/>
      </w:rPr>
      <w:fldChar w:fldCharType="end"/>
    </w:r>
  </w:p>
  <w:p w:rsidR="005C63EC" w:rsidRDefault="005C63EC" w:rsidP="00DE08C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EC" w:rsidRDefault="00FE1695" w:rsidP="00E07BBA">
    <w:pPr>
      <w:pStyle w:val="Yltunniste"/>
      <w:framePr w:wrap="around" w:vAnchor="text" w:hAnchor="margin" w:xAlign="right" w:y="1"/>
      <w:rPr>
        <w:rStyle w:val="Sivunumero"/>
      </w:rPr>
    </w:pPr>
    <w:sdt>
      <w:sdtPr>
        <w:rPr>
          <w:rStyle w:val="Sivunumero"/>
        </w:rPr>
        <w:id w:val="18330648"/>
        <w:docPartObj>
          <w:docPartGallery w:val="Watermarks"/>
          <w:docPartUnique/>
        </w:docPartObj>
      </w:sdtPr>
      <w:sdtEndPr>
        <w:rPr>
          <w:rStyle w:val="Sivunumero"/>
        </w:rPr>
      </w:sdtEndPr>
      <w:sdtContent>
        <w:r>
          <w:rPr>
            <w:rStyle w:val="Sivunumero"/>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r w:rsidR="00F34AAC">
      <w:rPr>
        <w:rStyle w:val="Sivunumero"/>
      </w:rPr>
      <w:fldChar w:fldCharType="begin"/>
    </w:r>
    <w:r w:rsidR="005C63EC">
      <w:rPr>
        <w:rStyle w:val="Sivunumero"/>
      </w:rPr>
      <w:instrText xml:space="preserve">PAGE  </w:instrText>
    </w:r>
    <w:r w:rsidR="00F34AAC">
      <w:rPr>
        <w:rStyle w:val="Sivunumero"/>
      </w:rPr>
      <w:fldChar w:fldCharType="separate"/>
    </w:r>
    <w:r w:rsidR="00A53E17">
      <w:rPr>
        <w:rStyle w:val="Sivunumero"/>
        <w:noProof/>
      </w:rPr>
      <w:t>7</w:t>
    </w:r>
    <w:r w:rsidR="00F34AAC">
      <w:rPr>
        <w:rStyle w:val="Sivunumero"/>
      </w:rPr>
      <w:fldChar w:fldCharType="end"/>
    </w:r>
  </w:p>
  <w:p w:rsidR="005C63EC" w:rsidRDefault="005C63EC" w:rsidP="00DE08C6">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97" w:rsidRDefault="0054799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8CC"/>
    <w:multiLevelType w:val="hybridMultilevel"/>
    <w:tmpl w:val="D3668166"/>
    <w:lvl w:ilvl="0" w:tplc="183C389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1">
    <w:nsid w:val="01D45B17"/>
    <w:multiLevelType w:val="hybridMultilevel"/>
    <w:tmpl w:val="91285052"/>
    <w:lvl w:ilvl="0" w:tplc="D7348018">
      <w:numFmt w:val="bullet"/>
      <w:lvlText w:val="-"/>
      <w:lvlJc w:val="left"/>
      <w:pPr>
        <w:ind w:left="371" w:hanging="360"/>
      </w:pPr>
      <w:rPr>
        <w:rFonts w:ascii="Calibri" w:eastAsia="Times New Roman" w:hAnsi="Calibri" w:hint="default"/>
      </w:rPr>
    </w:lvl>
    <w:lvl w:ilvl="1" w:tplc="040B0003">
      <w:start w:val="1"/>
      <w:numFmt w:val="bullet"/>
      <w:lvlText w:val="o"/>
      <w:lvlJc w:val="left"/>
      <w:pPr>
        <w:ind w:left="1091" w:hanging="360"/>
      </w:pPr>
      <w:rPr>
        <w:rFonts w:ascii="Courier New" w:hAnsi="Courier New" w:hint="default"/>
      </w:rPr>
    </w:lvl>
    <w:lvl w:ilvl="2" w:tplc="040B0005">
      <w:start w:val="1"/>
      <w:numFmt w:val="bullet"/>
      <w:lvlText w:val=""/>
      <w:lvlJc w:val="left"/>
      <w:pPr>
        <w:ind w:left="1811" w:hanging="360"/>
      </w:pPr>
      <w:rPr>
        <w:rFonts w:ascii="Wingdings" w:hAnsi="Wingdings" w:hint="default"/>
      </w:rPr>
    </w:lvl>
    <w:lvl w:ilvl="3" w:tplc="040B0001" w:tentative="1">
      <w:start w:val="1"/>
      <w:numFmt w:val="bullet"/>
      <w:lvlText w:val=""/>
      <w:lvlJc w:val="left"/>
      <w:pPr>
        <w:ind w:left="2531" w:hanging="360"/>
      </w:pPr>
      <w:rPr>
        <w:rFonts w:ascii="Symbol" w:hAnsi="Symbol" w:hint="default"/>
      </w:rPr>
    </w:lvl>
    <w:lvl w:ilvl="4" w:tplc="040B0003" w:tentative="1">
      <w:start w:val="1"/>
      <w:numFmt w:val="bullet"/>
      <w:lvlText w:val="o"/>
      <w:lvlJc w:val="left"/>
      <w:pPr>
        <w:ind w:left="3251" w:hanging="360"/>
      </w:pPr>
      <w:rPr>
        <w:rFonts w:ascii="Courier New" w:hAnsi="Courier New" w:hint="default"/>
      </w:rPr>
    </w:lvl>
    <w:lvl w:ilvl="5" w:tplc="040B0005" w:tentative="1">
      <w:start w:val="1"/>
      <w:numFmt w:val="bullet"/>
      <w:lvlText w:val=""/>
      <w:lvlJc w:val="left"/>
      <w:pPr>
        <w:ind w:left="3971" w:hanging="360"/>
      </w:pPr>
      <w:rPr>
        <w:rFonts w:ascii="Wingdings" w:hAnsi="Wingdings" w:hint="default"/>
      </w:rPr>
    </w:lvl>
    <w:lvl w:ilvl="6" w:tplc="040B0001" w:tentative="1">
      <w:start w:val="1"/>
      <w:numFmt w:val="bullet"/>
      <w:lvlText w:val=""/>
      <w:lvlJc w:val="left"/>
      <w:pPr>
        <w:ind w:left="4691" w:hanging="360"/>
      </w:pPr>
      <w:rPr>
        <w:rFonts w:ascii="Symbol" w:hAnsi="Symbol" w:hint="default"/>
      </w:rPr>
    </w:lvl>
    <w:lvl w:ilvl="7" w:tplc="040B0003" w:tentative="1">
      <w:start w:val="1"/>
      <w:numFmt w:val="bullet"/>
      <w:lvlText w:val="o"/>
      <w:lvlJc w:val="left"/>
      <w:pPr>
        <w:ind w:left="5411" w:hanging="360"/>
      </w:pPr>
      <w:rPr>
        <w:rFonts w:ascii="Courier New" w:hAnsi="Courier New" w:hint="default"/>
      </w:rPr>
    </w:lvl>
    <w:lvl w:ilvl="8" w:tplc="040B0005" w:tentative="1">
      <w:start w:val="1"/>
      <w:numFmt w:val="bullet"/>
      <w:lvlText w:val=""/>
      <w:lvlJc w:val="left"/>
      <w:pPr>
        <w:ind w:left="6131" w:hanging="360"/>
      </w:pPr>
      <w:rPr>
        <w:rFonts w:ascii="Wingdings" w:hAnsi="Wingdings" w:hint="default"/>
      </w:rPr>
    </w:lvl>
  </w:abstractNum>
  <w:abstractNum w:abstractNumId="2">
    <w:nsid w:val="01F42A99"/>
    <w:multiLevelType w:val="hybridMultilevel"/>
    <w:tmpl w:val="190EB332"/>
    <w:lvl w:ilvl="0" w:tplc="3676A540">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B5C78B6"/>
    <w:multiLevelType w:val="hybridMultilevel"/>
    <w:tmpl w:val="8FCC28CE"/>
    <w:lvl w:ilvl="0" w:tplc="9FD06C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0E185C04"/>
    <w:multiLevelType w:val="hybridMultilevel"/>
    <w:tmpl w:val="7C02BECE"/>
    <w:lvl w:ilvl="0" w:tplc="D62CE9E0">
      <w:start w:val="1"/>
      <w:numFmt w:val="bullet"/>
      <w:lvlText w:val="-"/>
      <w:lvlJc w:val="left"/>
      <w:pPr>
        <w:ind w:left="360" w:hanging="360"/>
      </w:pPr>
      <w:rPr>
        <w:rFonts w:ascii="MV Boli" w:hAnsi="MV Bol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A85172D"/>
    <w:multiLevelType w:val="hybridMultilevel"/>
    <w:tmpl w:val="1FAA104C"/>
    <w:lvl w:ilvl="0" w:tplc="568E158E">
      <w:start w:val="1"/>
      <w:numFmt w:val="bullet"/>
      <w:lvlText w:val="–"/>
      <w:lvlJc w:val="left"/>
      <w:pPr>
        <w:tabs>
          <w:tab w:val="num" w:pos="360"/>
        </w:tabs>
        <w:ind w:left="36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1D712376"/>
    <w:multiLevelType w:val="multilevel"/>
    <w:tmpl w:val="E43A1CA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E7E006B"/>
    <w:multiLevelType w:val="hybridMultilevel"/>
    <w:tmpl w:val="57DCF7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1736925"/>
    <w:multiLevelType w:val="hybridMultilevel"/>
    <w:tmpl w:val="5576F022"/>
    <w:lvl w:ilvl="0" w:tplc="EEC0BC96">
      <w:start w:val="1"/>
      <w:numFmt w:val="bullet"/>
      <w:lvlText w:val="-"/>
      <w:lvlJc w:val="left"/>
      <w:pPr>
        <w:tabs>
          <w:tab w:val="num" w:pos="360"/>
        </w:tabs>
        <w:ind w:left="360" w:hanging="360"/>
      </w:pPr>
      <w:rPr>
        <w:rFonts w:ascii="Shruti" w:hAnsi="Shruti"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nsid w:val="260B3E89"/>
    <w:multiLevelType w:val="hybridMultilevel"/>
    <w:tmpl w:val="8FCC28CE"/>
    <w:lvl w:ilvl="0" w:tplc="9FD06C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26EB5263"/>
    <w:multiLevelType w:val="hybridMultilevel"/>
    <w:tmpl w:val="B37ADD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29F90244"/>
    <w:multiLevelType w:val="hybridMultilevel"/>
    <w:tmpl w:val="8FCC28CE"/>
    <w:lvl w:ilvl="0" w:tplc="9FD06C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30C539F1"/>
    <w:multiLevelType w:val="hybridMultilevel"/>
    <w:tmpl w:val="C3F4E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70E6227"/>
    <w:multiLevelType w:val="hybridMultilevel"/>
    <w:tmpl w:val="BBD4528E"/>
    <w:lvl w:ilvl="0" w:tplc="0930F2C4">
      <w:start w:val="2"/>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37CE0A4C"/>
    <w:multiLevelType w:val="hybridMultilevel"/>
    <w:tmpl w:val="57DCF7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DE12B4D"/>
    <w:multiLevelType w:val="hybridMultilevel"/>
    <w:tmpl w:val="8FCC28CE"/>
    <w:lvl w:ilvl="0" w:tplc="9FD06C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50922CD5"/>
    <w:multiLevelType w:val="hybridMultilevel"/>
    <w:tmpl w:val="CE6470E6"/>
    <w:lvl w:ilvl="0" w:tplc="0930F2C4">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1F43154"/>
    <w:multiLevelType w:val="hybridMultilevel"/>
    <w:tmpl w:val="57DCF7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23E23AC"/>
    <w:multiLevelType w:val="hybridMultilevel"/>
    <w:tmpl w:val="9D24F3CE"/>
    <w:lvl w:ilvl="0" w:tplc="0838C15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E4347CB"/>
    <w:multiLevelType w:val="hybridMultilevel"/>
    <w:tmpl w:val="E43A1CA2"/>
    <w:lvl w:ilvl="0" w:tplc="040B0003">
      <w:start w:val="1"/>
      <w:numFmt w:val="bullet"/>
      <w:lvlText w:val="o"/>
      <w:lvlJc w:val="left"/>
      <w:pPr>
        <w:tabs>
          <w:tab w:val="num" w:pos="360"/>
        </w:tabs>
        <w:ind w:left="360" w:hanging="360"/>
      </w:pPr>
      <w:rPr>
        <w:rFonts w:ascii="Courier New" w:hAnsi="Courier New"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0">
    <w:nsid w:val="73735E2A"/>
    <w:multiLevelType w:val="hybridMultilevel"/>
    <w:tmpl w:val="B0CAB034"/>
    <w:lvl w:ilvl="0" w:tplc="EE1077C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742B7159"/>
    <w:multiLevelType w:val="hybridMultilevel"/>
    <w:tmpl w:val="843EA7AA"/>
    <w:lvl w:ilvl="0" w:tplc="183C38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5092C17"/>
    <w:multiLevelType w:val="hybridMultilevel"/>
    <w:tmpl w:val="8FCC28CE"/>
    <w:lvl w:ilvl="0" w:tplc="9FD06C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771A7559"/>
    <w:multiLevelType w:val="hybridMultilevel"/>
    <w:tmpl w:val="76ECA840"/>
    <w:lvl w:ilvl="0" w:tplc="90FC86BE">
      <w:numFmt w:val="bullet"/>
      <w:lvlText w:val="-"/>
      <w:lvlJc w:val="left"/>
      <w:pPr>
        <w:tabs>
          <w:tab w:val="num" w:pos="360"/>
        </w:tabs>
        <w:ind w:left="360" w:hanging="360"/>
      </w:pPr>
      <w:rPr>
        <w:rFonts w:ascii="Ravie" w:eastAsia="Times New Roman" w:hAnsi="Ravie"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4">
    <w:nsid w:val="7D6433FB"/>
    <w:multiLevelType w:val="hybridMultilevel"/>
    <w:tmpl w:val="AFA4C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6"/>
  </w:num>
  <w:num w:numId="5">
    <w:abstractNumId w:val="8"/>
  </w:num>
  <w:num w:numId="6">
    <w:abstractNumId w:val="10"/>
  </w:num>
  <w:num w:numId="7">
    <w:abstractNumId w:val="23"/>
  </w:num>
  <w:num w:numId="8">
    <w:abstractNumId w:val="12"/>
  </w:num>
  <w:num w:numId="9">
    <w:abstractNumId w:val="16"/>
  </w:num>
  <w:num w:numId="10">
    <w:abstractNumId w:val="18"/>
  </w:num>
  <w:num w:numId="11">
    <w:abstractNumId w:val="4"/>
  </w:num>
  <w:num w:numId="12">
    <w:abstractNumId w:val="22"/>
  </w:num>
  <w:num w:numId="13">
    <w:abstractNumId w:val="17"/>
  </w:num>
  <w:num w:numId="14">
    <w:abstractNumId w:val="3"/>
  </w:num>
  <w:num w:numId="15">
    <w:abstractNumId w:val="14"/>
  </w:num>
  <w:num w:numId="16">
    <w:abstractNumId w:val="11"/>
  </w:num>
  <w:num w:numId="17">
    <w:abstractNumId w:val="7"/>
  </w:num>
  <w:num w:numId="18">
    <w:abstractNumId w:val="2"/>
  </w:num>
  <w:num w:numId="19">
    <w:abstractNumId w:val="15"/>
  </w:num>
  <w:num w:numId="20">
    <w:abstractNumId w:val="13"/>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5"/>
    <w:rsid w:val="00002A3E"/>
    <w:rsid w:val="00015BA9"/>
    <w:rsid w:val="0005009A"/>
    <w:rsid w:val="00051ADD"/>
    <w:rsid w:val="0006663E"/>
    <w:rsid w:val="00071192"/>
    <w:rsid w:val="00086560"/>
    <w:rsid w:val="00086834"/>
    <w:rsid w:val="00091857"/>
    <w:rsid w:val="00092EE1"/>
    <w:rsid w:val="00093797"/>
    <w:rsid w:val="0009536D"/>
    <w:rsid w:val="000971AA"/>
    <w:rsid w:val="00097D97"/>
    <w:rsid w:val="000B3443"/>
    <w:rsid w:val="000D7C21"/>
    <w:rsid w:val="000E3178"/>
    <w:rsid w:val="000E31EA"/>
    <w:rsid w:val="000E760D"/>
    <w:rsid w:val="000F3399"/>
    <w:rsid w:val="000F3A0F"/>
    <w:rsid w:val="000F5A81"/>
    <w:rsid w:val="001007B4"/>
    <w:rsid w:val="00104733"/>
    <w:rsid w:val="00104AC6"/>
    <w:rsid w:val="0011173B"/>
    <w:rsid w:val="00115672"/>
    <w:rsid w:val="001166DD"/>
    <w:rsid w:val="00116CD7"/>
    <w:rsid w:val="00122FDE"/>
    <w:rsid w:val="0012325D"/>
    <w:rsid w:val="001241F1"/>
    <w:rsid w:val="00124C15"/>
    <w:rsid w:val="00142E92"/>
    <w:rsid w:val="0014657D"/>
    <w:rsid w:val="00150E9F"/>
    <w:rsid w:val="00166616"/>
    <w:rsid w:val="00184B14"/>
    <w:rsid w:val="00185B6F"/>
    <w:rsid w:val="00186D2D"/>
    <w:rsid w:val="00194FA3"/>
    <w:rsid w:val="001A2A84"/>
    <w:rsid w:val="001A2DDF"/>
    <w:rsid w:val="001A39BB"/>
    <w:rsid w:val="001B2C2C"/>
    <w:rsid w:val="001B4C3D"/>
    <w:rsid w:val="001B61FB"/>
    <w:rsid w:val="001B62EF"/>
    <w:rsid w:val="001D3453"/>
    <w:rsid w:val="001E19D0"/>
    <w:rsid w:val="001E1F80"/>
    <w:rsid w:val="001E3C24"/>
    <w:rsid w:val="001F1C4C"/>
    <w:rsid w:val="001F1CB3"/>
    <w:rsid w:val="002029F7"/>
    <w:rsid w:val="00204B7B"/>
    <w:rsid w:val="002121DD"/>
    <w:rsid w:val="00214181"/>
    <w:rsid w:val="002202FD"/>
    <w:rsid w:val="0022644F"/>
    <w:rsid w:val="002344D4"/>
    <w:rsid w:val="00236E72"/>
    <w:rsid w:val="00237502"/>
    <w:rsid w:val="002535E5"/>
    <w:rsid w:val="00255160"/>
    <w:rsid w:val="002635B5"/>
    <w:rsid w:val="00263720"/>
    <w:rsid w:val="0026739C"/>
    <w:rsid w:val="002737AF"/>
    <w:rsid w:val="00284D27"/>
    <w:rsid w:val="002A6718"/>
    <w:rsid w:val="002A6DD9"/>
    <w:rsid w:val="002C337D"/>
    <w:rsid w:val="002C5245"/>
    <w:rsid w:val="002C5D8B"/>
    <w:rsid w:val="002C7F94"/>
    <w:rsid w:val="002D33D7"/>
    <w:rsid w:val="002E5A13"/>
    <w:rsid w:val="002E75E7"/>
    <w:rsid w:val="002F41F9"/>
    <w:rsid w:val="003063A2"/>
    <w:rsid w:val="00306B4F"/>
    <w:rsid w:val="00310A5A"/>
    <w:rsid w:val="00312C59"/>
    <w:rsid w:val="00327977"/>
    <w:rsid w:val="0033196E"/>
    <w:rsid w:val="00333F1D"/>
    <w:rsid w:val="00334BE8"/>
    <w:rsid w:val="003439D9"/>
    <w:rsid w:val="00345B0A"/>
    <w:rsid w:val="00346393"/>
    <w:rsid w:val="003523F2"/>
    <w:rsid w:val="0035494F"/>
    <w:rsid w:val="00363718"/>
    <w:rsid w:val="0037617A"/>
    <w:rsid w:val="0039283D"/>
    <w:rsid w:val="00393045"/>
    <w:rsid w:val="003A017C"/>
    <w:rsid w:val="003A38BE"/>
    <w:rsid w:val="003B15BD"/>
    <w:rsid w:val="003B2A98"/>
    <w:rsid w:val="003B6B7D"/>
    <w:rsid w:val="003C112D"/>
    <w:rsid w:val="003C2842"/>
    <w:rsid w:val="003C50DC"/>
    <w:rsid w:val="003C7343"/>
    <w:rsid w:val="003D0BB2"/>
    <w:rsid w:val="003E719F"/>
    <w:rsid w:val="003F733D"/>
    <w:rsid w:val="003F7B36"/>
    <w:rsid w:val="003F7F84"/>
    <w:rsid w:val="004048A6"/>
    <w:rsid w:val="0041011A"/>
    <w:rsid w:val="00410CA8"/>
    <w:rsid w:val="00420326"/>
    <w:rsid w:val="00425038"/>
    <w:rsid w:val="00430269"/>
    <w:rsid w:val="004331C5"/>
    <w:rsid w:val="0043644A"/>
    <w:rsid w:val="00440DB2"/>
    <w:rsid w:val="00453345"/>
    <w:rsid w:val="0045343A"/>
    <w:rsid w:val="00457A00"/>
    <w:rsid w:val="00466803"/>
    <w:rsid w:val="00467C86"/>
    <w:rsid w:val="004869F6"/>
    <w:rsid w:val="00487AE8"/>
    <w:rsid w:val="00491F29"/>
    <w:rsid w:val="0049244D"/>
    <w:rsid w:val="00492A3D"/>
    <w:rsid w:val="004A4443"/>
    <w:rsid w:val="004A44E5"/>
    <w:rsid w:val="004A5E08"/>
    <w:rsid w:val="004B0F17"/>
    <w:rsid w:val="004B649E"/>
    <w:rsid w:val="004D4328"/>
    <w:rsid w:val="004E024A"/>
    <w:rsid w:val="004E1A45"/>
    <w:rsid w:val="004E2383"/>
    <w:rsid w:val="004E3BF0"/>
    <w:rsid w:val="004E6FA9"/>
    <w:rsid w:val="004E74C2"/>
    <w:rsid w:val="004F33CC"/>
    <w:rsid w:val="00502E9E"/>
    <w:rsid w:val="005240B9"/>
    <w:rsid w:val="00526CBA"/>
    <w:rsid w:val="00531E63"/>
    <w:rsid w:val="00535AB2"/>
    <w:rsid w:val="00540091"/>
    <w:rsid w:val="00547997"/>
    <w:rsid w:val="00547B4E"/>
    <w:rsid w:val="00555B93"/>
    <w:rsid w:val="00564782"/>
    <w:rsid w:val="0058211B"/>
    <w:rsid w:val="005844F6"/>
    <w:rsid w:val="005848AA"/>
    <w:rsid w:val="005925B9"/>
    <w:rsid w:val="00593F2A"/>
    <w:rsid w:val="005A12F4"/>
    <w:rsid w:val="005B0303"/>
    <w:rsid w:val="005C0B54"/>
    <w:rsid w:val="005C63EC"/>
    <w:rsid w:val="005D3BEE"/>
    <w:rsid w:val="005D4B32"/>
    <w:rsid w:val="005E55B2"/>
    <w:rsid w:val="005F2087"/>
    <w:rsid w:val="00606530"/>
    <w:rsid w:val="00606E61"/>
    <w:rsid w:val="006075A5"/>
    <w:rsid w:val="006101D5"/>
    <w:rsid w:val="00612A9E"/>
    <w:rsid w:val="00620342"/>
    <w:rsid w:val="006230C4"/>
    <w:rsid w:val="00637DFD"/>
    <w:rsid w:val="006430B3"/>
    <w:rsid w:val="00660696"/>
    <w:rsid w:val="0069084B"/>
    <w:rsid w:val="0069703C"/>
    <w:rsid w:val="006A269D"/>
    <w:rsid w:val="006A2858"/>
    <w:rsid w:val="006A3B78"/>
    <w:rsid w:val="006B2F39"/>
    <w:rsid w:val="006B71D2"/>
    <w:rsid w:val="006C4826"/>
    <w:rsid w:val="006D0737"/>
    <w:rsid w:val="006D4867"/>
    <w:rsid w:val="006D6042"/>
    <w:rsid w:val="006F60F3"/>
    <w:rsid w:val="006F72F3"/>
    <w:rsid w:val="00720B22"/>
    <w:rsid w:val="007213B8"/>
    <w:rsid w:val="007243B5"/>
    <w:rsid w:val="007260D9"/>
    <w:rsid w:val="00733578"/>
    <w:rsid w:val="00742986"/>
    <w:rsid w:val="0075361A"/>
    <w:rsid w:val="00762E10"/>
    <w:rsid w:val="007665C7"/>
    <w:rsid w:val="007811F0"/>
    <w:rsid w:val="00782B69"/>
    <w:rsid w:val="007A1977"/>
    <w:rsid w:val="007A23D2"/>
    <w:rsid w:val="007A6480"/>
    <w:rsid w:val="007B432E"/>
    <w:rsid w:val="007D0A46"/>
    <w:rsid w:val="007D3528"/>
    <w:rsid w:val="007D4106"/>
    <w:rsid w:val="007D6E9D"/>
    <w:rsid w:val="007E2FD6"/>
    <w:rsid w:val="00801E37"/>
    <w:rsid w:val="00806CA8"/>
    <w:rsid w:val="008073FA"/>
    <w:rsid w:val="0082507B"/>
    <w:rsid w:val="00830ECD"/>
    <w:rsid w:val="0083474D"/>
    <w:rsid w:val="0084583A"/>
    <w:rsid w:val="008461BD"/>
    <w:rsid w:val="00853AF5"/>
    <w:rsid w:val="00866148"/>
    <w:rsid w:val="00870089"/>
    <w:rsid w:val="00873057"/>
    <w:rsid w:val="00881AB9"/>
    <w:rsid w:val="00887BDF"/>
    <w:rsid w:val="008A52F7"/>
    <w:rsid w:val="008B2CC8"/>
    <w:rsid w:val="008B3FA5"/>
    <w:rsid w:val="008C1EA1"/>
    <w:rsid w:val="008C724A"/>
    <w:rsid w:val="008C7780"/>
    <w:rsid w:val="008E60DD"/>
    <w:rsid w:val="008E7E42"/>
    <w:rsid w:val="00905FBA"/>
    <w:rsid w:val="00910BEA"/>
    <w:rsid w:val="00911138"/>
    <w:rsid w:val="009126BE"/>
    <w:rsid w:val="009200E2"/>
    <w:rsid w:val="00924868"/>
    <w:rsid w:val="009277C5"/>
    <w:rsid w:val="00935C1A"/>
    <w:rsid w:val="00950566"/>
    <w:rsid w:val="0095264A"/>
    <w:rsid w:val="00962969"/>
    <w:rsid w:val="009731B6"/>
    <w:rsid w:val="00977A4E"/>
    <w:rsid w:val="00981073"/>
    <w:rsid w:val="00986A86"/>
    <w:rsid w:val="009B3AEF"/>
    <w:rsid w:val="009C5B35"/>
    <w:rsid w:val="009D0E90"/>
    <w:rsid w:val="009D6DCF"/>
    <w:rsid w:val="009E06C0"/>
    <w:rsid w:val="009F0C4A"/>
    <w:rsid w:val="009F0DB2"/>
    <w:rsid w:val="009F6B71"/>
    <w:rsid w:val="00A0246E"/>
    <w:rsid w:val="00A06018"/>
    <w:rsid w:val="00A07024"/>
    <w:rsid w:val="00A07ACC"/>
    <w:rsid w:val="00A108A4"/>
    <w:rsid w:val="00A25635"/>
    <w:rsid w:val="00A45F39"/>
    <w:rsid w:val="00A479A7"/>
    <w:rsid w:val="00A53E17"/>
    <w:rsid w:val="00A549E7"/>
    <w:rsid w:val="00A5505F"/>
    <w:rsid w:val="00A60406"/>
    <w:rsid w:val="00A60BD7"/>
    <w:rsid w:val="00A651EB"/>
    <w:rsid w:val="00A74AC6"/>
    <w:rsid w:val="00A81509"/>
    <w:rsid w:val="00A84C23"/>
    <w:rsid w:val="00AA6BBF"/>
    <w:rsid w:val="00AA71D9"/>
    <w:rsid w:val="00AB1401"/>
    <w:rsid w:val="00AC6656"/>
    <w:rsid w:val="00AD5C41"/>
    <w:rsid w:val="00AF4AEB"/>
    <w:rsid w:val="00AF693C"/>
    <w:rsid w:val="00B01C4D"/>
    <w:rsid w:val="00B045C1"/>
    <w:rsid w:val="00B103EF"/>
    <w:rsid w:val="00B1078E"/>
    <w:rsid w:val="00B123FC"/>
    <w:rsid w:val="00B2005E"/>
    <w:rsid w:val="00B271B5"/>
    <w:rsid w:val="00B272E4"/>
    <w:rsid w:val="00B34C61"/>
    <w:rsid w:val="00B563BD"/>
    <w:rsid w:val="00B650E2"/>
    <w:rsid w:val="00B671F5"/>
    <w:rsid w:val="00B80372"/>
    <w:rsid w:val="00BA724A"/>
    <w:rsid w:val="00BB09EF"/>
    <w:rsid w:val="00BB28E0"/>
    <w:rsid w:val="00BB4D6F"/>
    <w:rsid w:val="00BD3C85"/>
    <w:rsid w:val="00BD4274"/>
    <w:rsid w:val="00BD5419"/>
    <w:rsid w:val="00BD6E0F"/>
    <w:rsid w:val="00BD74CE"/>
    <w:rsid w:val="00BE7DFD"/>
    <w:rsid w:val="00BF0F8B"/>
    <w:rsid w:val="00BF56F2"/>
    <w:rsid w:val="00C013AE"/>
    <w:rsid w:val="00C05755"/>
    <w:rsid w:val="00C07A5E"/>
    <w:rsid w:val="00C27044"/>
    <w:rsid w:val="00C47263"/>
    <w:rsid w:val="00C54128"/>
    <w:rsid w:val="00C56718"/>
    <w:rsid w:val="00C60B10"/>
    <w:rsid w:val="00C65BE2"/>
    <w:rsid w:val="00C66FC1"/>
    <w:rsid w:val="00C8118A"/>
    <w:rsid w:val="00CA1057"/>
    <w:rsid w:val="00CA69F4"/>
    <w:rsid w:val="00CB15A6"/>
    <w:rsid w:val="00CC0E7D"/>
    <w:rsid w:val="00CC2326"/>
    <w:rsid w:val="00CC3971"/>
    <w:rsid w:val="00CC53BC"/>
    <w:rsid w:val="00CC72C0"/>
    <w:rsid w:val="00CD0EB9"/>
    <w:rsid w:val="00CD2E7D"/>
    <w:rsid w:val="00CE1DB4"/>
    <w:rsid w:val="00CE5454"/>
    <w:rsid w:val="00CE7C99"/>
    <w:rsid w:val="00CF31D5"/>
    <w:rsid w:val="00CF4E1A"/>
    <w:rsid w:val="00CF5AC4"/>
    <w:rsid w:val="00D01407"/>
    <w:rsid w:val="00D02CFD"/>
    <w:rsid w:val="00D13CE8"/>
    <w:rsid w:val="00D14EE0"/>
    <w:rsid w:val="00D41B1C"/>
    <w:rsid w:val="00D455B9"/>
    <w:rsid w:val="00D47FD7"/>
    <w:rsid w:val="00D511E9"/>
    <w:rsid w:val="00D53217"/>
    <w:rsid w:val="00D534A9"/>
    <w:rsid w:val="00D547D9"/>
    <w:rsid w:val="00D547FD"/>
    <w:rsid w:val="00D61F30"/>
    <w:rsid w:val="00D6457D"/>
    <w:rsid w:val="00D66EA4"/>
    <w:rsid w:val="00D731C6"/>
    <w:rsid w:val="00D83662"/>
    <w:rsid w:val="00D9330F"/>
    <w:rsid w:val="00DA1636"/>
    <w:rsid w:val="00DB4E97"/>
    <w:rsid w:val="00DB5215"/>
    <w:rsid w:val="00DC093F"/>
    <w:rsid w:val="00DC7141"/>
    <w:rsid w:val="00DD14A9"/>
    <w:rsid w:val="00DD50A7"/>
    <w:rsid w:val="00DE08C6"/>
    <w:rsid w:val="00DE1901"/>
    <w:rsid w:val="00DE2928"/>
    <w:rsid w:val="00DF1140"/>
    <w:rsid w:val="00DF6BB2"/>
    <w:rsid w:val="00E035B3"/>
    <w:rsid w:val="00E0529E"/>
    <w:rsid w:val="00E06D84"/>
    <w:rsid w:val="00E07BBA"/>
    <w:rsid w:val="00E07CC6"/>
    <w:rsid w:val="00E07CF2"/>
    <w:rsid w:val="00E1234D"/>
    <w:rsid w:val="00E138EF"/>
    <w:rsid w:val="00E15BF6"/>
    <w:rsid w:val="00E31DF3"/>
    <w:rsid w:val="00E45315"/>
    <w:rsid w:val="00E5120F"/>
    <w:rsid w:val="00E517F2"/>
    <w:rsid w:val="00E61492"/>
    <w:rsid w:val="00E62CB5"/>
    <w:rsid w:val="00E631ED"/>
    <w:rsid w:val="00E6337F"/>
    <w:rsid w:val="00E702D2"/>
    <w:rsid w:val="00E8183C"/>
    <w:rsid w:val="00E87370"/>
    <w:rsid w:val="00E925F4"/>
    <w:rsid w:val="00E9467D"/>
    <w:rsid w:val="00EC161F"/>
    <w:rsid w:val="00ED1002"/>
    <w:rsid w:val="00ED2105"/>
    <w:rsid w:val="00ED445F"/>
    <w:rsid w:val="00EF0D1F"/>
    <w:rsid w:val="00F01369"/>
    <w:rsid w:val="00F10A46"/>
    <w:rsid w:val="00F21ABF"/>
    <w:rsid w:val="00F32DB2"/>
    <w:rsid w:val="00F34AAC"/>
    <w:rsid w:val="00F34BB4"/>
    <w:rsid w:val="00F420C6"/>
    <w:rsid w:val="00F438F2"/>
    <w:rsid w:val="00F463BB"/>
    <w:rsid w:val="00F47217"/>
    <w:rsid w:val="00F50E30"/>
    <w:rsid w:val="00F54D05"/>
    <w:rsid w:val="00F5709B"/>
    <w:rsid w:val="00F60FA8"/>
    <w:rsid w:val="00F67377"/>
    <w:rsid w:val="00F713C6"/>
    <w:rsid w:val="00F90F30"/>
    <w:rsid w:val="00F96B3D"/>
    <w:rsid w:val="00FA0B0B"/>
    <w:rsid w:val="00FA242C"/>
    <w:rsid w:val="00FA2BE9"/>
    <w:rsid w:val="00FA390B"/>
    <w:rsid w:val="00FA3AA2"/>
    <w:rsid w:val="00FB6435"/>
    <w:rsid w:val="00FC0F56"/>
    <w:rsid w:val="00FC12C9"/>
    <w:rsid w:val="00FD4C21"/>
    <w:rsid w:val="00FE1695"/>
    <w:rsid w:val="00FF161E"/>
    <w:rsid w:val="00FF24A8"/>
    <w:rsid w:val="00FF6B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1"/>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 w:type="paragraph" w:styleId="Alatunniste">
    <w:name w:val="footer"/>
    <w:basedOn w:val="Normaali"/>
    <w:link w:val="AlatunnisteChar"/>
    <w:uiPriority w:val="99"/>
    <w:semiHidden/>
    <w:unhideWhenUsed/>
    <w:rsid w:val="00547997"/>
    <w:pPr>
      <w:tabs>
        <w:tab w:val="center" w:pos="4819"/>
        <w:tab w:val="right" w:pos="9638"/>
      </w:tabs>
    </w:pPr>
  </w:style>
  <w:style w:type="character" w:customStyle="1" w:styleId="AlatunnisteChar">
    <w:name w:val="Alatunniste Char"/>
    <w:basedOn w:val="Kappaleenoletusfontti"/>
    <w:link w:val="Alatunniste"/>
    <w:uiPriority w:val="99"/>
    <w:semiHidden/>
    <w:rsid w:val="005479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1"/>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 w:type="paragraph" w:styleId="Alatunniste">
    <w:name w:val="footer"/>
    <w:basedOn w:val="Normaali"/>
    <w:link w:val="AlatunnisteChar"/>
    <w:uiPriority w:val="99"/>
    <w:semiHidden/>
    <w:unhideWhenUsed/>
    <w:rsid w:val="00547997"/>
    <w:pPr>
      <w:tabs>
        <w:tab w:val="center" w:pos="4819"/>
        <w:tab w:val="right" w:pos="9638"/>
      </w:tabs>
    </w:pPr>
  </w:style>
  <w:style w:type="character" w:customStyle="1" w:styleId="AlatunnisteChar">
    <w:name w:val="Alatunniste Char"/>
    <w:basedOn w:val="Kappaleenoletusfontti"/>
    <w:link w:val="Alatunniste"/>
    <w:uiPriority w:val="99"/>
    <w:semiHidden/>
    <w:rsid w:val="005479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3966">
      <w:bodyDiv w:val="1"/>
      <w:marLeft w:val="0"/>
      <w:marRight w:val="0"/>
      <w:marTop w:val="0"/>
      <w:marBottom w:val="0"/>
      <w:divBdr>
        <w:top w:val="none" w:sz="0" w:space="0" w:color="auto"/>
        <w:left w:val="none" w:sz="0" w:space="0" w:color="auto"/>
        <w:bottom w:val="none" w:sz="0" w:space="0" w:color="auto"/>
        <w:right w:val="none" w:sz="0" w:space="0" w:color="auto"/>
      </w:divBdr>
    </w:div>
    <w:div w:id="295525469">
      <w:bodyDiv w:val="1"/>
      <w:marLeft w:val="0"/>
      <w:marRight w:val="0"/>
      <w:marTop w:val="0"/>
      <w:marBottom w:val="0"/>
      <w:divBdr>
        <w:top w:val="none" w:sz="0" w:space="0" w:color="auto"/>
        <w:left w:val="none" w:sz="0" w:space="0" w:color="auto"/>
        <w:bottom w:val="none" w:sz="0" w:space="0" w:color="auto"/>
        <w:right w:val="none" w:sz="0" w:space="0" w:color="auto"/>
      </w:divBdr>
    </w:div>
    <w:div w:id="796722348">
      <w:bodyDiv w:val="1"/>
      <w:marLeft w:val="0"/>
      <w:marRight w:val="0"/>
      <w:marTop w:val="0"/>
      <w:marBottom w:val="0"/>
      <w:divBdr>
        <w:top w:val="none" w:sz="0" w:space="0" w:color="auto"/>
        <w:left w:val="none" w:sz="0" w:space="0" w:color="auto"/>
        <w:bottom w:val="none" w:sz="0" w:space="0" w:color="auto"/>
        <w:right w:val="none" w:sz="0" w:space="0" w:color="auto"/>
      </w:divBdr>
    </w:div>
    <w:div w:id="1158810021">
      <w:marLeft w:val="0"/>
      <w:marRight w:val="0"/>
      <w:marTop w:val="0"/>
      <w:marBottom w:val="0"/>
      <w:divBdr>
        <w:top w:val="none" w:sz="0" w:space="0" w:color="auto"/>
        <w:left w:val="none" w:sz="0" w:space="0" w:color="auto"/>
        <w:bottom w:val="none" w:sz="0" w:space="0" w:color="auto"/>
        <w:right w:val="none" w:sz="0" w:space="0" w:color="auto"/>
      </w:divBdr>
    </w:div>
    <w:div w:id="1158810022">
      <w:marLeft w:val="0"/>
      <w:marRight w:val="0"/>
      <w:marTop w:val="0"/>
      <w:marBottom w:val="0"/>
      <w:divBdr>
        <w:top w:val="none" w:sz="0" w:space="0" w:color="auto"/>
        <w:left w:val="none" w:sz="0" w:space="0" w:color="auto"/>
        <w:bottom w:val="none" w:sz="0" w:space="0" w:color="auto"/>
        <w:right w:val="none" w:sz="0" w:space="0" w:color="auto"/>
      </w:divBdr>
    </w:div>
    <w:div w:id="1158810023">
      <w:marLeft w:val="0"/>
      <w:marRight w:val="0"/>
      <w:marTop w:val="0"/>
      <w:marBottom w:val="0"/>
      <w:divBdr>
        <w:top w:val="none" w:sz="0" w:space="0" w:color="auto"/>
        <w:left w:val="none" w:sz="0" w:space="0" w:color="auto"/>
        <w:bottom w:val="none" w:sz="0" w:space="0" w:color="auto"/>
        <w:right w:val="none" w:sz="0" w:space="0" w:color="auto"/>
      </w:divBdr>
    </w:div>
    <w:div w:id="1158810024">
      <w:marLeft w:val="0"/>
      <w:marRight w:val="0"/>
      <w:marTop w:val="0"/>
      <w:marBottom w:val="0"/>
      <w:divBdr>
        <w:top w:val="none" w:sz="0" w:space="0" w:color="auto"/>
        <w:left w:val="none" w:sz="0" w:space="0" w:color="auto"/>
        <w:bottom w:val="none" w:sz="0" w:space="0" w:color="auto"/>
        <w:right w:val="none" w:sz="0" w:space="0" w:color="auto"/>
      </w:divBdr>
      <w:divsChild>
        <w:div w:id="1158810030">
          <w:marLeft w:val="0"/>
          <w:marRight w:val="0"/>
          <w:marTop w:val="0"/>
          <w:marBottom w:val="0"/>
          <w:divBdr>
            <w:top w:val="none" w:sz="0" w:space="0" w:color="auto"/>
            <w:left w:val="none" w:sz="0" w:space="0" w:color="auto"/>
            <w:bottom w:val="none" w:sz="0" w:space="0" w:color="auto"/>
            <w:right w:val="none" w:sz="0" w:space="0" w:color="auto"/>
          </w:divBdr>
        </w:div>
      </w:divsChild>
    </w:div>
    <w:div w:id="1158810025">
      <w:marLeft w:val="0"/>
      <w:marRight w:val="0"/>
      <w:marTop w:val="0"/>
      <w:marBottom w:val="0"/>
      <w:divBdr>
        <w:top w:val="none" w:sz="0" w:space="0" w:color="auto"/>
        <w:left w:val="none" w:sz="0" w:space="0" w:color="auto"/>
        <w:bottom w:val="none" w:sz="0" w:space="0" w:color="auto"/>
        <w:right w:val="none" w:sz="0" w:space="0" w:color="auto"/>
      </w:divBdr>
    </w:div>
    <w:div w:id="1158810026">
      <w:marLeft w:val="0"/>
      <w:marRight w:val="0"/>
      <w:marTop w:val="0"/>
      <w:marBottom w:val="0"/>
      <w:divBdr>
        <w:top w:val="none" w:sz="0" w:space="0" w:color="auto"/>
        <w:left w:val="none" w:sz="0" w:space="0" w:color="auto"/>
        <w:bottom w:val="none" w:sz="0" w:space="0" w:color="auto"/>
        <w:right w:val="none" w:sz="0" w:space="0" w:color="auto"/>
      </w:divBdr>
    </w:div>
    <w:div w:id="1158810027">
      <w:marLeft w:val="0"/>
      <w:marRight w:val="0"/>
      <w:marTop w:val="0"/>
      <w:marBottom w:val="0"/>
      <w:divBdr>
        <w:top w:val="none" w:sz="0" w:space="0" w:color="auto"/>
        <w:left w:val="none" w:sz="0" w:space="0" w:color="auto"/>
        <w:bottom w:val="none" w:sz="0" w:space="0" w:color="auto"/>
        <w:right w:val="none" w:sz="0" w:space="0" w:color="auto"/>
      </w:divBdr>
    </w:div>
    <w:div w:id="1158810028">
      <w:marLeft w:val="0"/>
      <w:marRight w:val="0"/>
      <w:marTop w:val="0"/>
      <w:marBottom w:val="0"/>
      <w:divBdr>
        <w:top w:val="none" w:sz="0" w:space="0" w:color="auto"/>
        <w:left w:val="none" w:sz="0" w:space="0" w:color="auto"/>
        <w:bottom w:val="none" w:sz="0" w:space="0" w:color="auto"/>
        <w:right w:val="none" w:sz="0" w:space="0" w:color="auto"/>
      </w:divBdr>
    </w:div>
    <w:div w:id="1158810029">
      <w:marLeft w:val="0"/>
      <w:marRight w:val="0"/>
      <w:marTop w:val="0"/>
      <w:marBottom w:val="0"/>
      <w:divBdr>
        <w:top w:val="none" w:sz="0" w:space="0" w:color="auto"/>
        <w:left w:val="none" w:sz="0" w:space="0" w:color="auto"/>
        <w:bottom w:val="none" w:sz="0" w:space="0" w:color="auto"/>
        <w:right w:val="none" w:sz="0" w:space="0" w:color="auto"/>
      </w:divBdr>
    </w:div>
    <w:div w:id="1228026972">
      <w:bodyDiv w:val="1"/>
      <w:marLeft w:val="0"/>
      <w:marRight w:val="0"/>
      <w:marTop w:val="0"/>
      <w:marBottom w:val="0"/>
      <w:divBdr>
        <w:top w:val="none" w:sz="0" w:space="0" w:color="auto"/>
        <w:left w:val="none" w:sz="0" w:space="0" w:color="auto"/>
        <w:bottom w:val="none" w:sz="0" w:space="0" w:color="auto"/>
        <w:right w:val="none" w:sz="0" w:space="0" w:color="auto"/>
      </w:divBdr>
    </w:div>
    <w:div w:id="1483503821">
      <w:bodyDiv w:val="1"/>
      <w:marLeft w:val="0"/>
      <w:marRight w:val="0"/>
      <w:marTop w:val="0"/>
      <w:marBottom w:val="0"/>
      <w:divBdr>
        <w:top w:val="none" w:sz="0" w:space="0" w:color="auto"/>
        <w:left w:val="none" w:sz="0" w:space="0" w:color="auto"/>
        <w:bottom w:val="none" w:sz="0" w:space="0" w:color="auto"/>
        <w:right w:val="none" w:sz="0" w:space="0" w:color="auto"/>
      </w:divBdr>
    </w:div>
    <w:div w:id="1627814690">
      <w:bodyDiv w:val="1"/>
      <w:marLeft w:val="0"/>
      <w:marRight w:val="0"/>
      <w:marTop w:val="0"/>
      <w:marBottom w:val="0"/>
      <w:divBdr>
        <w:top w:val="none" w:sz="0" w:space="0" w:color="auto"/>
        <w:left w:val="none" w:sz="0" w:space="0" w:color="auto"/>
        <w:bottom w:val="none" w:sz="0" w:space="0" w:color="auto"/>
        <w:right w:val="none" w:sz="0" w:space="0" w:color="auto"/>
      </w:divBdr>
    </w:div>
    <w:div w:id="17885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F1963E1A219C244880E8F0D4D95BB61" ma:contentTypeVersion="1" ma:contentTypeDescription="Luo uusi asiakirja." ma:contentTypeScope="" ma:versionID="112505ccc76507225f8c9c14275ca963">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2F6D-00C3-4C73-BE7A-D14711E2A04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5AAC042-443D-42F6-ADCB-887462EC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ED78FD-6FD3-408B-9088-929E4C73E3AD}">
  <ds:schemaRefs>
    <ds:schemaRef ds:uri="http://schemas.microsoft.com/sharepoint/v3/contenttype/forms"/>
  </ds:schemaRefs>
</ds:datastoreItem>
</file>

<file path=customXml/itemProps4.xml><?xml version="1.0" encoding="utf-8"?>
<ds:datastoreItem xmlns:ds="http://schemas.openxmlformats.org/officeDocument/2006/customXml" ds:itemID="{3E3D6D84-CF08-42FE-A9D1-D0BF8FFF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1259</Words>
  <Characters>10198</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KIRJOITUSPOHJA Liite 1 Tarkistuslomake</vt:lpstr>
    </vt:vector>
  </TitlesOfParts>
  <Company>Kauppa- ja Teollisuusministeriö</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KIRJOITUSPOHJA Liite 1 Tarkistuslomake</dc:title>
  <dc:creator>temkuoppmi1</dc:creator>
  <cp:lastModifiedBy>mhpaloil</cp:lastModifiedBy>
  <cp:revision>5</cp:revision>
  <cp:lastPrinted>2013-09-10T12:48:00Z</cp:lastPrinted>
  <dcterms:created xsi:type="dcterms:W3CDTF">2013-09-10T12:47:00Z</dcterms:created>
  <dcterms:modified xsi:type="dcterms:W3CDTF">2013-09-11T09:12:00Z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0x0101002F1963E1A219C244880E8F0D4D95BB61</vt:lpwstr>
  </property>
</Properties>
</file>