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4B" w:rsidRDefault="00090E4B" w:rsidP="002F41F9">
      <w:pPr>
        <w:rPr>
          <w:b/>
          <w:sz w:val="28"/>
          <w:szCs w:val="28"/>
        </w:rPr>
      </w:pPr>
      <w:r>
        <w:rPr>
          <w:b/>
          <w:sz w:val="28"/>
          <w:szCs w:val="28"/>
        </w:rPr>
        <w:t>Erillinen liite MYR 16.9.13 kohta 5 Kainuun ELY</w:t>
      </w:r>
      <w:bookmarkStart w:id="0" w:name="_GoBack"/>
      <w:bookmarkEnd w:id="0"/>
    </w:p>
    <w:p w:rsidR="00090E4B" w:rsidRDefault="00090E4B" w:rsidP="002F41F9">
      <w:pPr>
        <w:rPr>
          <w:b/>
          <w:sz w:val="28"/>
          <w:szCs w:val="28"/>
        </w:rPr>
      </w:pPr>
    </w:p>
    <w:p w:rsidR="00CC3971" w:rsidRDefault="004B649E" w:rsidP="002F41F9">
      <w:pPr>
        <w:rPr>
          <w:b/>
          <w:sz w:val="28"/>
          <w:szCs w:val="28"/>
        </w:rPr>
      </w:pPr>
      <w:r w:rsidRPr="00DC093F">
        <w:rPr>
          <w:b/>
          <w:sz w:val="28"/>
          <w:szCs w:val="28"/>
        </w:rPr>
        <w:t>TARKISTUS</w:t>
      </w:r>
      <w:r w:rsidR="00CC3971" w:rsidRPr="00DC093F">
        <w:rPr>
          <w:b/>
          <w:sz w:val="28"/>
          <w:szCs w:val="28"/>
        </w:rPr>
        <w:t xml:space="preserve">OHJE </w:t>
      </w:r>
      <w:r w:rsidRPr="00DC093F">
        <w:rPr>
          <w:b/>
          <w:sz w:val="28"/>
          <w:szCs w:val="28"/>
        </w:rPr>
        <w:t>201</w:t>
      </w:r>
      <w:r w:rsidR="00CF4E1A">
        <w:rPr>
          <w:b/>
          <w:sz w:val="28"/>
          <w:szCs w:val="28"/>
        </w:rPr>
        <w:t>3</w:t>
      </w:r>
      <w:r w:rsidR="00CC3971" w:rsidRPr="002F41F9">
        <w:rPr>
          <w:sz w:val="28"/>
          <w:szCs w:val="28"/>
        </w:rPr>
        <w:tab/>
      </w:r>
      <w:r w:rsidR="00CC3971">
        <w:rPr>
          <w:b/>
          <w:sz w:val="28"/>
          <w:szCs w:val="28"/>
        </w:rPr>
        <w:tab/>
      </w:r>
      <w:r w:rsidR="00CC3971">
        <w:rPr>
          <w:b/>
          <w:sz w:val="28"/>
          <w:szCs w:val="28"/>
        </w:rPr>
        <w:tab/>
      </w:r>
      <w:r w:rsidR="00CC3971">
        <w:rPr>
          <w:b/>
          <w:sz w:val="28"/>
          <w:szCs w:val="28"/>
        </w:rPr>
        <w:tab/>
      </w:r>
      <w:r w:rsidR="00CC3971">
        <w:rPr>
          <w:b/>
          <w:sz w:val="28"/>
          <w:szCs w:val="28"/>
        </w:rPr>
        <w:tab/>
      </w:r>
      <w:r>
        <w:rPr>
          <w:b/>
          <w:sz w:val="28"/>
          <w:szCs w:val="28"/>
        </w:rPr>
        <w:t>L</w:t>
      </w:r>
      <w:r w:rsidR="00DC093F">
        <w:rPr>
          <w:b/>
          <w:sz w:val="28"/>
          <w:szCs w:val="28"/>
        </w:rPr>
        <w:t>IITE 1</w:t>
      </w:r>
      <w:r w:rsidR="00924868">
        <w:rPr>
          <w:b/>
          <w:sz w:val="28"/>
          <w:szCs w:val="28"/>
        </w:rPr>
        <w:t xml:space="preserve"> </w:t>
      </w:r>
      <w:r>
        <w:rPr>
          <w:b/>
          <w:sz w:val="28"/>
          <w:szCs w:val="28"/>
        </w:rPr>
        <w:tab/>
      </w:r>
      <w:r w:rsidR="008C724A" w:rsidRPr="008C724A">
        <w:rPr>
          <w:rFonts w:ascii="Arial" w:hAnsi="Arial" w:cs="Arial"/>
          <w:b/>
          <w:sz w:val="20"/>
          <w:szCs w:val="20"/>
        </w:rPr>
        <w:t xml:space="preserve"> </w:t>
      </w:r>
      <w:r w:rsidR="00DF6BB2">
        <w:rPr>
          <w:rFonts w:ascii="Arial" w:hAnsi="Arial" w:cs="Arial"/>
          <w:sz w:val="20"/>
          <w:szCs w:val="20"/>
        </w:rPr>
        <w:tab/>
        <w:t>28.5.2013</w:t>
      </w:r>
    </w:p>
    <w:p w:rsidR="00CC3971" w:rsidRDefault="00CC3971" w:rsidP="00C013AE">
      <w:pPr>
        <w:jc w:val="center"/>
        <w:rPr>
          <w:b/>
          <w:sz w:val="28"/>
          <w:szCs w:val="28"/>
        </w:rPr>
      </w:pPr>
    </w:p>
    <w:p w:rsidR="00CC3971" w:rsidRDefault="00CC3971" w:rsidP="00C013AE">
      <w:pPr>
        <w:jc w:val="center"/>
        <w:rPr>
          <w:b/>
          <w:sz w:val="28"/>
          <w:szCs w:val="28"/>
        </w:rPr>
      </w:pPr>
      <w:r w:rsidRPr="00C013AE">
        <w:rPr>
          <w:b/>
          <w:sz w:val="28"/>
          <w:szCs w:val="28"/>
        </w:rPr>
        <w:t>ELY-KESKUKSEN STRATEGINEN TULOSSOPIMUS 2012-2015</w:t>
      </w:r>
      <w:r>
        <w:rPr>
          <w:b/>
          <w:sz w:val="28"/>
          <w:szCs w:val="28"/>
        </w:rPr>
        <w:tab/>
      </w:r>
      <w:r w:rsidR="004B649E">
        <w:rPr>
          <w:b/>
          <w:sz w:val="28"/>
          <w:szCs w:val="28"/>
        </w:rPr>
        <w:t>- TARKISTUSLOMAKE</w:t>
      </w:r>
      <w:r w:rsidR="00911138">
        <w:rPr>
          <w:b/>
          <w:sz w:val="28"/>
          <w:szCs w:val="28"/>
        </w:rPr>
        <w:t xml:space="preserve"> 2013</w:t>
      </w:r>
      <w:r>
        <w:rPr>
          <w:b/>
          <w:sz w:val="28"/>
          <w:szCs w:val="28"/>
        </w:rPr>
        <w:tab/>
      </w:r>
      <w:r>
        <w:rPr>
          <w:b/>
          <w:sz w:val="28"/>
          <w:szCs w:val="28"/>
        </w:rPr>
        <w:tab/>
      </w:r>
    </w:p>
    <w:p w:rsidR="00CC3971" w:rsidRDefault="00CC3971" w:rsidP="00C013AE">
      <w:pPr>
        <w:jc w:val="center"/>
        <w:rPr>
          <w:b/>
          <w:sz w:val="28"/>
          <w:szCs w:val="28"/>
        </w:rPr>
      </w:pPr>
    </w:p>
    <w:p w:rsidR="00CC3971" w:rsidRDefault="00CC3971" w:rsidP="00C013AE">
      <w:pPr>
        <w:jc w:val="center"/>
        <w:rPr>
          <w:b/>
          <w:sz w:val="28"/>
          <w:szCs w:val="28"/>
        </w:rPr>
      </w:pPr>
    </w:p>
    <w:p w:rsidR="00CC3971" w:rsidRDefault="00CC3971" w:rsidP="00A25635">
      <w:pPr>
        <w:ind w:firstLine="1304"/>
        <w:outlineLvl w:val="0"/>
        <w:rPr>
          <w:rFonts w:ascii="Arial" w:hAnsi="Arial" w:cs="Arial"/>
          <w:b/>
          <w:color w:val="000000"/>
        </w:rPr>
      </w:pPr>
      <w:r>
        <w:rPr>
          <w:rFonts w:ascii="Arial" w:hAnsi="Arial" w:cs="Arial"/>
          <w:b/>
          <w:color w:val="000000"/>
        </w:rPr>
        <w:t xml:space="preserve">                                </w:t>
      </w:r>
      <w:r>
        <w:rPr>
          <w:rFonts w:ascii="Arial" w:hAnsi="Arial" w:cs="Arial"/>
          <w:b/>
          <w:color w:val="000000"/>
        </w:rPr>
        <w:br/>
      </w:r>
    </w:p>
    <w:p w:rsidR="00CC3971" w:rsidRPr="004A44E5" w:rsidRDefault="00CC3971" w:rsidP="002F41F9">
      <w:pPr>
        <w:ind w:firstLine="1304"/>
        <w:outlineLvl w:val="0"/>
        <w:rPr>
          <w:rFonts w:ascii="Arial" w:hAnsi="Arial" w:cs="Arial"/>
          <w:b/>
          <w:color w:val="000000"/>
        </w:rPr>
      </w:pPr>
      <w:r>
        <w:rPr>
          <w:rFonts w:ascii="Arial" w:hAnsi="Arial" w:cs="Arial"/>
          <w:color w:val="000000"/>
        </w:rPr>
        <w:t xml:space="preserve">                                                      </w:t>
      </w:r>
      <w:r w:rsidRPr="00DB4E97">
        <w:rPr>
          <w:rFonts w:ascii="Arial" w:hAnsi="Arial" w:cs="Arial"/>
          <w:b/>
          <w:color w:val="000000"/>
          <w:sz w:val="21"/>
          <w:szCs w:val="21"/>
        </w:rPr>
        <w:t xml:space="preserve"> </w:t>
      </w:r>
      <w:r w:rsidR="004B649E">
        <w:rPr>
          <w:rFonts w:ascii="Arial" w:hAnsi="Arial" w:cs="Arial"/>
          <w:b/>
          <w:sz w:val="21"/>
          <w:szCs w:val="21"/>
        </w:rPr>
        <w:tab/>
      </w:r>
      <w:r>
        <w:rPr>
          <w:rFonts w:ascii="Arial" w:hAnsi="Arial" w:cs="Arial"/>
          <w:b/>
          <w:sz w:val="21"/>
          <w:szCs w:val="21"/>
        </w:rPr>
        <w:tab/>
      </w:r>
      <w:r>
        <w:rPr>
          <w:rFonts w:ascii="Arial" w:hAnsi="Arial" w:cs="Arial"/>
          <w:b/>
          <w:sz w:val="21"/>
          <w:szCs w:val="21"/>
        </w:rPr>
        <w:tab/>
      </w:r>
    </w:p>
    <w:p w:rsidR="00CC3971" w:rsidRPr="00DB4E97" w:rsidRDefault="00CC3971">
      <w:pPr>
        <w:rPr>
          <w:rFonts w:ascii="Arial" w:hAnsi="Arial" w:cs="Arial"/>
          <w:sz w:val="21"/>
          <w:szCs w:val="21"/>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CC3971" w:rsidRPr="003B2A98" w:rsidTr="00830ECD">
        <w:tc>
          <w:tcPr>
            <w:tcW w:w="14148" w:type="dxa"/>
            <w:shd w:val="clear" w:color="auto" w:fill="CCFFCC"/>
          </w:tcPr>
          <w:p w:rsidR="00CC3971" w:rsidRPr="00EF0D1F" w:rsidRDefault="00CC3971" w:rsidP="004B649E">
            <w:pPr>
              <w:rPr>
                <w:rFonts w:ascii="Arial" w:hAnsi="Arial" w:cs="Arial"/>
                <w:b/>
                <w:sz w:val="21"/>
                <w:szCs w:val="21"/>
              </w:rPr>
            </w:pPr>
            <w:r w:rsidRPr="00EF0D1F">
              <w:rPr>
                <w:rFonts w:ascii="Arial" w:hAnsi="Arial" w:cs="Arial"/>
                <w:b/>
                <w:sz w:val="21"/>
                <w:szCs w:val="21"/>
              </w:rPr>
              <w:t xml:space="preserve">1. ELY-keskuksen johdon </w:t>
            </w:r>
            <w:r w:rsidR="004B649E" w:rsidRPr="00430269">
              <w:rPr>
                <w:rFonts w:ascii="Arial" w:hAnsi="Arial" w:cs="Arial"/>
                <w:b/>
                <w:sz w:val="21"/>
                <w:szCs w:val="21"/>
              </w:rPr>
              <w:t>puoli</w:t>
            </w:r>
            <w:r w:rsidR="00BD4274">
              <w:rPr>
                <w:rFonts w:ascii="Arial" w:hAnsi="Arial" w:cs="Arial"/>
                <w:b/>
                <w:sz w:val="21"/>
                <w:szCs w:val="21"/>
              </w:rPr>
              <w:t>toista</w:t>
            </w:r>
            <w:r w:rsidR="004B649E" w:rsidRPr="00430269">
              <w:rPr>
                <w:rFonts w:ascii="Arial" w:hAnsi="Arial" w:cs="Arial"/>
                <w:b/>
                <w:sz w:val="21"/>
                <w:szCs w:val="21"/>
              </w:rPr>
              <w:t>vuotiskatsaus 201</w:t>
            </w:r>
            <w:r w:rsidR="009277C5">
              <w:rPr>
                <w:rFonts w:ascii="Arial" w:hAnsi="Arial" w:cs="Arial"/>
                <w:b/>
                <w:sz w:val="21"/>
                <w:szCs w:val="21"/>
              </w:rPr>
              <w:t>3</w:t>
            </w:r>
          </w:p>
        </w:tc>
      </w:tr>
      <w:tr w:rsidR="00CC3971" w:rsidRPr="003B2A98" w:rsidTr="004B649E">
        <w:trPr>
          <w:trHeight w:val="2160"/>
        </w:trPr>
        <w:tc>
          <w:tcPr>
            <w:tcW w:w="14148" w:type="dxa"/>
          </w:tcPr>
          <w:p w:rsidR="00CC3971" w:rsidRPr="00430269" w:rsidRDefault="004B649E" w:rsidP="004B649E">
            <w:pPr>
              <w:pStyle w:val="Luettelokappale"/>
              <w:numPr>
                <w:ilvl w:val="0"/>
                <w:numId w:val="10"/>
              </w:numPr>
              <w:rPr>
                <w:rFonts w:ascii="Arial" w:hAnsi="Arial" w:cs="Arial"/>
                <w:sz w:val="21"/>
                <w:szCs w:val="21"/>
              </w:rPr>
            </w:pPr>
            <w:r w:rsidRPr="00430269">
              <w:rPr>
                <w:rFonts w:ascii="Arial" w:hAnsi="Arial" w:cs="Arial"/>
                <w:sz w:val="21"/>
                <w:szCs w:val="21"/>
              </w:rPr>
              <w:t xml:space="preserve">kuvataan </w:t>
            </w:r>
            <w:r w:rsidR="00BD4274">
              <w:rPr>
                <w:rFonts w:ascii="Arial" w:hAnsi="Arial" w:cs="Arial"/>
                <w:sz w:val="21"/>
                <w:szCs w:val="21"/>
              </w:rPr>
              <w:t xml:space="preserve">strategiakauden </w:t>
            </w:r>
            <w:r w:rsidRPr="00430269">
              <w:rPr>
                <w:rFonts w:ascii="Arial" w:hAnsi="Arial" w:cs="Arial"/>
                <w:sz w:val="21"/>
                <w:szCs w:val="21"/>
              </w:rPr>
              <w:t>al</w:t>
            </w:r>
            <w:r w:rsidR="00BD4274">
              <w:rPr>
                <w:rFonts w:ascii="Arial" w:hAnsi="Arial" w:cs="Arial"/>
                <w:sz w:val="21"/>
                <w:szCs w:val="21"/>
              </w:rPr>
              <w:t>un</w:t>
            </w:r>
            <w:r w:rsidRPr="00430269">
              <w:rPr>
                <w:rFonts w:ascii="Arial" w:hAnsi="Arial" w:cs="Arial"/>
                <w:sz w:val="21"/>
                <w:szCs w:val="21"/>
              </w:rPr>
              <w:t xml:space="preserve"> tuloksia </w:t>
            </w:r>
            <w:r w:rsidR="00BD4274">
              <w:rPr>
                <w:rFonts w:ascii="Arial" w:hAnsi="Arial" w:cs="Arial"/>
                <w:sz w:val="21"/>
                <w:szCs w:val="21"/>
              </w:rPr>
              <w:t xml:space="preserve">strategiapainopisteittäin </w:t>
            </w:r>
            <w:r w:rsidR="00410CA8" w:rsidRPr="00430269">
              <w:rPr>
                <w:rFonts w:ascii="Arial" w:hAnsi="Arial" w:cs="Arial"/>
                <w:sz w:val="21"/>
                <w:szCs w:val="21"/>
                <w:u w:val="single"/>
              </w:rPr>
              <w:t xml:space="preserve">LYHYESTI </w:t>
            </w:r>
            <w:r w:rsidRPr="00430269">
              <w:rPr>
                <w:rFonts w:ascii="Arial" w:hAnsi="Arial" w:cs="Arial"/>
                <w:sz w:val="21"/>
                <w:szCs w:val="21"/>
              </w:rPr>
              <w:t>sanallisesti ja saatavissa olevien indikaattoritietojen perusteella</w:t>
            </w:r>
            <w:r w:rsidR="00DC7141" w:rsidRPr="00430269">
              <w:rPr>
                <w:rFonts w:ascii="Arial" w:hAnsi="Arial" w:cs="Arial"/>
                <w:sz w:val="21"/>
                <w:szCs w:val="21"/>
              </w:rPr>
              <w:t xml:space="preserve"> (liite </w:t>
            </w:r>
            <w:r w:rsidR="00093797">
              <w:rPr>
                <w:rFonts w:ascii="Arial" w:hAnsi="Arial" w:cs="Arial"/>
                <w:sz w:val="21"/>
                <w:szCs w:val="21"/>
              </w:rPr>
              <w:t>2</w:t>
            </w:r>
            <w:r w:rsidR="00DC7141" w:rsidRPr="00430269">
              <w:rPr>
                <w:rFonts w:ascii="Arial" w:hAnsi="Arial" w:cs="Arial"/>
                <w:sz w:val="21"/>
                <w:szCs w:val="21"/>
              </w:rPr>
              <w:t>)</w:t>
            </w:r>
            <w:r w:rsidR="00410CA8" w:rsidRPr="00430269">
              <w:rPr>
                <w:rFonts w:ascii="Arial" w:hAnsi="Arial" w:cs="Arial"/>
                <w:sz w:val="21"/>
                <w:szCs w:val="21"/>
              </w:rPr>
              <w:t>. Keskeistä on raportoida sellaiset asiat, joissa on odotettavissa</w:t>
            </w:r>
            <w:r w:rsidR="00B1078E">
              <w:rPr>
                <w:rFonts w:ascii="Arial" w:hAnsi="Arial" w:cs="Arial"/>
                <w:sz w:val="21"/>
                <w:szCs w:val="21"/>
              </w:rPr>
              <w:t>,</w:t>
            </w:r>
            <w:r w:rsidR="00410CA8" w:rsidRPr="00430269">
              <w:rPr>
                <w:rFonts w:ascii="Arial" w:hAnsi="Arial" w:cs="Arial"/>
                <w:sz w:val="21"/>
                <w:szCs w:val="21"/>
              </w:rPr>
              <w:t xml:space="preserve"> ettei tuloksiin päästä ja esitettävä syyt siihen. </w:t>
            </w:r>
          </w:p>
          <w:p w:rsidR="001150F2" w:rsidRDefault="001150F2">
            <w:pPr>
              <w:rPr>
                <w:rFonts w:ascii="Arial" w:hAnsi="Arial" w:cs="Arial"/>
                <w:sz w:val="21"/>
                <w:szCs w:val="21"/>
              </w:rPr>
            </w:pPr>
          </w:p>
          <w:p w:rsidR="00097BD8" w:rsidRPr="00097BD8" w:rsidRDefault="00097BD8" w:rsidP="00097BD8">
            <w:pPr>
              <w:rPr>
                <w:rFonts w:ascii="Arial" w:hAnsi="Arial" w:cs="Arial"/>
                <w:b/>
                <w:color w:val="FF0000"/>
                <w:sz w:val="21"/>
                <w:szCs w:val="21"/>
              </w:rPr>
            </w:pPr>
            <w:r w:rsidRPr="00097BD8">
              <w:rPr>
                <w:rFonts w:ascii="Arial" w:hAnsi="Arial" w:cs="Arial"/>
                <w:b/>
                <w:color w:val="FF0000"/>
                <w:sz w:val="21"/>
                <w:szCs w:val="21"/>
              </w:rPr>
              <w:t>Alueen elinvoimaisuus</w:t>
            </w:r>
            <w:r w:rsidR="00E465D6">
              <w:rPr>
                <w:rFonts w:ascii="Arial" w:hAnsi="Arial" w:cs="Arial"/>
                <w:b/>
                <w:color w:val="FF0000"/>
                <w:sz w:val="21"/>
                <w:szCs w:val="21"/>
              </w:rPr>
              <w:t xml:space="preserve"> </w:t>
            </w:r>
          </w:p>
          <w:p w:rsidR="002C471C" w:rsidRPr="002C471C" w:rsidRDefault="002C471C" w:rsidP="002C471C">
            <w:pPr>
              <w:jc w:val="both"/>
              <w:rPr>
                <w:rFonts w:ascii="Arial" w:hAnsi="Arial" w:cs="Arial"/>
                <w:color w:val="0070C0"/>
              </w:rPr>
            </w:pPr>
            <w:r w:rsidRPr="002C471C">
              <w:rPr>
                <w:rFonts w:ascii="Arial" w:hAnsi="Arial" w:cs="Arial"/>
                <w:color w:val="0070C0"/>
                <w:sz w:val="22"/>
                <w:szCs w:val="22"/>
              </w:rPr>
              <w:t>Strategiakaudella on laadittu Kainuun ympäristöohjelma 2020, jonka toimeenpano osaltaan varmistaa Kainuun puhtaan ja monimuotoisen luonnon vaalimisen.</w:t>
            </w:r>
          </w:p>
          <w:p w:rsidR="002C471C" w:rsidRPr="002C471C" w:rsidRDefault="002C471C" w:rsidP="002C471C">
            <w:pPr>
              <w:jc w:val="both"/>
              <w:rPr>
                <w:rFonts w:ascii="Arial" w:hAnsi="Arial" w:cs="Arial"/>
                <w:color w:val="0070C0"/>
              </w:rPr>
            </w:pPr>
          </w:p>
          <w:p w:rsidR="002C471C" w:rsidRPr="002C471C" w:rsidRDefault="002C471C" w:rsidP="002C471C">
            <w:pPr>
              <w:jc w:val="both"/>
              <w:rPr>
                <w:rFonts w:ascii="Arial" w:hAnsi="Arial" w:cs="Arial"/>
                <w:color w:val="0070C0"/>
              </w:rPr>
            </w:pPr>
            <w:r w:rsidRPr="002C471C">
              <w:rPr>
                <w:rFonts w:ascii="Arial" w:hAnsi="Arial" w:cs="Arial"/>
                <w:color w:val="0070C0"/>
                <w:sz w:val="22"/>
                <w:szCs w:val="22"/>
              </w:rPr>
              <w:t xml:space="preserve"> Hallintokokeilun päätyttyä 2012 lopussa sovittiin toimivien maakunnallisten yhteistyörakenteiden säilyttämisestä, jotta resurssien tehokas ko</w:t>
            </w:r>
            <w:r w:rsidRPr="002C471C">
              <w:rPr>
                <w:rFonts w:ascii="Arial" w:hAnsi="Arial" w:cs="Arial"/>
                <w:color w:val="0070C0"/>
                <w:sz w:val="22"/>
                <w:szCs w:val="22"/>
              </w:rPr>
              <w:t>h</w:t>
            </w:r>
            <w:r w:rsidRPr="002C471C">
              <w:rPr>
                <w:rFonts w:ascii="Arial" w:hAnsi="Arial" w:cs="Arial"/>
                <w:color w:val="0070C0"/>
                <w:sz w:val="22"/>
                <w:szCs w:val="22"/>
              </w:rPr>
              <w:t>dentaminen aluekehitystarpeisiin ja tarvittaessa nopea reagointi suhdanne- ja rakennemuutostilanteisiin saadaan jatkossakin varmistettua.</w:t>
            </w:r>
          </w:p>
          <w:p w:rsidR="002C471C" w:rsidRPr="002C471C" w:rsidRDefault="002C471C" w:rsidP="002C471C">
            <w:pPr>
              <w:jc w:val="both"/>
              <w:rPr>
                <w:rFonts w:ascii="Arial" w:hAnsi="Arial" w:cs="Arial"/>
                <w:color w:val="0070C0"/>
              </w:rPr>
            </w:pPr>
            <w:r w:rsidRPr="002C471C">
              <w:rPr>
                <w:rFonts w:ascii="Arial" w:hAnsi="Arial" w:cs="Arial"/>
                <w:color w:val="0070C0"/>
                <w:sz w:val="22"/>
                <w:szCs w:val="22"/>
              </w:rPr>
              <w:t xml:space="preserve"> </w:t>
            </w:r>
          </w:p>
          <w:p w:rsidR="002C471C" w:rsidRDefault="002C471C" w:rsidP="002C471C">
            <w:pPr>
              <w:jc w:val="both"/>
              <w:rPr>
                <w:rFonts w:ascii="Arial" w:hAnsi="Arial" w:cs="Arial"/>
                <w:color w:val="5F497A" w:themeColor="accent4" w:themeShade="BF"/>
              </w:rPr>
            </w:pPr>
            <w:r w:rsidRPr="00402E5C">
              <w:rPr>
                <w:rFonts w:ascii="Arial" w:hAnsi="Arial" w:cs="Arial"/>
                <w:color w:val="5F497A" w:themeColor="accent4" w:themeShade="BF"/>
                <w:sz w:val="22"/>
                <w:szCs w:val="22"/>
              </w:rPr>
              <w:t>Suhdannetilanteen heikentyminen on vaikuttanut Kainuun työllisyyteen selvästi. Vuoden alussa työllisyysaste romahti vuoden takaisesta. Työ</w:t>
            </w:r>
            <w:r w:rsidRPr="00402E5C">
              <w:rPr>
                <w:rFonts w:ascii="Arial" w:hAnsi="Arial" w:cs="Arial"/>
                <w:color w:val="5F497A" w:themeColor="accent4" w:themeShade="BF"/>
                <w:sz w:val="22"/>
                <w:szCs w:val="22"/>
              </w:rPr>
              <w:t>t</w:t>
            </w:r>
            <w:r w:rsidRPr="00402E5C">
              <w:rPr>
                <w:rFonts w:ascii="Arial" w:hAnsi="Arial" w:cs="Arial"/>
                <w:color w:val="5F497A" w:themeColor="accent4" w:themeShade="BF"/>
                <w:sz w:val="22"/>
                <w:szCs w:val="22"/>
              </w:rPr>
              <w:t>tömyys on ollut tänä vuonna kuukausitasolla keskimäärin 700 henkilöä eli 15 % vuoden takaista korkeammalla. Tämän vuoden aikana tyött</w:t>
            </w:r>
            <w:r w:rsidRPr="00402E5C">
              <w:rPr>
                <w:rFonts w:ascii="Arial" w:hAnsi="Arial" w:cs="Arial"/>
                <w:color w:val="5F497A" w:themeColor="accent4" w:themeShade="BF"/>
                <w:sz w:val="22"/>
                <w:szCs w:val="22"/>
              </w:rPr>
              <w:t>ö</w:t>
            </w:r>
            <w:r w:rsidRPr="00402E5C">
              <w:rPr>
                <w:rFonts w:ascii="Arial" w:hAnsi="Arial" w:cs="Arial"/>
                <w:color w:val="5F497A" w:themeColor="accent4" w:themeShade="BF"/>
                <w:sz w:val="22"/>
                <w:szCs w:val="22"/>
              </w:rPr>
              <w:t>myys on kohonnut jo likipitäen neljän vuoden takaiselle tasolle. Työllisyyden selvä heikentyminen on kasvattanut erityisesti nuorisotyöttömyyttä ja pitkäaikaistyöttömyyttä. Viime aikoina nuorisotyöttömyys on ollut kolmanneksen ja pitkäaikaistyöttömyys neljänneksen vuoden takaista ko</w:t>
            </w:r>
            <w:r w:rsidRPr="00402E5C">
              <w:rPr>
                <w:rFonts w:ascii="Arial" w:hAnsi="Arial" w:cs="Arial"/>
                <w:color w:val="5F497A" w:themeColor="accent4" w:themeShade="BF"/>
                <w:sz w:val="22"/>
                <w:szCs w:val="22"/>
              </w:rPr>
              <w:t>r</w:t>
            </w:r>
            <w:r w:rsidRPr="00402E5C">
              <w:rPr>
                <w:rFonts w:ascii="Arial" w:hAnsi="Arial" w:cs="Arial"/>
                <w:color w:val="5F497A" w:themeColor="accent4" w:themeShade="BF"/>
                <w:sz w:val="22"/>
                <w:szCs w:val="22"/>
              </w:rPr>
              <w:t>keammalla. Etlan ennustetta Kainuun työttömyyden kehityksestä pidetään varsin positiivisena, sillä ennusteen mukaan Kainuun työttömyysaste olisi ensi vuonna parempi kuin viime vuonna (11,4 %).</w:t>
            </w:r>
            <w:r>
              <w:rPr>
                <w:rFonts w:ascii="Arial" w:hAnsi="Arial" w:cs="Arial"/>
                <w:color w:val="5F497A" w:themeColor="accent4" w:themeShade="BF"/>
                <w:sz w:val="22"/>
                <w:szCs w:val="22"/>
              </w:rPr>
              <w:t xml:space="preserve"> Alueella työttömyyden uskotaan l</w:t>
            </w:r>
            <w:r w:rsidRPr="00402E5C">
              <w:rPr>
                <w:rFonts w:ascii="Arial" w:hAnsi="Arial" w:cs="Arial"/>
                <w:color w:val="5F497A" w:themeColor="accent4" w:themeShade="BF"/>
                <w:sz w:val="22"/>
                <w:szCs w:val="22"/>
              </w:rPr>
              <w:t>äh</w:t>
            </w:r>
            <w:r>
              <w:rPr>
                <w:rFonts w:ascii="Arial" w:hAnsi="Arial" w:cs="Arial"/>
                <w:color w:val="5F497A" w:themeColor="accent4" w:themeShade="BF"/>
                <w:sz w:val="22"/>
                <w:szCs w:val="22"/>
              </w:rPr>
              <w:t>immän puolen vuoden aikana edel</w:t>
            </w:r>
            <w:r w:rsidRPr="00402E5C">
              <w:rPr>
                <w:rFonts w:ascii="Arial" w:hAnsi="Arial" w:cs="Arial"/>
                <w:color w:val="5F497A" w:themeColor="accent4" w:themeShade="BF"/>
                <w:sz w:val="22"/>
                <w:szCs w:val="22"/>
              </w:rPr>
              <w:t xml:space="preserve">leen kasvavan. Sen jälkeen työttömyyden odotetaan kääntyvän laskuun ja painuvan vuoden kuluttua kutakuinkin nykyiselle tasolle. </w:t>
            </w:r>
            <w:r>
              <w:rPr>
                <w:rFonts w:ascii="Arial" w:hAnsi="Arial" w:cs="Arial"/>
                <w:color w:val="5F497A" w:themeColor="accent4" w:themeShade="BF"/>
                <w:sz w:val="22"/>
                <w:szCs w:val="22"/>
              </w:rPr>
              <w:t>Strategisissa tavoitteissa työllisyysasteessa ja työttömyysasteessa ei arvioida päästävän yleisestä taloustilanteesta johtuen tavoitteisiin tänä vuonna.</w:t>
            </w:r>
          </w:p>
          <w:p w:rsidR="002C471C" w:rsidRPr="002C471C" w:rsidRDefault="002C471C" w:rsidP="002C471C">
            <w:pPr>
              <w:jc w:val="both"/>
              <w:rPr>
                <w:rFonts w:ascii="Arial" w:hAnsi="Arial" w:cs="Arial"/>
                <w:color w:val="0070C0"/>
              </w:rPr>
            </w:pPr>
          </w:p>
          <w:p w:rsidR="002C471C" w:rsidRPr="002C471C" w:rsidRDefault="002C471C" w:rsidP="002C471C">
            <w:pPr>
              <w:jc w:val="both"/>
              <w:rPr>
                <w:rFonts w:ascii="Arial" w:hAnsi="Arial" w:cs="Arial"/>
                <w:color w:val="0070C0"/>
              </w:rPr>
            </w:pPr>
            <w:r w:rsidRPr="002C471C">
              <w:rPr>
                <w:rFonts w:ascii="Arial" w:hAnsi="Arial" w:cs="Arial"/>
                <w:color w:val="0070C0"/>
                <w:sz w:val="22"/>
                <w:szCs w:val="22"/>
              </w:rPr>
              <w:t>Vesihuollon kehittämistä on strategiakauden alkupuolella kyetty edistämään eri rahoitustahojen alueellisella yhteistyöllä asukkaiden ja elinke</w:t>
            </w:r>
            <w:r w:rsidRPr="002C471C">
              <w:rPr>
                <w:rFonts w:ascii="Arial" w:hAnsi="Arial" w:cs="Arial"/>
                <w:color w:val="0070C0"/>
                <w:sz w:val="22"/>
                <w:szCs w:val="22"/>
              </w:rPr>
              <w:t>i</w:t>
            </w:r>
            <w:r w:rsidRPr="002C471C">
              <w:rPr>
                <w:rFonts w:ascii="Arial" w:hAnsi="Arial" w:cs="Arial"/>
                <w:color w:val="0070C0"/>
                <w:sz w:val="22"/>
                <w:szCs w:val="22"/>
              </w:rPr>
              <w:t>noelämän tarpeita tyydyttävästi. Maakunnallinen haja-asutusalueiden jätevesineuvontahanke on käynnistetty ja erillisten vesihuoltolaitosten toiminnan integroimiseksi on tehty kehittämissuunnitelma Sotkamon alueella.</w:t>
            </w:r>
          </w:p>
          <w:p w:rsidR="002C471C" w:rsidRPr="002C471C" w:rsidRDefault="002C471C" w:rsidP="002C471C">
            <w:pPr>
              <w:jc w:val="both"/>
              <w:rPr>
                <w:rFonts w:ascii="Arial" w:hAnsi="Arial" w:cs="Arial"/>
                <w:color w:val="0070C0"/>
              </w:rPr>
            </w:pPr>
          </w:p>
          <w:p w:rsidR="002C471C" w:rsidRPr="002C471C" w:rsidRDefault="002C471C" w:rsidP="002C471C">
            <w:pPr>
              <w:jc w:val="both"/>
              <w:rPr>
                <w:rFonts w:ascii="Arial" w:hAnsi="Arial" w:cs="Arial"/>
                <w:color w:val="0070C0"/>
              </w:rPr>
            </w:pPr>
            <w:r w:rsidRPr="002C471C">
              <w:rPr>
                <w:rFonts w:ascii="Arial" w:hAnsi="Arial" w:cs="Arial"/>
                <w:color w:val="0070C0"/>
                <w:sz w:val="22"/>
                <w:szCs w:val="22"/>
              </w:rPr>
              <w:t xml:space="preserve"> Indikaattoritiedot osoittavat että yhdyskuntarakenne on Kajaanin kaupunkiseudulla tiivistymässä.</w:t>
            </w:r>
          </w:p>
          <w:p w:rsidR="002C471C" w:rsidRPr="002C471C" w:rsidRDefault="002C471C" w:rsidP="002C471C">
            <w:pPr>
              <w:jc w:val="both"/>
              <w:rPr>
                <w:rFonts w:ascii="Arial" w:hAnsi="Arial" w:cs="Arial"/>
                <w:color w:val="0070C0"/>
              </w:rPr>
            </w:pPr>
          </w:p>
          <w:p w:rsidR="002C471C" w:rsidRPr="002C471C" w:rsidRDefault="002C471C" w:rsidP="002C471C">
            <w:pPr>
              <w:jc w:val="both"/>
              <w:rPr>
                <w:rFonts w:ascii="Arial" w:hAnsi="Arial" w:cs="Arial"/>
                <w:color w:val="0070C0"/>
              </w:rPr>
            </w:pPr>
            <w:r w:rsidRPr="002C471C">
              <w:rPr>
                <w:rFonts w:ascii="Arial" w:hAnsi="Arial" w:cs="Arial"/>
                <w:color w:val="0070C0"/>
                <w:sz w:val="22"/>
                <w:szCs w:val="22"/>
              </w:rPr>
              <w:t>Yhdyskuntajätteiden laitosmaista ja koneellista käsittelyä on edistetty investointeja ja toimijoiden yhteistyötä tukemalla. Yhdyskuntajätteen hy</w:t>
            </w:r>
            <w:r w:rsidRPr="002C471C">
              <w:rPr>
                <w:rFonts w:ascii="Arial" w:hAnsi="Arial" w:cs="Arial"/>
                <w:color w:val="0070C0"/>
                <w:sz w:val="22"/>
                <w:szCs w:val="22"/>
              </w:rPr>
              <w:t>ö</w:t>
            </w:r>
            <w:r w:rsidRPr="002C471C">
              <w:rPr>
                <w:rFonts w:ascii="Arial" w:hAnsi="Arial" w:cs="Arial"/>
                <w:color w:val="0070C0"/>
                <w:sz w:val="22"/>
                <w:szCs w:val="22"/>
              </w:rPr>
              <w:t>tykäyttöaste on noussut yli 80 %:iin eli strategiakauden indikaattoritavoite on jo saavutettu.</w:t>
            </w:r>
          </w:p>
          <w:p w:rsidR="002C471C" w:rsidRPr="002C471C" w:rsidRDefault="002C471C" w:rsidP="002C471C">
            <w:pPr>
              <w:jc w:val="both"/>
              <w:rPr>
                <w:rFonts w:ascii="Arial" w:hAnsi="Arial" w:cs="Arial"/>
                <w:color w:val="0070C0"/>
              </w:rPr>
            </w:pPr>
          </w:p>
          <w:p w:rsidR="002C471C" w:rsidRPr="002C471C" w:rsidRDefault="002C471C" w:rsidP="002C471C">
            <w:pPr>
              <w:jc w:val="both"/>
              <w:rPr>
                <w:rFonts w:ascii="Arial" w:hAnsi="Arial" w:cs="Arial"/>
                <w:color w:val="0070C0"/>
              </w:rPr>
            </w:pPr>
            <w:r w:rsidRPr="002C471C">
              <w:rPr>
                <w:rFonts w:ascii="Arial" w:hAnsi="Arial" w:cs="Arial"/>
                <w:color w:val="0070C0"/>
                <w:sz w:val="22"/>
                <w:szCs w:val="22"/>
              </w:rPr>
              <w:t xml:space="preserve">Tuulivoimatoimijoiden kiinnostus sisämaan tuulivoimaan on lisääntynyt ja myös Kainuussa on vireille useita </w:t>
            </w:r>
            <w:proofErr w:type="spellStart"/>
            <w:r w:rsidRPr="002C471C">
              <w:rPr>
                <w:rFonts w:ascii="Arial" w:hAnsi="Arial" w:cs="Arial"/>
                <w:color w:val="0070C0"/>
                <w:sz w:val="22"/>
                <w:szCs w:val="22"/>
              </w:rPr>
              <w:t>YVA-prosesseja</w:t>
            </w:r>
            <w:proofErr w:type="spellEnd"/>
            <w:r w:rsidRPr="002C471C">
              <w:rPr>
                <w:rFonts w:ascii="Arial" w:hAnsi="Arial" w:cs="Arial"/>
                <w:color w:val="0070C0"/>
                <w:sz w:val="22"/>
                <w:szCs w:val="22"/>
              </w:rPr>
              <w:t xml:space="preserve"> tuulivoimaylei</w:t>
            </w:r>
            <w:r w:rsidRPr="002C471C">
              <w:rPr>
                <w:rFonts w:ascii="Arial" w:hAnsi="Arial" w:cs="Arial"/>
                <w:color w:val="0070C0"/>
                <w:sz w:val="22"/>
                <w:szCs w:val="22"/>
              </w:rPr>
              <w:t>s</w:t>
            </w:r>
            <w:r w:rsidRPr="002C471C">
              <w:rPr>
                <w:rFonts w:ascii="Arial" w:hAnsi="Arial" w:cs="Arial"/>
                <w:color w:val="0070C0"/>
                <w:sz w:val="22"/>
                <w:szCs w:val="22"/>
              </w:rPr>
              <w:t>kaavoja sekä vaihemaakuntakaava. Haastavaksi tilanteen tekee se, että voimassa olevassa maakuntakaavassa ei ole käsitelty tuulivoimak</w:t>
            </w:r>
            <w:r w:rsidRPr="002C471C">
              <w:rPr>
                <w:rFonts w:ascii="Arial" w:hAnsi="Arial" w:cs="Arial"/>
                <w:color w:val="0070C0"/>
                <w:sz w:val="22"/>
                <w:szCs w:val="22"/>
              </w:rPr>
              <w:t>y</w:t>
            </w:r>
            <w:r w:rsidRPr="002C471C">
              <w:rPr>
                <w:rFonts w:ascii="Arial" w:hAnsi="Arial" w:cs="Arial"/>
                <w:color w:val="0070C0"/>
                <w:sz w:val="22"/>
                <w:szCs w:val="22"/>
              </w:rPr>
              <w:t xml:space="preserve">symystä. Uuden maakuntakaavan laadinnan tueksi on valmistunut suoalueiden moninaiskäyttöä </w:t>
            </w:r>
            <w:proofErr w:type="spellStart"/>
            <w:r w:rsidRPr="002C471C">
              <w:rPr>
                <w:rFonts w:ascii="Arial" w:hAnsi="Arial" w:cs="Arial"/>
                <w:color w:val="0070C0"/>
                <w:sz w:val="22"/>
                <w:szCs w:val="22"/>
              </w:rPr>
              <w:t>yhteensovittava</w:t>
            </w:r>
            <w:proofErr w:type="spellEnd"/>
            <w:r w:rsidRPr="002C471C">
              <w:rPr>
                <w:rFonts w:ascii="Arial" w:hAnsi="Arial" w:cs="Arial"/>
                <w:color w:val="0070C0"/>
                <w:sz w:val="22"/>
                <w:szCs w:val="22"/>
              </w:rPr>
              <w:t xml:space="preserve"> Kainuun suohanke.</w:t>
            </w:r>
          </w:p>
          <w:p w:rsidR="002C471C" w:rsidRPr="002C471C" w:rsidRDefault="002C471C" w:rsidP="002C471C">
            <w:pPr>
              <w:jc w:val="both"/>
              <w:rPr>
                <w:rFonts w:ascii="Arial" w:hAnsi="Arial" w:cs="Arial"/>
                <w:color w:val="0070C0"/>
              </w:rPr>
            </w:pPr>
          </w:p>
          <w:p w:rsidR="002C471C" w:rsidRPr="002C471C" w:rsidRDefault="002C471C" w:rsidP="002C471C">
            <w:pPr>
              <w:jc w:val="both"/>
              <w:rPr>
                <w:rFonts w:ascii="Arial" w:hAnsi="Arial" w:cs="Arial"/>
                <w:color w:val="0070C0"/>
              </w:rPr>
            </w:pPr>
            <w:r w:rsidRPr="002C471C">
              <w:rPr>
                <w:rFonts w:ascii="Arial" w:hAnsi="Arial" w:cs="Arial"/>
                <w:color w:val="0070C0"/>
                <w:sz w:val="22"/>
                <w:szCs w:val="22"/>
              </w:rPr>
              <w:t>Strategiakaudella kaivostoiminnan ympäristövaikutuksiin ja patoturvallisuuteen liittyvän erikoistumisen ja keskitettyjen viranomaistehtävien pui</w:t>
            </w:r>
            <w:r w:rsidRPr="002C471C">
              <w:rPr>
                <w:rFonts w:ascii="Arial" w:hAnsi="Arial" w:cs="Arial"/>
                <w:color w:val="0070C0"/>
                <w:sz w:val="22"/>
                <w:szCs w:val="22"/>
              </w:rPr>
              <w:t>t</w:t>
            </w:r>
            <w:r w:rsidRPr="002C471C">
              <w:rPr>
                <w:rFonts w:ascii="Arial" w:hAnsi="Arial" w:cs="Arial"/>
                <w:color w:val="0070C0"/>
                <w:sz w:val="22"/>
                <w:szCs w:val="22"/>
              </w:rPr>
              <w:t>teissa on annettu asiantuntija-apua ja lausuntoja sekä tehty patovalvontaa lähes kaikkiin suunnitteilla, rakenteilla tai laajentamisvaiheessa ol</w:t>
            </w:r>
            <w:r w:rsidRPr="002C471C">
              <w:rPr>
                <w:rFonts w:ascii="Arial" w:hAnsi="Arial" w:cs="Arial"/>
                <w:color w:val="0070C0"/>
                <w:sz w:val="22"/>
                <w:szCs w:val="22"/>
              </w:rPr>
              <w:t>e</w:t>
            </w:r>
            <w:r w:rsidRPr="002C471C">
              <w:rPr>
                <w:rFonts w:ascii="Arial" w:hAnsi="Arial" w:cs="Arial"/>
                <w:color w:val="0070C0"/>
                <w:sz w:val="22"/>
                <w:szCs w:val="22"/>
              </w:rPr>
              <w:t xml:space="preserve">viin kaivoksiin liittyen. </w:t>
            </w:r>
          </w:p>
          <w:p w:rsidR="002C471C" w:rsidRPr="002C471C" w:rsidRDefault="002C471C" w:rsidP="002C471C">
            <w:pPr>
              <w:jc w:val="both"/>
              <w:rPr>
                <w:rFonts w:ascii="Arial" w:hAnsi="Arial" w:cs="Arial"/>
                <w:color w:val="0070C0"/>
              </w:rPr>
            </w:pPr>
          </w:p>
          <w:p w:rsidR="002C471C" w:rsidRPr="002C471C" w:rsidRDefault="002C471C" w:rsidP="002C471C">
            <w:pPr>
              <w:jc w:val="both"/>
              <w:rPr>
                <w:rFonts w:ascii="Arial" w:hAnsi="Arial" w:cs="Arial"/>
                <w:color w:val="0070C0"/>
              </w:rPr>
            </w:pPr>
            <w:r w:rsidRPr="002C471C">
              <w:rPr>
                <w:rFonts w:ascii="Arial" w:hAnsi="Arial" w:cs="Arial"/>
                <w:color w:val="0070C0"/>
                <w:sz w:val="22"/>
                <w:szCs w:val="22"/>
              </w:rPr>
              <w:t xml:space="preserve">Strategiakauden alkua ovat </w:t>
            </w:r>
            <w:r w:rsidR="00C352AF">
              <w:rPr>
                <w:rFonts w:ascii="Arial" w:hAnsi="Arial" w:cs="Arial"/>
                <w:color w:val="0070C0"/>
                <w:sz w:val="22"/>
                <w:szCs w:val="22"/>
              </w:rPr>
              <w:t xml:space="preserve">Kainuussa leimanneet näkyvästi </w:t>
            </w:r>
            <w:r w:rsidRPr="002C471C">
              <w:rPr>
                <w:rFonts w:ascii="Arial" w:hAnsi="Arial" w:cs="Arial"/>
                <w:color w:val="0070C0"/>
                <w:sz w:val="22"/>
                <w:szCs w:val="22"/>
              </w:rPr>
              <w:t>poikkeukselliset olosuhteet sekä tilanteet kuten Talvivaaran allasvuodot vesist</w:t>
            </w:r>
            <w:r w:rsidRPr="002C471C">
              <w:rPr>
                <w:rFonts w:ascii="Arial" w:hAnsi="Arial" w:cs="Arial"/>
                <w:color w:val="0070C0"/>
                <w:sz w:val="22"/>
                <w:szCs w:val="22"/>
              </w:rPr>
              <w:t>ö</w:t>
            </w:r>
            <w:r w:rsidRPr="002C471C">
              <w:rPr>
                <w:rFonts w:ascii="Arial" w:hAnsi="Arial" w:cs="Arial"/>
                <w:color w:val="0070C0"/>
                <w:sz w:val="22"/>
                <w:szCs w:val="22"/>
              </w:rPr>
              <w:t xml:space="preserve">päästöineen, </w:t>
            </w:r>
            <w:proofErr w:type="spellStart"/>
            <w:r w:rsidRPr="002C471C">
              <w:rPr>
                <w:rFonts w:ascii="Arial" w:hAnsi="Arial" w:cs="Arial"/>
                <w:color w:val="0070C0"/>
                <w:sz w:val="22"/>
                <w:szCs w:val="22"/>
              </w:rPr>
              <w:t>Kuluntalahden</w:t>
            </w:r>
            <w:proofErr w:type="spellEnd"/>
            <w:r w:rsidRPr="002C471C">
              <w:rPr>
                <w:rFonts w:ascii="Arial" w:hAnsi="Arial" w:cs="Arial"/>
                <w:color w:val="0070C0"/>
                <w:sz w:val="22"/>
                <w:szCs w:val="22"/>
              </w:rPr>
              <w:t xml:space="preserve"> öljyonnettomuus sekä voimakkaat sateet kesällä 2012 seuraamuksineen. Häiriötilanteissa eri viranomaisten ja asiantuntijatahojen yhteistyö on onnistunut hyvin. Häiriötilanteet ja niiden hallinta on tuonut esille tarpeita henkilöstön osaamisen sekä tilantei</w:t>
            </w:r>
            <w:r w:rsidRPr="002C471C">
              <w:rPr>
                <w:rFonts w:ascii="Arial" w:hAnsi="Arial" w:cs="Arial"/>
                <w:color w:val="0070C0"/>
                <w:sz w:val="22"/>
                <w:szCs w:val="22"/>
              </w:rPr>
              <w:t>s</w:t>
            </w:r>
            <w:r w:rsidRPr="002C471C">
              <w:rPr>
                <w:rFonts w:ascii="Arial" w:hAnsi="Arial" w:cs="Arial"/>
                <w:color w:val="0070C0"/>
                <w:sz w:val="22"/>
                <w:szCs w:val="22"/>
              </w:rPr>
              <w:t>sa sovellettavien säädösten edelleen kehittämisessä.</w:t>
            </w:r>
          </w:p>
          <w:p w:rsidR="002C471C" w:rsidRPr="002C471C" w:rsidRDefault="002C471C" w:rsidP="002C471C">
            <w:pPr>
              <w:jc w:val="both"/>
              <w:rPr>
                <w:rFonts w:ascii="Arial" w:hAnsi="Arial" w:cs="Arial"/>
                <w:color w:val="0070C0"/>
              </w:rPr>
            </w:pPr>
          </w:p>
          <w:p w:rsidR="002C471C" w:rsidRPr="002C471C" w:rsidRDefault="002C471C" w:rsidP="002C471C">
            <w:pPr>
              <w:jc w:val="both"/>
              <w:rPr>
                <w:rFonts w:ascii="Arial" w:hAnsi="Arial" w:cs="Arial"/>
                <w:color w:val="0070C0"/>
              </w:rPr>
            </w:pPr>
            <w:r w:rsidRPr="002C471C">
              <w:rPr>
                <w:rFonts w:ascii="Arial" w:hAnsi="Arial" w:cs="Arial"/>
                <w:color w:val="0070C0"/>
                <w:sz w:val="22"/>
                <w:szCs w:val="22"/>
              </w:rPr>
              <w:t>Maakunnan arvokkaiden maisema-alueiden päivitysinventointi on käynnistetty ja niihin liittyvää kulttuurimaisemien hoitoa ja matkailullisia keh</w:t>
            </w:r>
            <w:r w:rsidRPr="002C471C">
              <w:rPr>
                <w:rFonts w:ascii="Arial" w:hAnsi="Arial" w:cs="Arial"/>
                <w:color w:val="0070C0"/>
                <w:sz w:val="22"/>
                <w:szCs w:val="22"/>
              </w:rPr>
              <w:t>i</w:t>
            </w:r>
            <w:r w:rsidRPr="002C471C">
              <w:rPr>
                <w:rFonts w:ascii="Arial" w:hAnsi="Arial" w:cs="Arial"/>
                <w:color w:val="0070C0"/>
                <w:sz w:val="22"/>
                <w:szCs w:val="22"/>
              </w:rPr>
              <w:t>tys-hankkeita on tuettu eri rahoituskeinoin.</w:t>
            </w:r>
          </w:p>
          <w:p w:rsidR="002C471C" w:rsidRPr="002C471C" w:rsidRDefault="002C471C" w:rsidP="002C471C">
            <w:pPr>
              <w:jc w:val="both"/>
              <w:rPr>
                <w:rFonts w:ascii="Arial" w:hAnsi="Arial" w:cs="Arial"/>
                <w:color w:val="0070C0"/>
              </w:rPr>
            </w:pPr>
          </w:p>
          <w:p w:rsidR="002C471C" w:rsidRPr="002C471C" w:rsidRDefault="002C471C" w:rsidP="002C471C">
            <w:pPr>
              <w:jc w:val="both"/>
              <w:rPr>
                <w:rFonts w:ascii="Arial" w:hAnsi="Arial" w:cs="Arial"/>
                <w:color w:val="0070C0"/>
              </w:rPr>
            </w:pPr>
            <w:r w:rsidRPr="002C471C">
              <w:rPr>
                <w:rFonts w:ascii="Arial" w:hAnsi="Arial" w:cs="Arial"/>
                <w:color w:val="0070C0"/>
                <w:sz w:val="22"/>
                <w:szCs w:val="22"/>
              </w:rPr>
              <w:t xml:space="preserve">Luonnonsuojelun edistäminen vapaaehtoisin toimin on onnistunut indikaattoritavoitteet ylittävästi </w:t>
            </w:r>
            <w:proofErr w:type="spellStart"/>
            <w:r w:rsidRPr="002C471C">
              <w:rPr>
                <w:rFonts w:ascii="Arial" w:hAnsi="Arial" w:cs="Arial"/>
                <w:color w:val="0070C0"/>
                <w:sz w:val="22"/>
                <w:szCs w:val="22"/>
              </w:rPr>
              <w:t>METSO-ohjelmaa</w:t>
            </w:r>
            <w:proofErr w:type="spellEnd"/>
            <w:r w:rsidRPr="002C471C">
              <w:rPr>
                <w:rFonts w:ascii="Arial" w:hAnsi="Arial" w:cs="Arial"/>
                <w:color w:val="0070C0"/>
                <w:sz w:val="22"/>
                <w:szCs w:val="22"/>
              </w:rPr>
              <w:t xml:space="preserve"> toteuttamalla. Kainuulaisten metsänomistajien kiinnostus vapaaehtoiseen suojeluun on ollut ennakoitua suurempaa.</w:t>
            </w:r>
          </w:p>
          <w:p w:rsidR="002C471C" w:rsidRDefault="002C471C" w:rsidP="001B7932">
            <w:pPr>
              <w:jc w:val="both"/>
              <w:rPr>
                <w:rFonts w:ascii="Arial" w:hAnsi="Arial" w:cs="Arial"/>
                <w:color w:val="5F497A" w:themeColor="accent4" w:themeShade="BF"/>
              </w:rPr>
            </w:pPr>
          </w:p>
          <w:p w:rsidR="00412395" w:rsidRDefault="005A7666" w:rsidP="00876242">
            <w:pPr>
              <w:jc w:val="both"/>
              <w:rPr>
                <w:rFonts w:ascii="Arial" w:hAnsi="Arial" w:cs="Arial"/>
                <w:color w:val="5F497A" w:themeColor="accent4" w:themeShade="BF"/>
              </w:rPr>
            </w:pPr>
            <w:r w:rsidRPr="005A7666">
              <w:rPr>
                <w:rFonts w:ascii="Arial" w:hAnsi="Arial" w:cs="Arial"/>
                <w:color w:val="0070C0"/>
                <w:sz w:val="22"/>
                <w:szCs w:val="22"/>
              </w:rPr>
              <w:t>P</w:t>
            </w:r>
            <w:r w:rsidR="00E22B56" w:rsidRPr="005A7666">
              <w:rPr>
                <w:rFonts w:ascii="Arial" w:hAnsi="Arial" w:cs="Arial"/>
                <w:color w:val="0070C0"/>
                <w:sz w:val="22"/>
                <w:szCs w:val="22"/>
              </w:rPr>
              <w:t>aino</w:t>
            </w:r>
            <w:r>
              <w:rPr>
                <w:rFonts w:ascii="Arial" w:hAnsi="Arial" w:cs="Arial"/>
                <w:color w:val="0070C0"/>
                <w:sz w:val="22"/>
                <w:szCs w:val="22"/>
              </w:rPr>
              <w:t>tusten mukaiste</w:t>
            </w:r>
            <w:r w:rsidR="00E22B56" w:rsidRPr="005A7666">
              <w:rPr>
                <w:rFonts w:ascii="Arial" w:hAnsi="Arial" w:cs="Arial"/>
                <w:color w:val="0070C0"/>
                <w:sz w:val="22"/>
                <w:szCs w:val="22"/>
              </w:rPr>
              <w:t>n</w:t>
            </w:r>
            <w:r w:rsidR="00E22B56" w:rsidRPr="00402E5C">
              <w:rPr>
                <w:rFonts w:ascii="Arial" w:hAnsi="Arial" w:cs="Arial"/>
                <w:color w:val="5F497A" w:themeColor="accent4" w:themeShade="BF"/>
                <w:sz w:val="22"/>
                <w:szCs w:val="22"/>
              </w:rPr>
              <w:t xml:space="preserve"> toimenpiteiden arvioidaan edenneen </w:t>
            </w:r>
            <w:r w:rsidR="00E22B56">
              <w:rPr>
                <w:rFonts w:ascii="Arial" w:hAnsi="Arial" w:cs="Arial"/>
                <w:color w:val="5F497A" w:themeColor="accent4" w:themeShade="BF"/>
                <w:sz w:val="22"/>
                <w:szCs w:val="22"/>
              </w:rPr>
              <w:t xml:space="preserve">kohtalaisesti tai </w:t>
            </w:r>
            <w:r w:rsidR="00E22B56" w:rsidRPr="00402E5C">
              <w:rPr>
                <w:rFonts w:ascii="Arial" w:hAnsi="Arial" w:cs="Arial"/>
                <w:color w:val="5F497A" w:themeColor="accent4" w:themeShade="BF"/>
                <w:sz w:val="22"/>
                <w:szCs w:val="22"/>
              </w:rPr>
              <w:t>hyvin. Toimenpiteiden vaikuttavuu</w:t>
            </w:r>
            <w:r>
              <w:rPr>
                <w:rFonts w:ascii="Arial" w:hAnsi="Arial" w:cs="Arial"/>
                <w:color w:val="0070C0"/>
                <w:sz w:val="22"/>
                <w:szCs w:val="22"/>
              </w:rPr>
              <w:t>den</w:t>
            </w:r>
            <w:r w:rsidR="00E22B56" w:rsidRPr="00402E5C">
              <w:rPr>
                <w:rFonts w:ascii="Arial" w:hAnsi="Arial" w:cs="Arial"/>
                <w:color w:val="5F497A" w:themeColor="accent4" w:themeShade="BF"/>
                <w:sz w:val="22"/>
                <w:szCs w:val="22"/>
              </w:rPr>
              <w:t xml:space="preserve"> </w:t>
            </w:r>
            <w:r w:rsidR="00E22B56" w:rsidRPr="005A7666">
              <w:rPr>
                <w:rFonts w:ascii="Arial" w:hAnsi="Arial" w:cs="Arial"/>
                <w:color w:val="0070C0"/>
                <w:sz w:val="22"/>
                <w:szCs w:val="22"/>
              </w:rPr>
              <w:t>arvio</w:t>
            </w:r>
            <w:r>
              <w:rPr>
                <w:rFonts w:ascii="Arial" w:hAnsi="Arial" w:cs="Arial"/>
                <w:color w:val="0070C0"/>
                <w:sz w:val="22"/>
                <w:szCs w:val="22"/>
              </w:rPr>
              <w:t>idaa</w:t>
            </w:r>
            <w:r w:rsidR="00E22B56" w:rsidRPr="005A7666">
              <w:rPr>
                <w:rFonts w:ascii="Arial" w:hAnsi="Arial" w:cs="Arial"/>
                <w:color w:val="0070C0"/>
                <w:sz w:val="22"/>
                <w:szCs w:val="22"/>
              </w:rPr>
              <w:t>n</w:t>
            </w:r>
            <w:r w:rsidR="00E22B56" w:rsidRPr="00402E5C">
              <w:rPr>
                <w:rFonts w:ascii="Arial" w:hAnsi="Arial" w:cs="Arial"/>
                <w:color w:val="5F497A" w:themeColor="accent4" w:themeShade="BF"/>
                <w:sz w:val="22"/>
                <w:szCs w:val="22"/>
              </w:rPr>
              <w:t xml:space="preserve"> </w:t>
            </w:r>
            <w:r>
              <w:rPr>
                <w:rFonts w:ascii="Arial" w:hAnsi="Arial" w:cs="Arial"/>
                <w:color w:val="0070C0"/>
                <w:sz w:val="22"/>
                <w:szCs w:val="22"/>
              </w:rPr>
              <w:t>olleen</w:t>
            </w:r>
            <w:r w:rsidR="00E22B56">
              <w:rPr>
                <w:rFonts w:ascii="Arial" w:hAnsi="Arial" w:cs="Arial"/>
                <w:color w:val="5F497A" w:themeColor="accent4" w:themeShade="BF"/>
                <w:sz w:val="22"/>
                <w:szCs w:val="22"/>
              </w:rPr>
              <w:t xml:space="preserve"> </w:t>
            </w:r>
            <w:r w:rsidR="00E22B56" w:rsidRPr="005A7666">
              <w:rPr>
                <w:rFonts w:ascii="Arial" w:hAnsi="Arial" w:cs="Arial"/>
                <w:color w:val="0070C0"/>
                <w:sz w:val="22"/>
                <w:szCs w:val="22"/>
              </w:rPr>
              <w:t>hy</w:t>
            </w:r>
            <w:r>
              <w:rPr>
                <w:rFonts w:ascii="Arial" w:hAnsi="Arial" w:cs="Arial"/>
                <w:color w:val="0070C0"/>
                <w:sz w:val="22"/>
                <w:szCs w:val="22"/>
              </w:rPr>
              <w:t>vä</w:t>
            </w:r>
            <w:r w:rsidR="00E22B56" w:rsidRPr="005A7666">
              <w:rPr>
                <w:rFonts w:ascii="Arial" w:hAnsi="Arial" w:cs="Arial"/>
                <w:color w:val="0070C0"/>
                <w:sz w:val="22"/>
                <w:szCs w:val="22"/>
              </w:rPr>
              <w:t>ä</w:t>
            </w:r>
            <w:r w:rsidR="00E22B56">
              <w:rPr>
                <w:rFonts w:ascii="Arial" w:hAnsi="Arial" w:cs="Arial"/>
                <w:color w:val="5F497A" w:themeColor="accent4" w:themeShade="BF"/>
                <w:sz w:val="22"/>
                <w:szCs w:val="22"/>
              </w:rPr>
              <w:t xml:space="preserve"> tai </w:t>
            </w:r>
            <w:r w:rsidR="00E22B56" w:rsidRPr="005A7666">
              <w:rPr>
                <w:rFonts w:ascii="Arial" w:hAnsi="Arial" w:cs="Arial"/>
                <w:color w:val="0070C0"/>
                <w:sz w:val="22"/>
                <w:szCs w:val="22"/>
              </w:rPr>
              <w:t>kohtalai</w:t>
            </w:r>
            <w:r>
              <w:rPr>
                <w:rFonts w:ascii="Arial" w:hAnsi="Arial" w:cs="Arial"/>
                <w:color w:val="0070C0"/>
                <w:sz w:val="22"/>
                <w:szCs w:val="22"/>
              </w:rPr>
              <w:t>sta</w:t>
            </w:r>
            <w:r w:rsidR="00E22B56">
              <w:rPr>
                <w:rFonts w:ascii="Arial" w:hAnsi="Arial" w:cs="Arial"/>
                <w:color w:val="5F497A" w:themeColor="accent4" w:themeShade="BF"/>
                <w:sz w:val="22"/>
                <w:szCs w:val="22"/>
              </w:rPr>
              <w:t xml:space="preserve">. </w:t>
            </w:r>
          </w:p>
          <w:p w:rsidR="00412395" w:rsidRDefault="00412395" w:rsidP="00876242">
            <w:pPr>
              <w:jc w:val="both"/>
              <w:rPr>
                <w:rFonts w:ascii="Arial" w:hAnsi="Arial" w:cs="Arial"/>
                <w:color w:val="5F497A" w:themeColor="accent4" w:themeShade="BF"/>
              </w:rPr>
            </w:pPr>
          </w:p>
          <w:p w:rsidR="00412395" w:rsidRDefault="00097BD8" w:rsidP="00097BD8">
            <w:pPr>
              <w:rPr>
                <w:rFonts w:ascii="Arial" w:hAnsi="Arial" w:cs="Arial"/>
                <w:b/>
                <w:color w:val="FF0000"/>
                <w:sz w:val="21"/>
                <w:szCs w:val="21"/>
              </w:rPr>
            </w:pPr>
            <w:r w:rsidRPr="00097BD8">
              <w:rPr>
                <w:rFonts w:ascii="Arial" w:hAnsi="Arial" w:cs="Arial"/>
                <w:b/>
                <w:color w:val="FF0000"/>
                <w:sz w:val="21"/>
                <w:szCs w:val="21"/>
              </w:rPr>
              <w:t xml:space="preserve">Elinkeinoelämän </w:t>
            </w:r>
            <w:r>
              <w:rPr>
                <w:rFonts w:ascii="Arial" w:hAnsi="Arial" w:cs="Arial"/>
                <w:b/>
                <w:color w:val="FF0000"/>
                <w:sz w:val="21"/>
                <w:szCs w:val="21"/>
              </w:rPr>
              <w:t>menestystekijä</w:t>
            </w:r>
            <w:r w:rsidRPr="00097BD8">
              <w:rPr>
                <w:rFonts w:ascii="Arial" w:hAnsi="Arial" w:cs="Arial"/>
                <w:b/>
                <w:color w:val="FF0000"/>
                <w:sz w:val="21"/>
                <w:szCs w:val="21"/>
              </w:rPr>
              <w:t>t</w:t>
            </w:r>
          </w:p>
          <w:p w:rsidR="00A317F8" w:rsidRDefault="00A317F8" w:rsidP="00A317F8">
            <w:pPr>
              <w:jc w:val="both"/>
              <w:rPr>
                <w:rFonts w:ascii="Arial" w:hAnsi="Arial" w:cs="Arial"/>
                <w:color w:val="5F497A" w:themeColor="accent4" w:themeShade="BF"/>
              </w:rPr>
            </w:pPr>
            <w:r w:rsidRPr="008602A8">
              <w:rPr>
                <w:rFonts w:ascii="Arial" w:hAnsi="Arial" w:cs="Arial"/>
                <w:color w:val="5F497A" w:themeColor="accent4" w:themeShade="BF"/>
                <w:sz w:val="22"/>
                <w:szCs w:val="22"/>
              </w:rPr>
              <w:t>Kainuun runsaat luonnonvarat ovat selkeä vahvuustekijä. Luonnonvarat lukeutuvat elinkeinojen kehittämisen kärkialoihin. Kajaanissa UPM:n paperitehtaan lakkautuksen jälkihoidon onnistuminen on vahvistanut ja monipuolistanut elinkeinorakennetta, mikä luo kestävyyttä talouskeh</w:t>
            </w:r>
            <w:r w:rsidRPr="008602A8">
              <w:rPr>
                <w:rFonts w:ascii="Arial" w:hAnsi="Arial" w:cs="Arial"/>
                <w:color w:val="5F497A" w:themeColor="accent4" w:themeShade="BF"/>
                <w:sz w:val="22"/>
                <w:szCs w:val="22"/>
              </w:rPr>
              <w:t>i</w:t>
            </w:r>
            <w:r w:rsidRPr="008602A8">
              <w:rPr>
                <w:rFonts w:ascii="Arial" w:hAnsi="Arial" w:cs="Arial"/>
                <w:color w:val="5F497A" w:themeColor="accent4" w:themeShade="BF"/>
                <w:sz w:val="22"/>
                <w:szCs w:val="22"/>
              </w:rPr>
              <w:t>tyksen vaihteluihin. On onnistuttu löytämään uusia menestysaloja ja mittavasti korvaavia työpaikkoja. Uusia nousevia aloja ovat korkeaan osaamiseen pohjautuvat mittaustekniikka ja peliala. Työpaikkojen suhteen lähivuosien kasvuodotukset kohdistuvat kaivos</w:t>
            </w:r>
            <w:r>
              <w:rPr>
                <w:rFonts w:ascii="Arial" w:hAnsi="Arial" w:cs="Arial"/>
                <w:color w:val="5F497A" w:themeColor="accent4" w:themeShade="BF"/>
                <w:sz w:val="22"/>
                <w:szCs w:val="22"/>
              </w:rPr>
              <w:t>t</w:t>
            </w:r>
            <w:r w:rsidRPr="008602A8">
              <w:rPr>
                <w:rFonts w:ascii="Arial" w:hAnsi="Arial" w:cs="Arial"/>
                <w:color w:val="5F497A" w:themeColor="accent4" w:themeShade="BF"/>
                <w:sz w:val="22"/>
                <w:szCs w:val="22"/>
              </w:rPr>
              <w:t>eollisuuteen, sosia</w:t>
            </w:r>
            <w:r w:rsidRPr="008602A8">
              <w:rPr>
                <w:rFonts w:ascii="Arial" w:hAnsi="Arial" w:cs="Arial"/>
                <w:color w:val="5F497A" w:themeColor="accent4" w:themeShade="BF"/>
                <w:sz w:val="22"/>
                <w:szCs w:val="22"/>
              </w:rPr>
              <w:t>a</w:t>
            </w:r>
            <w:r w:rsidRPr="008602A8">
              <w:rPr>
                <w:rFonts w:ascii="Arial" w:hAnsi="Arial" w:cs="Arial"/>
                <w:color w:val="5F497A" w:themeColor="accent4" w:themeShade="BF"/>
                <w:sz w:val="22"/>
                <w:szCs w:val="22"/>
              </w:rPr>
              <w:t>li- ja terveyspalveluihin ja Kajaanissa käynnistyneisiin konesalipalveluihin. Kainuussa yritysten liikevaihdon kehitys on viime aikoina ollut s</w:t>
            </w:r>
            <w:r w:rsidRPr="008602A8">
              <w:rPr>
                <w:rFonts w:ascii="Arial" w:hAnsi="Arial" w:cs="Arial"/>
                <w:color w:val="5F497A" w:themeColor="accent4" w:themeShade="BF"/>
                <w:sz w:val="22"/>
                <w:szCs w:val="22"/>
              </w:rPr>
              <w:t>a</w:t>
            </w:r>
            <w:r w:rsidRPr="008602A8">
              <w:rPr>
                <w:rFonts w:ascii="Arial" w:hAnsi="Arial" w:cs="Arial"/>
                <w:color w:val="5F497A" w:themeColor="accent4" w:themeShade="BF"/>
                <w:sz w:val="22"/>
                <w:szCs w:val="22"/>
              </w:rPr>
              <w:t>mankaltaista kuin keskimäärin Suomessa.  Päätoimialoista teollisuuden volyymit ovat jääneet eniten jälkeen koko maan keskimääräisestä keh</w:t>
            </w:r>
            <w:r w:rsidRPr="008602A8">
              <w:rPr>
                <w:rFonts w:ascii="Arial" w:hAnsi="Arial" w:cs="Arial"/>
                <w:color w:val="5F497A" w:themeColor="accent4" w:themeShade="BF"/>
                <w:sz w:val="22"/>
                <w:szCs w:val="22"/>
              </w:rPr>
              <w:t>i</w:t>
            </w:r>
            <w:r w:rsidRPr="008602A8">
              <w:rPr>
                <w:rFonts w:ascii="Arial" w:hAnsi="Arial" w:cs="Arial"/>
                <w:color w:val="5F497A" w:themeColor="accent4" w:themeShade="BF"/>
                <w:sz w:val="22"/>
                <w:szCs w:val="22"/>
              </w:rPr>
              <w:t>tystrendistä.</w:t>
            </w:r>
            <w:r>
              <w:rPr>
                <w:rFonts w:ascii="Arial" w:hAnsi="Arial" w:cs="Arial"/>
                <w:color w:val="5F497A" w:themeColor="accent4" w:themeShade="BF"/>
                <w:sz w:val="22"/>
                <w:szCs w:val="22"/>
              </w:rPr>
              <w:t xml:space="preserve"> </w:t>
            </w:r>
          </w:p>
          <w:p w:rsidR="00A317F8" w:rsidRDefault="00A317F8" w:rsidP="00A317F8">
            <w:pPr>
              <w:jc w:val="both"/>
              <w:rPr>
                <w:rFonts w:ascii="Arial" w:hAnsi="Arial" w:cs="Arial"/>
                <w:color w:val="5F497A" w:themeColor="accent4" w:themeShade="BF"/>
              </w:rPr>
            </w:pPr>
          </w:p>
          <w:p w:rsidR="00A317F8" w:rsidRDefault="00A317F8" w:rsidP="00A317F8">
            <w:pPr>
              <w:jc w:val="both"/>
              <w:rPr>
                <w:rFonts w:ascii="Arial" w:hAnsi="Arial" w:cs="Arial"/>
                <w:color w:val="5F497A" w:themeColor="accent4" w:themeShade="BF"/>
              </w:rPr>
            </w:pPr>
            <w:r w:rsidRPr="008602A8">
              <w:rPr>
                <w:rFonts w:ascii="Arial" w:hAnsi="Arial" w:cs="Arial"/>
                <w:color w:val="5F497A" w:themeColor="accent4" w:themeShade="BF"/>
                <w:sz w:val="22"/>
                <w:szCs w:val="22"/>
              </w:rPr>
              <w:lastRenderedPageBreak/>
              <w:t xml:space="preserve">Tulevaisuuteen katsotaan toisaalta hämmentynein ja toisaalta positiivisen odottavin mielin. Epävarmuus jatkuu, ja joillakin aloilla on odotuksia tilanteen edelleen heikentymisestä. Viime vuonna Kainuun yrityskanta kasvoi hieman, kun aloittaneita yrityksiä oli enemmän kuin lopettaneita. </w:t>
            </w:r>
          </w:p>
          <w:p w:rsidR="00A317F8" w:rsidRPr="008602A8" w:rsidRDefault="00A317F8" w:rsidP="00A317F8">
            <w:pPr>
              <w:jc w:val="both"/>
              <w:rPr>
                <w:rFonts w:ascii="Arial" w:hAnsi="Arial" w:cs="Arial"/>
                <w:color w:val="5F497A" w:themeColor="accent4" w:themeShade="BF"/>
              </w:rPr>
            </w:pPr>
          </w:p>
          <w:p w:rsidR="002546A1" w:rsidRDefault="005D38BB" w:rsidP="00097BD8">
            <w:pPr>
              <w:rPr>
                <w:rFonts w:ascii="Arial" w:hAnsi="Arial" w:cs="Arial"/>
                <w:color w:val="5F497A" w:themeColor="accent4" w:themeShade="BF"/>
              </w:rPr>
            </w:pPr>
            <w:r w:rsidRPr="00402E5C">
              <w:rPr>
                <w:rFonts w:ascii="Arial" w:hAnsi="Arial" w:cs="Arial"/>
                <w:color w:val="5F497A" w:themeColor="accent4" w:themeShade="BF"/>
                <w:sz w:val="22"/>
                <w:szCs w:val="22"/>
              </w:rPr>
              <w:t>Strategisista tulossopimusmittareista uusien yritysten määrä tullee jäämään alle tavoitetason. Kai</w:t>
            </w:r>
            <w:r w:rsidR="00CF074D" w:rsidRPr="00402E5C">
              <w:rPr>
                <w:rFonts w:ascii="Arial" w:hAnsi="Arial" w:cs="Arial"/>
                <w:color w:val="5F497A" w:themeColor="accent4" w:themeShade="BF"/>
                <w:sz w:val="22"/>
                <w:szCs w:val="22"/>
              </w:rPr>
              <w:t>nuussa o</w:t>
            </w:r>
            <w:r w:rsidRPr="00402E5C">
              <w:rPr>
                <w:rFonts w:ascii="Arial" w:hAnsi="Arial" w:cs="Arial"/>
                <w:color w:val="5F497A" w:themeColor="accent4" w:themeShade="BF"/>
                <w:sz w:val="22"/>
                <w:szCs w:val="22"/>
              </w:rPr>
              <w:t>n viime vu</w:t>
            </w:r>
            <w:r w:rsidR="00A317F8" w:rsidRPr="00402E5C">
              <w:rPr>
                <w:rFonts w:ascii="Arial" w:hAnsi="Arial" w:cs="Arial"/>
                <w:color w:val="5F497A" w:themeColor="accent4" w:themeShade="BF"/>
                <w:sz w:val="22"/>
                <w:szCs w:val="22"/>
              </w:rPr>
              <w:t>osina perustettu kesk</w:t>
            </w:r>
            <w:r w:rsidR="00A317F8" w:rsidRPr="00402E5C">
              <w:rPr>
                <w:rFonts w:ascii="Arial" w:hAnsi="Arial" w:cs="Arial"/>
                <w:color w:val="5F497A" w:themeColor="accent4" w:themeShade="BF"/>
                <w:sz w:val="22"/>
                <w:szCs w:val="22"/>
              </w:rPr>
              <w:t>i</w:t>
            </w:r>
            <w:r w:rsidR="00A317F8" w:rsidRPr="00402E5C">
              <w:rPr>
                <w:rFonts w:ascii="Arial" w:hAnsi="Arial" w:cs="Arial"/>
                <w:color w:val="5F497A" w:themeColor="accent4" w:themeShade="BF"/>
                <w:sz w:val="22"/>
                <w:szCs w:val="22"/>
              </w:rPr>
              <w:t xml:space="preserve">määrin 313 </w:t>
            </w:r>
            <w:r w:rsidR="00845D33" w:rsidRPr="00402E5C">
              <w:rPr>
                <w:rFonts w:ascii="Arial" w:hAnsi="Arial" w:cs="Arial"/>
                <w:color w:val="5F497A" w:themeColor="accent4" w:themeShade="BF"/>
                <w:sz w:val="22"/>
                <w:szCs w:val="22"/>
              </w:rPr>
              <w:t>yritystä vuosittain. Tulostavoite</w:t>
            </w:r>
            <w:r w:rsidR="00CE3B2D" w:rsidRPr="00402E5C">
              <w:rPr>
                <w:rFonts w:ascii="Arial" w:hAnsi="Arial" w:cs="Arial"/>
                <w:color w:val="5F497A" w:themeColor="accent4" w:themeShade="BF"/>
                <w:sz w:val="22"/>
                <w:szCs w:val="22"/>
              </w:rPr>
              <w:t xml:space="preserve"> 210 yritystä </w:t>
            </w:r>
            <w:r w:rsidR="00845D33" w:rsidRPr="00402E5C">
              <w:rPr>
                <w:rFonts w:ascii="Arial" w:hAnsi="Arial" w:cs="Arial"/>
                <w:color w:val="5F497A" w:themeColor="accent4" w:themeShade="BF"/>
                <w:sz w:val="22"/>
                <w:szCs w:val="22"/>
              </w:rPr>
              <w:t>rahoitustoimenpiteiden piirissä</w:t>
            </w:r>
            <w:r w:rsidR="00CE3B2D" w:rsidRPr="00402E5C">
              <w:rPr>
                <w:rFonts w:ascii="Arial" w:hAnsi="Arial" w:cs="Arial"/>
                <w:color w:val="5F497A" w:themeColor="accent4" w:themeShade="BF"/>
                <w:sz w:val="22"/>
                <w:szCs w:val="22"/>
              </w:rPr>
              <w:t xml:space="preserve"> on tässä taloustilanteessa haasteellinen ja haasteellin</w:t>
            </w:r>
            <w:r w:rsidR="00A317F8" w:rsidRPr="00402E5C">
              <w:rPr>
                <w:rFonts w:ascii="Arial" w:hAnsi="Arial" w:cs="Arial"/>
                <w:color w:val="5F497A" w:themeColor="accent4" w:themeShade="BF"/>
                <w:sz w:val="22"/>
                <w:szCs w:val="22"/>
              </w:rPr>
              <w:t>en myös tavoitetasona eli toimenpiteiden piirissä 67</w:t>
            </w:r>
            <w:r w:rsidR="00CE3B2D" w:rsidRPr="00402E5C">
              <w:rPr>
                <w:rFonts w:ascii="Arial" w:hAnsi="Arial" w:cs="Arial"/>
                <w:color w:val="5F497A" w:themeColor="accent4" w:themeShade="BF"/>
                <w:sz w:val="22"/>
                <w:szCs w:val="22"/>
              </w:rPr>
              <w:t xml:space="preserve"> % kaikista perustettavista yrityksistä  on vaikea saavuttaa. </w:t>
            </w:r>
            <w:r w:rsidR="00EC696F" w:rsidRPr="00402E5C">
              <w:rPr>
                <w:rFonts w:ascii="Arial" w:hAnsi="Arial" w:cs="Arial"/>
                <w:color w:val="5F497A" w:themeColor="accent4" w:themeShade="BF"/>
                <w:sz w:val="22"/>
                <w:szCs w:val="22"/>
              </w:rPr>
              <w:t>Re</w:t>
            </w:r>
            <w:r w:rsidR="00DA377A" w:rsidRPr="00402E5C">
              <w:rPr>
                <w:rFonts w:ascii="Arial" w:hAnsi="Arial" w:cs="Arial"/>
                <w:color w:val="5F497A" w:themeColor="accent4" w:themeShade="BF"/>
                <w:sz w:val="22"/>
                <w:szCs w:val="22"/>
              </w:rPr>
              <w:t xml:space="preserve">krytointiongelmien </w:t>
            </w:r>
            <w:r w:rsidR="00EC696F" w:rsidRPr="00402E5C">
              <w:rPr>
                <w:rFonts w:ascii="Arial" w:hAnsi="Arial" w:cs="Arial"/>
                <w:color w:val="5F497A" w:themeColor="accent4" w:themeShade="BF"/>
                <w:sz w:val="22"/>
                <w:szCs w:val="22"/>
              </w:rPr>
              <w:t>tähän astisen toteuman perusteella vaikuttaisi siltä, että tavoitetasoa ei tulla saavuttamaan. Korkean ja kasvavan työttömyyden tilanteessa rekrytointionge</w:t>
            </w:r>
            <w:r w:rsidR="00EC696F" w:rsidRPr="00402E5C">
              <w:rPr>
                <w:rFonts w:ascii="Arial" w:hAnsi="Arial" w:cs="Arial"/>
                <w:color w:val="5F497A" w:themeColor="accent4" w:themeShade="BF"/>
                <w:sz w:val="22"/>
                <w:szCs w:val="22"/>
              </w:rPr>
              <w:t>l</w:t>
            </w:r>
            <w:r w:rsidR="00EC696F" w:rsidRPr="00402E5C">
              <w:rPr>
                <w:rFonts w:ascii="Arial" w:hAnsi="Arial" w:cs="Arial"/>
                <w:color w:val="5F497A" w:themeColor="accent4" w:themeShade="BF"/>
                <w:sz w:val="22"/>
                <w:szCs w:val="22"/>
              </w:rPr>
              <w:t xml:space="preserve">mia kasvamista on aikaisemminkin tapahtunut. </w:t>
            </w:r>
            <w:r w:rsidR="00DA377A" w:rsidRPr="00402E5C">
              <w:rPr>
                <w:rFonts w:ascii="Arial" w:hAnsi="Arial" w:cs="Arial"/>
                <w:color w:val="5F497A" w:themeColor="accent4" w:themeShade="BF"/>
                <w:sz w:val="22"/>
                <w:szCs w:val="22"/>
              </w:rPr>
              <w:t>Vaikuttaa siltä, että kohtaanto-ongelm</w:t>
            </w:r>
            <w:r w:rsidR="00876242" w:rsidRPr="00402E5C">
              <w:rPr>
                <w:rFonts w:ascii="Arial" w:hAnsi="Arial" w:cs="Arial"/>
                <w:color w:val="5F497A" w:themeColor="accent4" w:themeShade="BF"/>
                <w:sz w:val="22"/>
                <w:szCs w:val="22"/>
              </w:rPr>
              <w:t>a kärjistyy  rakennemuutoksess ainakin joillakin toimialoi</w:t>
            </w:r>
            <w:r w:rsidR="00876242" w:rsidRPr="00402E5C">
              <w:rPr>
                <w:rFonts w:ascii="Arial" w:hAnsi="Arial" w:cs="Arial"/>
                <w:color w:val="5F497A" w:themeColor="accent4" w:themeShade="BF"/>
                <w:sz w:val="22"/>
                <w:szCs w:val="22"/>
              </w:rPr>
              <w:t>l</w:t>
            </w:r>
            <w:r w:rsidR="00876242" w:rsidRPr="00402E5C">
              <w:rPr>
                <w:rFonts w:ascii="Arial" w:hAnsi="Arial" w:cs="Arial"/>
                <w:color w:val="5F497A" w:themeColor="accent4" w:themeShade="BF"/>
                <w:sz w:val="22"/>
                <w:szCs w:val="22"/>
              </w:rPr>
              <w:t xml:space="preserve">la. </w:t>
            </w:r>
            <w:r w:rsidR="00DA377A" w:rsidRPr="00402E5C">
              <w:rPr>
                <w:rFonts w:ascii="Arial" w:hAnsi="Arial" w:cs="Arial"/>
                <w:color w:val="5F497A" w:themeColor="accent4" w:themeShade="BF"/>
                <w:sz w:val="22"/>
                <w:szCs w:val="22"/>
              </w:rPr>
              <w:t xml:space="preserve">Haasteeseen pyritään vastaamaan mm. TE-toimiston palvelu-uudistuksessa, missä </w:t>
            </w:r>
            <w:r w:rsidR="00322298" w:rsidRPr="00402E5C">
              <w:rPr>
                <w:rFonts w:ascii="Arial" w:hAnsi="Arial" w:cs="Arial"/>
                <w:color w:val="5F497A" w:themeColor="accent4" w:themeShade="BF"/>
                <w:sz w:val="22"/>
                <w:szCs w:val="22"/>
              </w:rPr>
              <w:t xml:space="preserve">mm. </w:t>
            </w:r>
            <w:r w:rsidR="00DA377A" w:rsidRPr="00402E5C">
              <w:rPr>
                <w:rFonts w:ascii="Arial" w:hAnsi="Arial" w:cs="Arial"/>
                <w:color w:val="5F497A" w:themeColor="accent4" w:themeShade="BF"/>
                <w:sz w:val="22"/>
                <w:szCs w:val="22"/>
              </w:rPr>
              <w:t>yritys</w:t>
            </w:r>
            <w:r w:rsidR="00322298" w:rsidRPr="00402E5C">
              <w:rPr>
                <w:rFonts w:ascii="Arial" w:hAnsi="Arial" w:cs="Arial"/>
                <w:color w:val="5F497A" w:themeColor="accent4" w:themeShade="BF"/>
                <w:sz w:val="22"/>
                <w:szCs w:val="22"/>
              </w:rPr>
              <w:t>yhteistyön korostaminen ja fokusoidumpi pa</w:t>
            </w:r>
            <w:r w:rsidR="00322298" w:rsidRPr="00402E5C">
              <w:rPr>
                <w:rFonts w:ascii="Arial" w:hAnsi="Arial" w:cs="Arial"/>
                <w:color w:val="5F497A" w:themeColor="accent4" w:themeShade="BF"/>
                <w:sz w:val="22"/>
                <w:szCs w:val="22"/>
              </w:rPr>
              <w:t>l</w:t>
            </w:r>
            <w:r w:rsidR="00322298" w:rsidRPr="00402E5C">
              <w:rPr>
                <w:rFonts w:ascii="Arial" w:hAnsi="Arial" w:cs="Arial"/>
                <w:color w:val="5F497A" w:themeColor="accent4" w:themeShade="BF"/>
                <w:sz w:val="22"/>
                <w:szCs w:val="22"/>
              </w:rPr>
              <w:t>velujen tarjoaminen vastaa paremmin alueen työvoimakysyntään.</w:t>
            </w:r>
            <w:r w:rsidR="003D17D5">
              <w:rPr>
                <w:rFonts w:ascii="Arial" w:hAnsi="Arial" w:cs="Arial"/>
                <w:color w:val="5F497A" w:themeColor="accent4" w:themeShade="BF"/>
                <w:sz w:val="22"/>
                <w:szCs w:val="22"/>
              </w:rPr>
              <w:t xml:space="preserve"> </w:t>
            </w:r>
          </w:p>
          <w:p w:rsidR="0086760F" w:rsidRDefault="0086760F" w:rsidP="00097BD8">
            <w:pPr>
              <w:rPr>
                <w:rFonts w:ascii="Arial" w:hAnsi="Arial" w:cs="Arial"/>
                <w:color w:val="5F497A" w:themeColor="accent4" w:themeShade="BF"/>
              </w:rPr>
            </w:pPr>
          </w:p>
          <w:p w:rsidR="0086760F" w:rsidRPr="00C352AF" w:rsidRDefault="0086760F" w:rsidP="0086760F">
            <w:pPr>
              <w:rPr>
                <w:rFonts w:ascii="Arial" w:hAnsi="Arial" w:cs="Arial"/>
                <w:color w:val="0070C0"/>
                <w:sz w:val="21"/>
                <w:szCs w:val="21"/>
              </w:rPr>
            </w:pPr>
            <w:r w:rsidRPr="00C352AF">
              <w:rPr>
                <w:rFonts w:ascii="Arial" w:hAnsi="Arial" w:cs="Arial"/>
                <w:color w:val="0070C0"/>
                <w:sz w:val="21"/>
                <w:szCs w:val="21"/>
              </w:rPr>
              <w:t xml:space="preserve">ST1:n kehittämä liikennepolttoaineita puuaineksesta jalostava tehdas on </w:t>
            </w:r>
            <w:proofErr w:type="spellStart"/>
            <w:r w:rsidRPr="00C352AF">
              <w:rPr>
                <w:rFonts w:ascii="Arial" w:hAnsi="Arial" w:cs="Arial"/>
                <w:color w:val="0070C0"/>
                <w:sz w:val="21"/>
                <w:szCs w:val="21"/>
              </w:rPr>
              <w:t>luvitusvaiheessa</w:t>
            </w:r>
            <w:proofErr w:type="spellEnd"/>
            <w:r w:rsidRPr="00C352AF">
              <w:rPr>
                <w:rFonts w:ascii="Arial" w:hAnsi="Arial" w:cs="Arial"/>
                <w:color w:val="0070C0"/>
                <w:sz w:val="21"/>
                <w:szCs w:val="21"/>
              </w:rPr>
              <w:t xml:space="preserve"> ja sijoittuu UPM:n entiselle paperitehdasalueelle. </w:t>
            </w:r>
          </w:p>
          <w:p w:rsidR="0086760F" w:rsidRPr="00C352AF" w:rsidRDefault="0086760F" w:rsidP="0086760F">
            <w:pPr>
              <w:rPr>
                <w:rFonts w:ascii="Arial" w:hAnsi="Arial" w:cs="Arial"/>
                <w:color w:val="0070C0"/>
                <w:sz w:val="21"/>
                <w:szCs w:val="21"/>
              </w:rPr>
            </w:pPr>
          </w:p>
          <w:p w:rsidR="0086760F" w:rsidRPr="00C352AF" w:rsidRDefault="0086760F" w:rsidP="0086760F">
            <w:pPr>
              <w:rPr>
                <w:rFonts w:ascii="Arial" w:hAnsi="Arial" w:cs="Arial"/>
                <w:color w:val="0070C0"/>
                <w:sz w:val="21"/>
                <w:szCs w:val="21"/>
              </w:rPr>
            </w:pPr>
            <w:r w:rsidRPr="00C352AF">
              <w:rPr>
                <w:rFonts w:ascii="Arial" w:hAnsi="Arial" w:cs="Arial"/>
                <w:color w:val="0070C0"/>
                <w:sz w:val="21"/>
                <w:szCs w:val="21"/>
              </w:rPr>
              <w:t xml:space="preserve">Pitkäaikaistyöttömiä työllistävien ns. yty-töiden hallinnointia Kainuussa siirretään </w:t>
            </w:r>
            <w:proofErr w:type="spellStart"/>
            <w:r w:rsidRPr="00C352AF">
              <w:rPr>
                <w:rFonts w:ascii="Arial" w:hAnsi="Arial" w:cs="Arial"/>
                <w:color w:val="0070C0"/>
                <w:sz w:val="21"/>
                <w:szCs w:val="21"/>
              </w:rPr>
              <w:t>ELY-keskukselta</w:t>
            </w:r>
            <w:proofErr w:type="spellEnd"/>
            <w:r w:rsidRPr="00C352AF">
              <w:rPr>
                <w:rFonts w:ascii="Arial" w:hAnsi="Arial" w:cs="Arial"/>
                <w:color w:val="0070C0"/>
                <w:sz w:val="21"/>
                <w:szCs w:val="21"/>
              </w:rPr>
              <w:t xml:space="preserve"> kolmannen sektorin toimintavastuulle kaikkien Ka</w:t>
            </w:r>
            <w:r w:rsidRPr="00C352AF">
              <w:rPr>
                <w:rFonts w:ascii="Arial" w:hAnsi="Arial" w:cs="Arial"/>
                <w:color w:val="0070C0"/>
                <w:sz w:val="21"/>
                <w:szCs w:val="21"/>
              </w:rPr>
              <w:t>i</w:t>
            </w:r>
            <w:r w:rsidRPr="00C352AF">
              <w:rPr>
                <w:rFonts w:ascii="Arial" w:hAnsi="Arial" w:cs="Arial"/>
                <w:color w:val="0070C0"/>
                <w:sz w:val="21"/>
                <w:szCs w:val="21"/>
              </w:rPr>
              <w:t>nuun kuntien alueella.</w:t>
            </w:r>
          </w:p>
          <w:p w:rsidR="0086760F" w:rsidRDefault="0086760F" w:rsidP="0086760F">
            <w:pPr>
              <w:rPr>
                <w:rFonts w:ascii="Arial" w:hAnsi="Arial" w:cs="Arial"/>
                <w:color w:val="FF0000"/>
                <w:sz w:val="21"/>
                <w:szCs w:val="21"/>
              </w:rPr>
            </w:pPr>
          </w:p>
          <w:p w:rsidR="00412395" w:rsidRDefault="005A7666" w:rsidP="001B7932">
            <w:pPr>
              <w:jc w:val="both"/>
              <w:rPr>
                <w:rFonts w:ascii="Arial" w:hAnsi="Arial" w:cs="Arial"/>
                <w:color w:val="5F497A" w:themeColor="accent4" w:themeShade="BF"/>
              </w:rPr>
            </w:pPr>
            <w:r>
              <w:rPr>
                <w:rFonts w:ascii="Arial" w:hAnsi="Arial" w:cs="Arial"/>
                <w:color w:val="0070C0"/>
                <w:sz w:val="22"/>
                <w:szCs w:val="22"/>
              </w:rPr>
              <w:t>P</w:t>
            </w:r>
            <w:r w:rsidR="001B7932" w:rsidRPr="005A7666">
              <w:rPr>
                <w:rFonts w:ascii="Arial" w:hAnsi="Arial" w:cs="Arial"/>
                <w:color w:val="0070C0"/>
                <w:sz w:val="22"/>
                <w:szCs w:val="22"/>
              </w:rPr>
              <w:t>aino</w:t>
            </w:r>
            <w:r>
              <w:rPr>
                <w:rFonts w:ascii="Arial" w:hAnsi="Arial" w:cs="Arial"/>
                <w:color w:val="0070C0"/>
                <w:sz w:val="22"/>
                <w:szCs w:val="22"/>
              </w:rPr>
              <w:t>tusten mukaisten</w:t>
            </w:r>
            <w:r w:rsidR="001B7932" w:rsidRPr="00402E5C">
              <w:rPr>
                <w:rFonts w:ascii="Arial" w:hAnsi="Arial" w:cs="Arial"/>
                <w:color w:val="5F497A" w:themeColor="accent4" w:themeShade="BF"/>
                <w:sz w:val="22"/>
                <w:szCs w:val="22"/>
              </w:rPr>
              <w:t xml:space="preserve"> toimenpiteiden arvioidaan edenneen hyvin. Toimenpiteiden vaikuttavuu</w:t>
            </w:r>
            <w:r>
              <w:rPr>
                <w:rFonts w:ascii="Arial" w:hAnsi="Arial" w:cs="Arial"/>
                <w:color w:val="0070C0"/>
                <w:sz w:val="22"/>
                <w:szCs w:val="22"/>
              </w:rPr>
              <w:t>den</w:t>
            </w:r>
            <w:r w:rsidR="001B7932" w:rsidRPr="00402E5C">
              <w:rPr>
                <w:rFonts w:ascii="Arial" w:hAnsi="Arial" w:cs="Arial"/>
                <w:color w:val="5F497A" w:themeColor="accent4" w:themeShade="BF"/>
                <w:sz w:val="22"/>
                <w:szCs w:val="22"/>
              </w:rPr>
              <w:t xml:space="preserve"> </w:t>
            </w:r>
            <w:r w:rsidR="001B7932" w:rsidRPr="005A7666">
              <w:rPr>
                <w:rFonts w:ascii="Arial" w:hAnsi="Arial" w:cs="Arial"/>
                <w:color w:val="0070C0"/>
                <w:sz w:val="22"/>
                <w:szCs w:val="22"/>
              </w:rPr>
              <w:t>arvio</w:t>
            </w:r>
            <w:r>
              <w:rPr>
                <w:rFonts w:ascii="Arial" w:hAnsi="Arial" w:cs="Arial"/>
                <w:color w:val="0070C0"/>
                <w:sz w:val="22"/>
                <w:szCs w:val="22"/>
              </w:rPr>
              <w:t>idaa</w:t>
            </w:r>
            <w:r w:rsidR="001B7932" w:rsidRPr="005A7666">
              <w:rPr>
                <w:rFonts w:ascii="Arial" w:hAnsi="Arial" w:cs="Arial"/>
                <w:color w:val="0070C0"/>
                <w:sz w:val="22"/>
                <w:szCs w:val="22"/>
              </w:rPr>
              <w:t>n</w:t>
            </w:r>
            <w:r>
              <w:rPr>
                <w:rFonts w:ascii="Arial" w:hAnsi="Arial" w:cs="Arial"/>
                <w:color w:val="0070C0"/>
                <w:sz w:val="22"/>
                <w:szCs w:val="22"/>
              </w:rPr>
              <w:t xml:space="preserve"> olleen</w:t>
            </w:r>
            <w:r w:rsidR="001B7932" w:rsidRPr="00402E5C">
              <w:rPr>
                <w:rFonts w:ascii="Arial" w:hAnsi="Arial" w:cs="Arial"/>
                <w:color w:val="5F497A" w:themeColor="accent4" w:themeShade="BF"/>
                <w:sz w:val="22"/>
                <w:szCs w:val="22"/>
              </w:rPr>
              <w:t xml:space="preserve"> hyvä</w:t>
            </w:r>
            <w:r>
              <w:rPr>
                <w:rFonts w:ascii="Arial" w:hAnsi="Arial" w:cs="Arial"/>
                <w:color w:val="0070C0"/>
                <w:sz w:val="22"/>
                <w:szCs w:val="22"/>
              </w:rPr>
              <w:t>ä</w:t>
            </w:r>
            <w:r w:rsidR="001B7932" w:rsidRPr="00402E5C">
              <w:rPr>
                <w:rFonts w:ascii="Arial" w:hAnsi="Arial" w:cs="Arial"/>
                <w:color w:val="5F497A" w:themeColor="accent4" w:themeShade="BF"/>
                <w:sz w:val="22"/>
                <w:szCs w:val="22"/>
              </w:rPr>
              <w:t xml:space="preserve"> tai kohtalai</w:t>
            </w:r>
            <w:r>
              <w:rPr>
                <w:rFonts w:ascii="Arial" w:hAnsi="Arial" w:cs="Arial"/>
                <w:color w:val="0070C0"/>
                <w:sz w:val="22"/>
                <w:szCs w:val="22"/>
              </w:rPr>
              <w:t>sta</w:t>
            </w:r>
            <w:r w:rsidR="001B7932" w:rsidRPr="00402E5C">
              <w:rPr>
                <w:rFonts w:ascii="Arial" w:hAnsi="Arial" w:cs="Arial"/>
                <w:color w:val="5F497A" w:themeColor="accent4" w:themeShade="BF"/>
                <w:sz w:val="22"/>
                <w:szCs w:val="22"/>
              </w:rPr>
              <w:t>.</w:t>
            </w:r>
            <w:r w:rsidR="001B7932">
              <w:rPr>
                <w:rFonts w:ascii="Arial" w:hAnsi="Arial" w:cs="Arial"/>
                <w:color w:val="5F497A" w:themeColor="accent4" w:themeShade="BF"/>
                <w:sz w:val="22"/>
                <w:szCs w:val="22"/>
              </w:rPr>
              <w:t xml:space="preserve"> </w:t>
            </w:r>
          </w:p>
          <w:p w:rsidR="00097BD8" w:rsidRDefault="00097BD8" w:rsidP="00097BD8">
            <w:pPr>
              <w:rPr>
                <w:rFonts w:ascii="Arial" w:hAnsi="Arial" w:cs="Arial"/>
                <w:color w:val="FF0000"/>
                <w:sz w:val="21"/>
                <w:szCs w:val="21"/>
              </w:rPr>
            </w:pPr>
          </w:p>
          <w:p w:rsidR="003D17D5" w:rsidRDefault="00097BD8" w:rsidP="00097BD8">
            <w:pPr>
              <w:rPr>
                <w:rFonts w:ascii="Arial" w:hAnsi="Arial" w:cs="Arial"/>
                <w:color w:val="5F497A" w:themeColor="accent4" w:themeShade="BF"/>
              </w:rPr>
            </w:pPr>
            <w:r>
              <w:rPr>
                <w:rFonts w:ascii="Arial" w:hAnsi="Arial" w:cs="Arial"/>
                <w:b/>
                <w:color w:val="FF0000"/>
                <w:sz w:val="21"/>
                <w:szCs w:val="21"/>
              </w:rPr>
              <w:t>Väestön hyvinvointi</w:t>
            </w:r>
            <w:r w:rsidR="00E465D6">
              <w:rPr>
                <w:rFonts w:ascii="Arial" w:hAnsi="Arial" w:cs="Arial"/>
                <w:b/>
                <w:color w:val="FF0000"/>
                <w:sz w:val="21"/>
                <w:szCs w:val="21"/>
              </w:rPr>
              <w:t xml:space="preserve"> </w:t>
            </w:r>
          </w:p>
          <w:p w:rsidR="00E465D6" w:rsidRDefault="009E2403" w:rsidP="00097BD8">
            <w:pPr>
              <w:rPr>
                <w:rFonts w:ascii="Arial" w:hAnsi="Arial" w:cs="Arial"/>
                <w:color w:val="5F497A" w:themeColor="accent4" w:themeShade="BF"/>
              </w:rPr>
            </w:pPr>
            <w:r>
              <w:rPr>
                <w:rFonts w:ascii="Arial" w:hAnsi="Arial" w:cs="Arial"/>
                <w:color w:val="5F497A" w:themeColor="accent4" w:themeShade="BF"/>
                <w:sz w:val="22"/>
                <w:szCs w:val="22"/>
              </w:rPr>
              <w:t>Yleisestä taloudellisesta tilanteesta johtuen t</w:t>
            </w:r>
            <w:r w:rsidR="003D17D5" w:rsidRPr="00EB5571">
              <w:rPr>
                <w:rFonts w:ascii="Arial" w:hAnsi="Arial" w:cs="Arial"/>
                <w:color w:val="5F497A" w:themeColor="accent4" w:themeShade="BF"/>
                <w:sz w:val="22"/>
                <w:szCs w:val="22"/>
              </w:rPr>
              <w:t>yövoiman kysyntä on viime aikoina hiipunut.</w:t>
            </w:r>
            <w:r>
              <w:rPr>
                <w:rFonts w:ascii="Arial" w:hAnsi="Arial" w:cs="Arial"/>
                <w:color w:val="5F497A" w:themeColor="accent4" w:themeShade="BF"/>
                <w:sz w:val="22"/>
                <w:szCs w:val="22"/>
              </w:rPr>
              <w:t xml:space="preserve"> </w:t>
            </w:r>
            <w:r w:rsidR="00540339">
              <w:rPr>
                <w:rFonts w:ascii="Arial" w:hAnsi="Arial" w:cs="Arial"/>
                <w:color w:val="5F497A" w:themeColor="accent4" w:themeShade="BF"/>
                <w:sz w:val="22"/>
                <w:szCs w:val="22"/>
              </w:rPr>
              <w:t>Tämä on vaikuttanut nuorisotyöttömyyteen ja ulk</w:t>
            </w:r>
            <w:r w:rsidR="00540339">
              <w:rPr>
                <w:rFonts w:ascii="Arial" w:hAnsi="Arial" w:cs="Arial"/>
                <w:color w:val="5F497A" w:themeColor="accent4" w:themeShade="BF"/>
                <w:sz w:val="22"/>
                <w:szCs w:val="22"/>
              </w:rPr>
              <w:t>o</w:t>
            </w:r>
            <w:r w:rsidR="00540339">
              <w:rPr>
                <w:rFonts w:ascii="Arial" w:hAnsi="Arial" w:cs="Arial"/>
                <w:color w:val="5F497A" w:themeColor="accent4" w:themeShade="BF"/>
                <w:sz w:val="22"/>
                <w:szCs w:val="22"/>
              </w:rPr>
              <w:t>maalaisten työttömyysasteeseen</w:t>
            </w:r>
            <w:r w:rsidR="0022072C" w:rsidRPr="00EB5571">
              <w:rPr>
                <w:rFonts w:ascii="Arial" w:hAnsi="Arial" w:cs="Arial"/>
                <w:color w:val="5F497A" w:themeColor="accent4" w:themeShade="BF"/>
                <w:sz w:val="22"/>
                <w:szCs w:val="22"/>
              </w:rPr>
              <w:t>.</w:t>
            </w:r>
            <w:r w:rsidR="00540339">
              <w:rPr>
                <w:rFonts w:ascii="Arial" w:hAnsi="Arial" w:cs="Arial"/>
                <w:color w:val="5F497A" w:themeColor="accent4" w:themeShade="BF"/>
                <w:sz w:val="22"/>
                <w:szCs w:val="22"/>
              </w:rPr>
              <w:t xml:space="preserve"> Arvion mukaan alle 25-vuotiaiden ja ulkomaalaisten työttömyysasteessa ei tulla pääsemään tavoitte</w:t>
            </w:r>
            <w:r>
              <w:rPr>
                <w:rFonts w:ascii="Arial" w:hAnsi="Arial" w:cs="Arial"/>
                <w:color w:val="5F497A" w:themeColor="accent4" w:themeShade="BF"/>
                <w:sz w:val="22"/>
                <w:szCs w:val="22"/>
              </w:rPr>
              <w:t>eseen, vaikka</w:t>
            </w:r>
            <w:r w:rsidR="00540339">
              <w:rPr>
                <w:rFonts w:ascii="Arial" w:hAnsi="Arial" w:cs="Arial"/>
                <w:color w:val="5F497A" w:themeColor="accent4" w:themeShade="BF"/>
                <w:sz w:val="22"/>
                <w:szCs w:val="22"/>
              </w:rPr>
              <w:t xml:space="preserve"> </w:t>
            </w:r>
            <w:r>
              <w:rPr>
                <w:rFonts w:ascii="Arial" w:hAnsi="Arial" w:cs="Arial"/>
                <w:color w:val="5F497A" w:themeColor="accent4" w:themeShade="BF"/>
                <w:sz w:val="22"/>
                <w:szCs w:val="22"/>
              </w:rPr>
              <w:t>nuorisotakuun toteuttamisen arvioidaan tehostuvan loppuvuotta kohden.</w:t>
            </w:r>
          </w:p>
          <w:p w:rsidR="0086760F" w:rsidRDefault="0086760F" w:rsidP="00097BD8">
            <w:pPr>
              <w:rPr>
                <w:rFonts w:ascii="Arial" w:hAnsi="Arial" w:cs="Arial"/>
                <w:color w:val="5F497A" w:themeColor="accent4" w:themeShade="BF"/>
              </w:rPr>
            </w:pPr>
          </w:p>
          <w:p w:rsidR="0086760F" w:rsidRPr="00C352AF" w:rsidRDefault="0086760F" w:rsidP="0086760F">
            <w:pPr>
              <w:jc w:val="both"/>
              <w:rPr>
                <w:rFonts w:ascii="Arial" w:hAnsi="Arial" w:cs="Arial"/>
                <w:color w:val="0070C0"/>
                <w:sz w:val="21"/>
                <w:szCs w:val="21"/>
              </w:rPr>
            </w:pPr>
            <w:r w:rsidRPr="00C352AF">
              <w:rPr>
                <w:rFonts w:ascii="Arial" w:hAnsi="Arial" w:cs="Arial"/>
                <w:color w:val="0070C0"/>
                <w:sz w:val="21"/>
                <w:szCs w:val="21"/>
              </w:rPr>
              <w:t>Kainuun ilmastostrategian toimeenpano-ohjelmaa ja Kainuun kattavaa bioindikaattoritutkimusta ilman laadun seuraamiseksi ei ole vielä saatu käy</w:t>
            </w:r>
            <w:r w:rsidRPr="00C352AF">
              <w:rPr>
                <w:rFonts w:ascii="Arial" w:hAnsi="Arial" w:cs="Arial"/>
                <w:color w:val="0070C0"/>
                <w:sz w:val="21"/>
                <w:szCs w:val="21"/>
              </w:rPr>
              <w:t>n</w:t>
            </w:r>
            <w:r w:rsidRPr="00C352AF">
              <w:rPr>
                <w:rFonts w:ascii="Arial" w:hAnsi="Arial" w:cs="Arial"/>
                <w:color w:val="0070C0"/>
                <w:sz w:val="21"/>
                <w:szCs w:val="21"/>
              </w:rPr>
              <w:t xml:space="preserve">nistettyä osin rahoituksen epävarmuuden ja osin hanketoimijan ajanpuutteen vuoksi. </w:t>
            </w:r>
          </w:p>
          <w:p w:rsidR="00412395" w:rsidRDefault="00412395" w:rsidP="00097BD8">
            <w:pPr>
              <w:rPr>
                <w:rFonts w:ascii="Arial" w:hAnsi="Arial" w:cs="Arial"/>
                <w:color w:val="5F497A" w:themeColor="accent4" w:themeShade="BF"/>
              </w:rPr>
            </w:pPr>
          </w:p>
          <w:p w:rsidR="00E465D6" w:rsidRPr="006F6C9D" w:rsidRDefault="005A7666" w:rsidP="00412395">
            <w:pPr>
              <w:jc w:val="both"/>
              <w:rPr>
                <w:rFonts w:ascii="Arial" w:hAnsi="Arial" w:cs="Arial"/>
                <w:color w:val="0070C0"/>
                <w:sz w:val="21"/>
                <w:szCs w:val="21"/>
              </w:rPr>
            </w:pPr>
            <w:r>
              <w:rPr>
                <w:rFonts w:ascii="Arial" w:hAnsi="Arial" w:cs="Arial"/>
                <w:color w:val="0070C0"/>
                <w:sz w:val="22"/>
                <w:szCs w:val="22"/>
              </w:rPr>
              <w:t>P</w:t>
            </w:r>
            <w:r w:rsidR="00412395" w:rsidRPr="006F6C9D">
              <w:rPr>
                <w:rFonts w:ascii="Arial" w:hAnsi="Arial" w:cs="Arial"/>
                <w:color w:val="0070C0"/>
                <w:sz w:val="22"/>
                <w:szCs w:val="22"/>
              </w:rPr>
              <w:t>aino</w:t>
            </w:r>
            <w:r w:rsidR="006F6C9D">
              <w:rPr>
                <w:rFonts w:ascii="Arial" w:hAnsi="Arial" w:cs="Arial"/>
                <w:color w:val="0070C0"/>
                <w:sz w:val="22"/>
                <w:szCs w:val="22"/>
              </w:rPr>
              <w:t>tusten</w:t>
            </w:r>
            <w:r>
              <w:rPr>
                <w:rFonts w:ascii="Arial" w:hAnsi="Arial" w:cs="Arial"/>
                <w:color w:val="0070C0"/>
                <w:sz w:val="22"/>
                <w:szCs w:val="22"/>
              </w:rPr>
              <w:t xml:space="preserve"> mukaisten</w:t>
            </w:r>
            <w:r w:rsidR="00412395">
              <w:rPr>
                <w:rFonts w:ascii="Arial" w:hAnsi="Arial" w:cs="Arial"/>
                <w:color w:val="5F497A" w:themeColor="accent4" w:themeShade="BF"/>
                <w:sz w:val="22"/>
                <w:szCs w:val="22"/>
              </w:rPr>
              <w:t xml:space="preserve"> </w:t>
            </w:r>
            <w:r w:rsidR="00412395" w:rsidRPr="00402E5C">
              <w:rPr>
                <w:rFonts w:ascii="Arial" w:hAnsi="Arial" w:cs="Arial"/>
                <w:color w:val="5F497A" w:themeColor="accent4" w:themeShade="BF"/>
                <w:sz w:val="22"/>
                <w:szCs w:val="22"/>
              </w:rPr>
              <w:t xml:space="preserve">toimenpiteiden arvioidaan edenneen </w:t>
            </w:r>
            <w:r w:rsidR="00412395">
              <w:rPr>
                <w:rFonts w:ascii="Arial" w:hAnsi="Arial" w:cs="Arial"/>
                <w:color w:val="5F497A" w:themeColor="accent4" w:themeShade="BF"/>
                <w:sz w:val="22"/>
                <w:szCs w:val="22"/>
              </w:rPr>
              <w:t>kohtalaisesti tai hyvin</w:t>
            </w:r>
            <w:r w:rsidR="00412395" w:rsidRPr="00402E5C">
              <w:rPr>
                <w:rFonts w:ascii="Arial" w:hAnsi="Arial" w:cs="Arial"/>
                <w:color w:val="5F497A" w:themeColor="accent4" w:themeShade="BF"/>
                <w:sz w:val="22"/>
                <w:szCs w:val="22"/>
              </w:rPr>
              <w:t>. Toimenpiteiden vaikuttavuu</w:t>
            </w:r>
            <w:r w:rsidR="006F6C9D">
              <w:rPr>
                <w:rFonts w:ascii="Arial" w:hAnsi="Arial" w:cs="Arial"/>
                <w:color w:val="0070C0"/>
                <w:sz w:val="22"/>
                <w:szCs w:val="22"/>
              </w:rPr>
              <w:t>den</w:t>
            </w:r>
            <w:r w:rsidR="00412395" w:rsidRPr="00402E5C">
              <w:rPr>
                <w:rFonts w:ascii="Arial" w:hAnsi="Arial" w:cs="Arial"/>
                <w:color w:val="5F497A" w:themeColor="accent4" w:themeShade="BF"/>
                <w:sz w:val="22"/>
                <w:szCs w:val="22"/>
              </w:rPr>
              <w:t xml:space="preserve"> </w:t>
            </w:r>
            <w:r w:rsidR="00412395" w:rsidRPr="006F6C9D">
              <w:rPr>
                <w:rFonts w:ascii="Arial" w:hAnsi="Arial" w:cs="Arial"/>
                <w:color w:val="0070C0"/>
                <w:sz w:val="22"/>
                <w:szCs w:val="22"/>
              </w:rPr>
              <w:t>arvio</w:t>
            </w:r>
            <w:r w:rsidR="006F6C9D">
              <w:rPr>
                <w:rFonts w:ascii="Arial" w:hAnsi="Arial" w:cs="Arial"/>
                <w:color w:val="0070C0"/>
                <w:sz w:val="22"/>
                <w:szCs w:val="22"/>
              </w:rPr>
              <w:t>idaa</w:t>
            </w:r>
            <w:r w:rsidR="00412395" w:rsidRPr="006F6C9D">
              <w:rPr>
                <w:rFonts w:ascii="Arial" w:hAnsi="Arial" w:cs="Arial"/>
                <w:color w:val="0070C0"/>
                <w:sz w:val="22"/>
                <w:szCs w:val="22"/>
              </w:rPr>
              <w:t>n</w:t>
            </w:r>
            <w:r w:rsidR="00412395" w:rsidRPr="00402E5C">
              <w:rPr>
                <w:rFonts w:ascii="Arial" w:hAnsi="Arial" w:cs="Arial"/>
                <w:color w:val="5F497A" w:themeColor="accent4" w:themeShade="BF"/>
                <w:sz w:val="22"/>
                <w:szCs w:val="22"/>
              </w:rPr>
              <w:t xml:space="preserve"> </w:t>
            </w:r>
            <w:r w:rsidR="00412395" w:rsidRPr="006F6C9D">
              <w:rPr>
                <w:rFonts w:ascii="Arial" w:hAnsi="Arial" w:cs="Arial"/>
                <w:color w:val="0070C0"/>
                <w:sz w:val="22"/>
                <w:szCs w:val="22"/>
              </w:rPr>
              <w:t>oll</w:t>
            </w:r>
            <w:r w:rsidR="006F6C9D">
              <w:rPr>
                <w:rFonts w:ascii="Arial" w:hAnsi="Arial" w:cs="Arial"/>
                <w:color w:val="0070C0"/>
                <w:sz w:val="22"/>
                <w:szCs w:val="22"/>
              </w:rPr>
              <w:t>een</w:t>
            </w:r>
            <w:r w:rsidR="00412395" w:rsidRPr="00402E5C">
              <w:rPr>
                <w:rFonts w:ascii="Arial" w:hAnsi="Arial" w:cs="Arial"/>
                <w:color w:val="5F497A" w:themeColor="accent4" w:themeShade="BF"/>
                <w:sz w:val="22"/>
                <w:szCs w:val="22"/>
              </w:rPr>
              <w:t xml:space="preserve"> kohtalai</w:t>
            </w:r>
            <w:r w:rsidR="006F6C9D">
              <w:rPr>
                <w:rFonts w:ascii="Arial" w:hAnsi="Arial" w:cs="Arial"/>
                <w:color w:val="0070C0"/>
                <w:sz w:val="22"/>
                <w:szCs w:val="22"/>
              </w:rPr>
              <w:t>s</w:t>
            </w:r>
            <w:r w:rsidR="006F6C9D">
              <w:rPr>
                <w:rFonts w:ascii="Arial" w:hAnsi="Arial" w:cs="Arial"/>
                <w:color w:val="0070C0"/>
                <w:sz w:val="22"/>
                <w:szCs w:val="22"/>
              </w:rPr>
              <w:t>ta</w:t>
            </w:r>
            <w:r w:rsidR="00412395" w:rsidRPr="00402E5C">
              <w:rPr>
                <w:rFonts w:ascii="Arial" w:hAnsi="Arial" w:cs="Arial"/>
                <w:color w:val="5F497A" w:themeColor="accent4" w:themeShade="BF"/>
                <w:sz w:val="22"/>
                <w:szCs w:val="22"/>
              </w:rPr>
              <w:t>.</w:t>
            </w:r>
            <w:r w:rsidR="00412395">
              <w:rPr>
                <w:rFonts w:ascii="Arial" w:hAnsi="Arial" w:cs="Arial"/>
                <w:color w:val="5F497A" w:themeColor="accent4" w:themeShade="BF"/>
                <w:sz w:val="22"/>
                <w:szCs w:val="22"/>
              </w:rPr>
              <w:t xml:space="preserve"> </w:t>
            </w:r>
            <w:r w:rsidR="00E465D6" w:rsidRPr="006F6C9D">
              <w:rPr>
                <w:rFonts w:ascii="Arial" w:hAnsi="Arial" w:cs="Arial"/>
                <w:color w:val="FF0000"/>
                <w:sz w:val="21"/>
                <w:szCs w:val="21"/>
              </w:rPr>
              <w:t>Ainoastaan painotuksen ”toimivat matkat” toimenpide ”ylläpidetään haja-asutusalueiden yhteyksiä ja saavutettavuutta uusilla ja innovatiivisilla ra</w:t>
            </w:r>
            <w:r w:rsidR="00E465D6" w:rsidRPr="006F6C9D">
              <w:rPr>
                <w:rFonts w:ascii="Arial" w:hAnsi="Arial" w:cs="Arial"/>
                <w:color w:val="FF0000"/>
                <w:sz w:val="21"/>
                <w:szCs w:val="21"/>
              </w:rPr>
              <w:t>t</w:t>
            </w:r>
            <w:r w:rsidR="00E465D6" w:rsidRPr="006F6C9D">
              <w:rPr>
                <w:rFonts w:ascii="Arial" w:hAnsi="Arial" w:cs="Arial"/>
                <w:color w:val="FF0000"/>
                <w:sz w:val="21"/>
                <w:szCs w:val="21"/>
              </w:rPr>
              <w:t>kaisuilla” on vielä aloittamatta</w:t>
            </w:r>
            <w:r w:rsidR="00412395" w:rsidRPr="006F6C9D">
              <w:rPr>
                <w:rFonts w:ascii="Arial" w:hAnsi="Arial" w:cs="Arial"/>
                <w:color w:val="FF0000"/>
                <w:sz w:val="21"/>
                <w:szCs w:val="21"/>
              </w:rPr>
              <w:t>.</w:t>
            </w:r>
          </w:p>
          <w:p w:rsidR="005D38BB" w:rsidRDefault="005D38BB" w:rsidP="0022072C">
            <w:pPr>
              <w:rPr>
                <w:rFonts w:ascii="Arial" w:hAnsi="Arial" w:cs="Arial"/>
                <w:b/>
                <w:color w:val="FF0000"/>
                <w:sz w:val="21"/>
                <w:szCs w:val="21"/>
              </w:rPr>
            </w:pPr>
          </w:p>
          <w:p w:rsidR="005A7666" w:rsidRDefault="005A7666" w:rsidP="0022072C">
            <w:pPr>
              <w:rPr>
                <w:rFonts w:ascii="Arial" w:hAnsi="Arial" w:cs="Arial"/>
                <w:b/>
                <w:color w:val="FF0000"/>
                <w:sz w:val="21"/>
                <w:szCs w:val="21"/>
              </w:rPr>
            </w:pPr>
          </w:p>
          <w:p w:rsidR="005A7666" w:rsidRDefault="005A7666" w:rsidP="0022072C">
            <w:pPr>
              <w:rPr>
                <w:rFonts w:ascii="Arial" w:hAnsi="Arial" w:cs="Arial"/>
                <w:b/>
                <w:color w:val="FF0000"/>
                <w:sz w:val="21"/>
                <w:szCs w:val="21"/>
              </w:rPr>
            </w:pPr>
          </w:p>
          <w:p w:rsidR="005A7666" w:rsidRDefault="005A7666" w:rsidP="0022072C">
            <w:pPr>
              <w:rPr>
                <w:rFonts w:ascii="Arial" w:hAnsi="Arial" w:cs="Arial"/>
                <w:b/>
                <w:color w:val="FF0000"/>
                <w:sz w:val="21"/>
                <w:szCs w:val="21"/>
              </w:rPr>
            </w:pPr>
          </w:p>
          <w:p w:rsidR="005A7666" w:rsidRDefault="005A7666" w:rsidP="0022072C">
            <w:pPr>
              <w:rPr>
                <w:rFonts w:ascii="Arial" w:hAnsi="Arial" w:cs="Arial"/>
                <w:b/>
                <w:color w:val="FF0000"/>
                <w:sz w:val="21"/>
                <w:szCs w:val="21"/>
              </w:rPr>
            </w:pPr>
          </w:p>
          <w:p w:rsidR="005A7666" w:rsidRDefault="005A7666" w:rsidP="0022072C">
            <w:pPr>
              <w:rPr>
                <w:rFonts w:ascii="Arial" w:hAnsi="Arial" w:cs="Arial"/>
                <w:b/>
                <w:color w:val="FF0000"/>
                <w:sz w:val="21"/>
                <w:szCs w:val="21"/>
              </w:rPr>
            </w:pPr>
          </w:p>
          <w:p w:rsidR="005A7666" w:rsidRDefault="005A7666" w:rsidP="0022072C">
            <w:pPr>
              <w:rPr>
                <w:rFonts w:ascii="Arial" w:hAnsi="Arial" w:cs="Arial"/>
                <w:b/>
                <w:color w:val="FF0000"/>
                <w:sz w:val="21"/>
                <w:szCs w:val="21"/>
              </w:rPr>
            </w:pPr>
          </w:p>
          <w:p w:rsidR="005A7666" w:rsidRDefault="005A7666" w:rsidP="0022072C">
            <w:pPr>
              <w:rPr>
                <w:rFonts w:ascii="Arial" w:hAnsi="Arial" w:cs="Arial"/>
                <w:b/>
                <w:color w:val="FF0000"/>
                <w:sz w:val="21"/>
                <w:szCs w:val="21"/>
              </w:rPr>
            </w:pPr>
          </w:p>
          <w:p w:rsidR="005A7666" w:rsidRDefault="005A7666" w:rsidP="0022072C">
            <w:pPr>
              <w:rPr>
                <w:rFonts w:ascii="Arial" w:hAnsi="Arial" w:cs="Arial"/>
                <w:b/>
                <w:color w:val="FF0000"/>
                <w:sz w:val="21"/>
                <w:szCs w:val="21"/>
              </w:rPr>
            </w:pPr>
          </w:p>
          <w:p w:rsidR="005A7666" w:rsidRDefault="005A7666" w:rsidP="0022072C">
            <w:pPr>
              <w:rPr>
                <w:rFonts w:ascii="Arial" w:hAnsi="Arial" w:cs="Arial"/>
                <w:b/>
                <w:color w:val="FF0000"/>
                <w:sz w:val="21"/>
                <w:szCs w:val="21"/>
              </w:rPr>
            </w:pPr>
          </w:p>
          <w:p w:rsidR="005A7666" w:rsidRDefault="005A7666" w:rsidP="0022072C">
            <w:pPr>
              <w:rPr>
                <w:rFonts w:ascii="Arial" w:hAnsi="Arial" w:cs="Arial"/>
                <w:b/>
                <w:color w:val="FF0000"/>
                <w:sz w:val="21"/>
                <w:szCs w:val="21"/>
              </w:rPr>
            </w:pPr>
          </w:p>
          <w:p w:rsidR="005A7666" w:rsidRDefault="005A7666" w:rsidP="0022072C">
            <w:pPr>
              <w:rPr>
                <w:rFonts w:ascii="Arial" w:hAnsi="Arial" w:cs="Arial"/>
                <w:b/>
                <w:color w:val="FF0000"/>
                <w:sz w:val="21"/>
                <w:szCs w:val="21"/>
              </w:rPr>
            </w:pPr>
          </w:p>
          <w:p w:rsidR="005A7666" w:rsidRPr="00F760AA" w:rsidRDefault="005A7666" w:rsidP="0022072C">
            <w:pPr>
              <w:rPr>
                <w:rFonts w:ascii="Arial" w:hAnsi="Arial" w:cs="Arial"/>
                <w:b/>
                <w:color w:val="FF0000"/>
                <w:sz w:val="21"/>
                <w:szCs w:val="21"/>
              </w:rPr>
            </w:pPr>
          </w:p>
        </w:tc>
      </w:tr>
      <w:tr w:rsidR="00CC3971" w:rsidRPr="003B2A98" w:rsidTr="00830ECD">
        <w:tc>
          <w:tcPr>
            <w:tcW w:w="14148" w:type="dxa"/>
            <w:shd w:val="clear" w:color="auto" w:fill="CCFFCC"/>
          </w:tcPr>
          <w:p w:rsidR="00CC3971" w:rsidRPr="00CC53BC" w:rsidRDefault="00CC3971" w:rsidP="004B649E">
            <w:pPr>
              <w:rPr>
                <w:rFonts w:ascii="Arial" w:hAnsi="Arial" w:cs="Arial"/>
                <w:b/>
                <w:iCs/>
                <w:sz w:val="21"/>
                <w:szCs w:val="21"/>
              </w:rPr>
            </w:pPr>
            <w:r w:rsidRPr="00CC2326">
              <w:rPr>
                <w:rFonts w:ascii="Arial" w:hAnsi="Arial" w:cs="Arial"/>
                <w:b/>
                <w:iCs/>
                <w:sz w:val="21"/>
                <w:szCs w:val="21"/>
              </w:rPr>
              <w:lastRenderedPageBreak/>
              <w:t xml:space="preserve">2. </w:t>
            </w:r>
            <w:r w:rsidRPr="00430269">
              <w:rPr>
                <w:rFonts w:ascii="Arial" w:hAnsi="Arial" w:cs="Arial"/>
                <w:b/>
                <w:iCs/>
                <w:sz w:val="21"/>
                <w:szCs w:val="21"/>
              </w:rPr>
              <w:t xml:space="preserve">Toimintaympäristön </w:t>
            </w:r>
            <w:r w:rsidR="004B649E" w:rsidRPr="00430269">
              <w:rPr>
                <w:rFonts w:ascii="Arial" w:hAnsi="Arial" w:cs="Arial"/>
                <w:b/>
                <w:iCs/>
                <w:sz w:val="21"/>
                <w:szCs w:val="21"/>
              </w:rPr>
              <w:t>muutokset</w:t>
            </w:r>
          </w:p>
        </w:tc>
      </w:tr>
      <w:tr w:rsidR="00CC3971" w:rsidRPr="003B2A98" w:rsidTr="004B649E">
        <w:trPr>
          <w:trHeight w:val="2683"/>
        </w:trPr>
        <w:tc>
          <w:tcPr>
            <w:tcW w:w="14148" w:type="dxa"/>
          </w:tcPr>
          <w:p w:rsidR="00CC3971" w:rsidRPr="00430269" w:rsidRDefault="004B649E" w:rsidP="004B649E">
            <w:pPr>
              <w:pStyle w:val="Luettelokappale"/>
              <w:numPr>
                <w:ilvl w:val="0"/>
                <w:numId w:val="9"/>
              </w:numPr>
              <w:rPr>
                <w:rFonts w:ascii="Arial" w:hAnsi="Arial" w:cs="Arial"/>
                <w:sz w:val="21"/>
                <w:szCs w:val="21"/>
              </w:rPr>
            </w:pPr>
            <w:r w:rsidRPr="00430269">
              <w:rPr>
                <w:rFonts w:ascii="Arial" w:hAnsi="Arial" w:cs="Arial"/>
                <w:sz w:val="21"/>
                <w:szCs w:val="21"/>
              </w:rPr>
              <w:t xml:space="preserve">kuvataan </w:t>
            </w:r>
            <w:r w:rsidR="00410CA8" w:rsidRPr="00B1078E">
              <w:rPr>
                <w:rFonts w:ascii="Arial" w:hAnsi="Arial" w:cs="Arial"/>
                <w:sz w:val="21"/>
                <w:szCs w:val="21"/>
                <w:u w:val="single"/>
              </w:rPr>
              <w:t xml:space="preserve">VAIN </w:t>
            </w:r>
            <w:r w:rsidRPr="00430269">
              <w:rPr>
                <w:rFonts w:ascii="Arial" w:hAnsi="Arial" w:cs="Arial"/>
                <w:sz w:val="21"/>
                <w:szCs w:val="21"/>
              </w:rPr>
              <w:t xml:space="preserve">muutoksia, jotka aiheuttavat </w:t>
            </w:r>
            <w:r w:rsidR="00457A00" w:rsidRPr="00430269">
              <w:rPr>
                <w:rFonts w:ascii="Arial" w:hAnsi="Arial" w:cs="Arial"/>
                <w:sz w:val="21"/>
                <w:szCs w:val="21"/>
              </w:rPr>
              <w:t xml:space="preserve">hyväksytyn </w:t>
            </w:r>
            <w:r w:rsidRPr="00430269">
              <w:rPr>
                <w:rFonts w:ascii="Arial" w:hAnsi="Arial" w:cs="Arial"/>
                <w:sz w:val="21"/>
                <w:szCs w:val="21"/>
              </w:rPr>
              <w:t>strategisen sopimukse</w:t>
            </w:r>
            <w:r w:rsidR="00457A00" w:rsidRPr="00430269">
              <w:rPr>
                <w:rFonts w:ascii="Arial" w:hAnsi="Arial" w:cs="Arial"/>
                <w:sz w:val="21"/>
                <w:szCs w:val="21"/>
              </w:rPr>
              <w:t xml:space="preserve">n tai </w:t>
            </w:r>
            <w:r w:rsidR="00B1078E" w:rsidRPr="00092EE1">
              <w:rPr>
                <w:rFonts w:ascii="Arial" w:hAnsi="Arial" w:cs="Arial"/>
                <w:sz w:val="21"/>
                <w:szCs w:val="21"/>
              </w:rPr>
              <w:t xml:space="preserve">vuoden 2015 </w:t>
            </w:r>
            <w:r w:rsidR="00457A00" w:rsidRPr="00092EE1">
              <w:rPr>
                <w:rFonts w:ascii="Arial" w:hAnsi="Arial" w:cs="Arial"/>
                <w:sz w:val="21"/>
                <w:szCs w:val="21"/>
              </w:rPr>
              <w:t>tavoitteiden</w:t>
            </w:r>
            <w:r w:rsidRPr="00430269">
              <w:rPr>
                <w:rFonts w:ascii="Arial" w:hAnsi="Arial" w:cs="Arial"/>
                <w:sz w:val="21"/>
                <w:szCs w:val="21"/>
              </w:rPr>
              <w:t xml:space="preserve"> </w:t>
            </w:r>
            <w:r w:rsidR="008E7E42" w:rsidRPr="00430269">
              <w:rPr>
                <w:rFonts w:ascii="Arial" w:hAnsi="Arial" w:cs="Arial"/>
                <w:sz w:val="21"/>
                <w:szCs w:val="21"/>
              </w:rPr>
              <w:t>tarkistus</w:t>
            </w:r>
            <w:r w:rsidRPr="00430269">
              <w:rPr>
                <w:rFonts w:ascii="Arial" w:hAnsi="Arial" w:cs="Arial"/>
                <w:sz w:val="21"/>
                <w:szCs w:val="21"/>
              </w:rPr>
              <w:t>tarpeita</w:t>
            </w:r>
            <w:r w:rsidR="00457A00" w:rsidRPr="00430269">
              <w:rPr>
                <w:rFonts w:ascii="Arial" w:hAnsi="Arial" w:cs="Arial"/>
                <w:sz w:val="21"/>
                <w:szCs w:val="21"/>
              </w:rPr>
              <w:t xml:space="preserve"> (</w:t>
            </w:r>
            <w:r w:rsidR="00093797">
              <w:rPr>
                <w:rFonts w:ascii="Arial" w:hAnsi="Arial" w:cs="Arial"/>
                <w:sz w:val="21"/>
                <w:szCs w:val="21"/>
              </w:rPr>
              <w:t xml:space="preserve">esitettävät </w:t>
            </w:r>
            <w:r w:rsidR="00457A00" w:rsidRPr="00430269">
              <w:rPr>
                <w:rFonts w:ascii="Arial" w:hAnsi="Arial" w:cs="Arial"/>
                <w:sz w:val="21"/>
                <w:szCs w:val="21"/>
              </w:rPr>
              <w:t>i</w:t>
            </w:r>
            <w:r w:rsidR="00457A00" w:rsidRPr="00430269">
              <w:rPr>
                <w:rFonts w:ascii="Arial" w:hAnsi="Arial" w:cs="Arial"/>
                <w:sz w:val="21"/>
                <w:szCs w:val="21"/>
              </w:rPr>
              <w:t>n</w:t>
            </w:r>
            <w:r w:rsidR="00457A00" w:rsidRPr="00430269">
              <w:rPr>
                <w:rFonts w:ascii="Arial" w:hAnsi="Arial" w:cs="Arial"/>
                <w:sz w:val="21"/>
                <w:szCs w:val="21"/>
              </w:rPr>
              <w:t>dikaattorimuutokset merkitään taulukkopohjaan</w:t>
            </w:r>
            <w:r w:rsidR="00911138">
              <w:rPr>
                <w:rFonts w:ascii="Arial" w:hAnsi="Arial" w:cs="Arial"/>
                <w:sz w:val="21"/>
                <w:szCs w:val="21"/>
              </w:rPr>
              <w:t>, muutosesitysten perustelut kerrotaan tässä</w:t>
            </w:r>
            <w:r w:rsidR="00457A00" w:rsidRPr="00430269">
              <w:rPr>
                <w:rFonts w:ascii="Arial" w:hAnsi="Arial" w:cs="Arial"/>
                <w:sz w:val="21"/>
                <w:szCs w:val="21"/>
              </w:rPr>
              <w:t>)</w:t>
            </w:r>
          </w:p>
          <w:p w:rsidR="00CC3971" w:rsidRDefault="00CC3971">
            <w:pPr>
              <w:rPr>
                <w:rFonts w:ascii="Arial" w:hAnsi="Arial" w:cs="Arial"/>
                <w:b/>
                <w:sz w:val="21"/>
                <w:szCs w:val="21"/>
              </w:rPr>
            </w:pPr>
          </w:p>
          <w:p w:rsidR="00653D31" w:rsidRPr="00653D31" w:rsidRDefault="00653D31" w:rsidP="00653D31">
            <w:pPr>
              <w:rPr>
                <w:rFonts w:ascii="Arial" w:hAnsi="Arial" w:cs="Arial"/>
                <w:color w:val="FF0000"/>
                <w:sz w:val="21"/>
                <w:szCs w:val="21"/>
              </w:rPr>
            </w:pPr>
            <w:proofErr w:type="spellStart"/>
            <w:r>
              <w:rPr>
                <w:rFonts w:ascii="Arial" w:hAnsi="Arial" w:cs="Arial"/>
                <w:color w:val="FF0000"/>
                <w:sz w:val="21"/>
                <w:szCs w:val="21"/>
              </w:rPr>
              <w:t>ELY-keskuksen</w:t>
            </w:r>
            <w:proofErr w:type="spellEnd"/>
            <w:r>
              <w:rPr>
                <w:rFonts w:ascii="Arial" w:hAnsi="Arial" w:cs="Arial"/>
                <w:color w:val="FF0000"/>
                <w:sz w:val="21"/>
                <w:szCs w:val="21"/>
              </w:rPr>
              <w:t xml:space="preserve"> toimintaympäristössä on tapahtunut seuraavat muutokset:</w:t>
            </w:r>
          </w:p>
          <w:p w:rsidR="00653D31" w:rsidRPr="00653D31" w:rsidRDefault="00653D31" w:rsidP="00653D31">
            <w:pPr>
              <w:ind w:left="720"/>
              <w:rPr>
                <w:rFonts w:ascii="Arial" w:hAnsi="Arial" w:cs="Arial"/>
                <w:color w:val="FF0000"/>
                <w:sz w:val="21"/>
                <w:szCs w:val="21"/>
              </w:rPr>
            </w:pPr>
          </w:p>
          <w:p w:rsidR="00412395" w:rsidRPr="00412395" w:rsidRDefault="00653D31" w:rsidP="00412395">
            <w:pPr>
              <w:numPr>
                <w:ilvl w:val="0"/>
                <w:numId w:val="13"/>
              </w:numPr>
              <w:rPr>
                <w:rFonts w:ascii="Arial" w:hAnsi="Arial" w:cs="Arial"/>
                <w:color w:val="FF0000"/>
                <w:sz w:val="21"/>
                <w:szCs w:val="21"/>
              </w:rPr>
            </w:pPr>
            <w:r>
              <w:rPr>
                <w:rFonts w:ascii="Arial" w:hAnsi="Arial" w:cs="Arial"/>
                <w:bCs/>
                <w:color w:val="FF0000"/>
                <w:sz w:val="21"/>
                <w:szCs w:val="21"/>
              </w:rPr>
              <w:t>E</w:t>
            </w:r>
            <w:r w:rsidR="00412395" w:rsidRPr="00691D01">
              <w:rPr>
                <w:rFonts w:ascii="Arial" w:hAnsi="Arial" w:cs="Arial"/>
                <w:bCs/>
                <w:color w:val="FF0000"/>
                <w:sz w:val="21"/>
                <w:szCs w:val="21"/>
              </w:rPr>
              <w:t>linkeinoelämän toimintaedellyty</w:t>
            </w:r>
            <w:r>
              <w:rPr>
                <w:rFonts w:ascii="Arial" w:hAnsi="Arial" w:cs="Arial"/>
                <w:bCs/>
                <w:color w:val="FF0000"/>
                <w:sz w:val="21"/>
                <w:szCs w:val="21"/>
              </w:rPr>
              <w:t>kset</w:t>
            </w:r>
            <w:r w:rsidR="00412395" w:rsidRPr="00691D01">
              <w:rPr>
                <w:rFonts w:ascii="Arial" w:hAnsi="Arial" w:cs="Arial"/>
                <w:bCs/>
                <w:color w:val="FF0000"/>
                <w:sz w:val="21"/>
                <w:szCs w:val="21"/>
              </w:rPr>
              <w:t xml:space="preserve"> ja työllisyy</w:t>
            </w:r>
            <w:r>
              <w:rPr>
                <w:rFonts w:ascii="Arial" w:hAnsi="Arial" w:cs="Arial"/>
                <w:bCs/>
                <w:color w:val="FF0000"/>
                <w:sz w:val="21"/>
                <w:szCs w:val="21"/>
              </w:rPr>
              <w:t xml:space="preserve">s </w:t>
            </w:r>
            <w:r w:rsidRPr="00653D31">
              <w:rPr>
                <w:rFonts w:ascii="Arial" w:hAnsi="Arial" w:cs="Arial"/>
                <w:bCs/>
                <w:color w:val="0070C0"/>
                <w:sz w:val="21"/>
                <w:szCs w:val="21"/>
              </w:rPr>
              <w:t>ovat</w:t>
            </w:r>
            <w:r w:rsidR="00412395" w:rsidRPr="00653D31">
              <w:rPr>
                <w:rFonts w:ascii="Arial" w:hAnsi="Arial" w:cs="Arial"/>
                <w:bCs/>
                <w:color w:val="0070C0"/>
                <w:sz w:val="21"/>
                <w:szCs w:val="21"/>
              </w:rPr>
              <w:t xml:space="preserve"> heikenty</w:t>
            </w:r>
            <w:r w:rsidRPr="00653D31">
              <w:rPr>
                <w:rFonts w:ascii="Arial" w:hAnsi="Arial" w:cs="Arial"/>
                <w:bCs/>
                <w:color w:val="0070C0"/>
                <w:sz w:val="21"/>
                <w:szCs w:val="21"/>
              </w:rPr>
              <w:t>neet</w:t>
            </w:r>
            <w:r w:rsidR="00412395" w:rsidRPr="00691D01">
              <w:rPr>
                <w:rFonts w:ascii="Arial" w:hAnsi="Arial" w:cs="Arial"/>
                <w:bCs/>
                <w:color w:val="FF0000"/>
                <w:sz w:val="21"/>
                <w:szCs w:val="21"/>
              </w:rPr>
              <w:t xml:space="preserve">, vaikutukset näkyvät </w:t>
            </w:r>
            <w:r w:rsidRPr="00653D31">
              <w:rPr>
                <w:rFonts w:ascii="Arial" w:hAnsi="Arial" w:cs="Arial"/>
                <w:bCs/>
                <w:color w:val="0070C0"/>
                <w:sz w:val="21"/>
                <w:szCs w:val="21"/>
              </w:rPr>
              <w:t>selvemmin</w:t>
            </w:r>
            <w:r>
              <w:rPr>
                <w:rFonts w:ascii="Arial" w:hAnsi="Arial" w:cs="Arial"/>
                <w:bCs/>
                <w:color w:val="FF0000"/>
                <w:sz w:val="21"/>
                <w:szCs w:val="21"/>
              </w:rPr>
              <w:t xml:space="preserve"> </w:t>
            </w:r>
            <w:r w:rsidR="00412395" w:rsidRPr="00691D01">
              <w:rPr>
                <w:rFonts w:ascii="Arial" w:hAnsi="Arial" w:cs="Arial"/>
                <w:bCs/>
                <w:color w:val="FF0000"/>
                <w:sz w:val="21"/>
                <w:szCs w:val="21"/>
              </w:rPr>
              <w:t>strategiakauden lopulla.</w:t>
            </w:r>
            <w:r w:rsidR="00412395" w:rsidRPr="00691D01">
              <w:rPr>
                <w:rFonts w:ascii="Arial" w:hAnsi="Arial" w:cs="Arial"/>
                <w:color w:val="FF0000"/>
                <w:sz w:val="21"/>
                <w:szCs w:val="21"/>
              </w:rPr>
              <w:t xml:space="preserve"> </w:t>
            </w:r>
            <w:r w:rsidR="00412395" w:rsidRPr="00691D01">
              <w:rPr>
                <w:rFonts w:ascii="Arial" w:hAnsi="Arial" w:cs="Arial"/>
                <w:bCs/>
                <w:color w:val="FF0000"/>
                <w:sz w:val="21"/>
                <w:szCs w:val="21"/>
              </w:rPr>
              <w:t>Toimialat: teoll</w:t>
            </w:r>
            <w:r w:rsidR="00412395" w:rsidRPr="00691D01">
              <w:rPr>
                <w:rFonts w:ascii="Arial" w:hAnsi="Arial" w:cs="Arial"/>
                <w:bCs/>
                <w:color w:val="FF0000"/>
                <w:sz w:val="21"/>
                <w:szCs w:val="21"/>
              </w:rPr>
              <w:t>i</w:t>
            </w:r>
            <w:r w:rsidR="00412395" w:rsidRPr="00691D01">
              <w:rPr>
                <w:rFonts w:ascii="Arial" w:hAnsi="Arial" w:cs="Arial"/>
                <w:bCs/>
                <w:color w:val="FF0000"/>
                <w:sz w:val="21"/>
                <w:szCs w:val="21"/>
              </w:rPr>
              <w:t>suus (ei niinkään metallite</w:t>
            </w:r>
            <w:r>
              <w:rPr>
                <w:rFonts w:ascii="Arial" w:hAnsi="Arial" w:cs="Arial"/>
                <w:bCs/>
                <w:color w:val="FF0000"/>
                <w:sz w:val="21"/>
                <w:szCs w:val="21"/>
              </w:rPr>
              <w:t xml:space="preserve">ollisuus), kaivannaisteollisuus </w:t>
            </w:r>
            <w:r w:rsidRPr="00653D31">
              <w:rPr>
                <w:rFonts w:ascii="Arial" w:hAnsi="Arial" w:cs="Arial"/>
                <w:bCs/>
                <w:color w:val="0070C0"/>
                <w:sz w:val="21"/>
                <w:szCs w:val="21"/>
              </w:rPr>
              <w:t>ja</w:t>
            </w:r>
            <w:r w:rsidR="00412395" w:rsidRPr="00691D01">
              <w:rPr>
                <w:rFonts w:ascii="Arial" w:hAnsi="Arial" w:cs="Arial"/>
                <w:bCs/>
                <w:color w:val="FF0000"/>
                <w:sz w:val="21"/>
                <w:szCs w:val="21"/>
              </w:rPr>
              <w:t xml:space="preserve"> rakentaminen</w:t>
            </w:r>
            <w:r>
              <w:rPr>
                <w:rFonts w:ascii="Arial" w:hAnsi="Arial" w:cs="Arial"/>
                <w:bCs/>
                <w:color w:val="FF0000"/>
                <w:sz w:val="21"/>
                <w:szCs w:val="21"/>
              </w:rPr>
              <w:t>.</w:t>
            </w:r>
          </w:p>
          <w:p w:rsidR="00653D31" w:rsidRPr="00653D31" w:rsidRDefault="00653D31" w:rsidP="00653D31">
            <w:pPr>
              <w:ind w:left="720"/>
              <w:rPr>
                <w:rFonts w:ascii="Arial" w:hAnsi="Arial" w:cs="Arial"/>
                <w:color w:val="FF0000"/>
                <w:sz w:val="21"/>
                <w:szCs w:val="21"/>
              </w:rPr>
            </w:pPr>
          </w:p>
          <w:p w:rsidR="00412395" w:rsidRPr="00691D01" w:rsidRDefault="00653D31" w:rsidP="00412395">
            <w:pPr>
              <w:numPr>
                <w:ilvl w:val="0"/>
                <w:numId w:val="14"/>
              </w:numPr>
              <w:rPr>
                <w:rFonts w:ascii="Arial" w:hAnsi="Arial" w:cs="Arial"/>
                <w:color w:val="FF0000"/>
                <w:sz w:val="21"/>
                <w:szCs w:val="21"/>
              </w:rPr>
            </w:pPr>
            <w:r>
              <w:rPr>
                <w:rFonts w:ascii="Arial" w:hAnsi="Arial" w:cs="Arial"/>
                <w:bCs/>
                <w:color w:val="FF0000"/>
                <w:sz w:val="21"/>
                <w:szCs w:val="21"/>
              </w:rPr>
              <w:t>L</w:t>
            </w:r>
            <w:r w:rsidR="00412395" w:rsidRPr="00691D01">
              <w:rPr>
                <w:rFonts w:ascii="Arial" w:hAnsi="Arial" w:cs="Arial"/>
                <w:bCs/>
                <w:color w:val="FF0000"/>
                <w:sz w:val="21"/>
                <w:szCs w:val="21"/>
              </w:rPr>
              <w:t>aajenevan kaivannaisteollisuuden uudet teknologiat ja siitä johtuva</w:t>
            </w:r>
            <w:r>
              <w:rPr>
                <w:rFonts w:ascii="Arial" w:hAnsi="Arial" w:cs="Arial"/>
                <w:bCs/>
                <w:color w:val="FF0000"/>
                <w:sz w:val="21"/>
                <w:szCs w:val="21"/>
              </w:rPr>
              <w:t>t</w:t>
            </w:r>
            <w:r w:rsidR="00412395" w:rsidRPr="00691D01">
              <w:rPr>
                <w:rFonts w:ascii="Arial" w:hAnsi="Arial" w:cs="Arial"/>
                <w:bCs/>
                <w:color w:val="FF0000"/>
                <w:sz w:val="21"/>
                <w:szCs w:val="21"/>
              </w:rPr>
              <w:t xml:space="preserve"> kasvavat kuormitusriskit vesistöjen laatuun</w:t>
            </w:r>
            <w:r>
              <w:rPr>
                <w:rFonts w:ascii="Arial" w:hAnsi="Arial" w:cs="Arial"/>
                <w:bCs/>
                <w:color w:val="FF0000"/>
                <w:sz w:val="21"/>
                <w:szCs w:val="21"/>
              </w:rPr>
              <w:t>.</w:t>
            </w:r>
            <w:r w:rsidR="00412395" w:rsidRPr="00691D01">
              <w:rPr>
                <w:rFonts w:ascii="Arial" w:hAnsi="Arial" w:cs="Arial"/>
                <w:color w:val="FF0000"/>
                <w:sz w:val="21"/>
                <w:szCs w:val="21"/>
              </w:rPr>
              <w:t xml:space="preserve"> </w:t>
            </w:r>
          </w:p>
          <w:p w:rsidR="00412395" w:rsidRPr="00691D01" w:rsidRDefault="00412395" w:rsidP="00412395">
            <w:pPr>
              <w:ind w:left="720"/>
              <w:rPr>
                <w:rFonts w:ascii="Arial" w:hAnsi="Arial" w:cs="Arial"/>
                <w:color w:val="FF0000"/>
                <w:sz w:val="21"/>
                <w:szCs w:val="21"/>
              </w:rPr>
            </w:pPr>
            <w:r w:rsidRPr="00691D01">
              <w:rPr>
                <w:rFonts w:ascii="Arial" w:hAnsi="Arial" w:cs="Arial"/>
                <w:color w:val="FF0000"/>
                <w:sz w:val="21"/>
                <w:szCs w:val="21"/>
              </w:rPr>
              <w:t xml:space="preserve"> </w:t>
            </w:r>
          </w:p>
          <w:p w:rsidR="00A07384" w:rsidRPr="00A07384" w:rsidRDefault="00653D31" w:rsidP="00F760AA">
            <w:pPr>
              <w:numPr>
                <w:ilvl w:val="0"/>
                <w:numId w:val="12"/>
              </w:numPr>
              <w:rPr>
                <w:rFonts w:ascii="Arial" w:hAnsi="Arial" w:cs="Arial"/>
                <w:color w:val="FF0000"/>
                <w:sz w:val="21"/>
                <w:szCs w:val="21"/>
              </w:rPr>
            </w:pPr>
            <w:r>
              <w:rPr>
                <w:rFonts w:ascii="Arial" w:hAnsi="Arial" w:cs="Arial"/>
                <w:bCs/>
                <w:color w:val="FF0000"/>
                <w:sz w:val="21"/>
                <w:szCs w:val="21"/>
              </w:rPr>
              <w:t xml:space="preserve">Kainuun </w:t>
            </w:r>
            <w:r w:rsidR="00F760AA" w:rsidRPr="00691D01">
              <w:rPr>
                <w:rFonts w:ascii="Arial" w:hAnsi="Arial" w:cs="Arial"/>
                <w:bCs/>
                <w:color w:val="FF0000"/>
                <w:sz w:val="21"/>
                <w:szCs w:val="21"/>
              </w:rPr>
              <w:t>hallintokokeilun päättymisen vaikutukset tulevat näkymään täysimääräisesti vasta strategiakauden loppupuolella (työllisyyden edi</w:t>
            </w:r>
            <w:r w:rsidR="00F760AA" w:rsidRPr="00691D01">
              <w:rPr>
                <w:rFonts w:ascii="Arial" w:hAnsi="Arial" w:cs="Arial"/>
                <w:bCs/>
                <w:color w:val="FF0000"/>
                <w:sz w:val="21"/>
                <w:szCs w:val="21"/>
              </w:rPr>
              <w:t>s</w:t>
            </w:r>
            <w:r w:rsidR="00F760AA" w:rsidRPr="00691D01">
              <w:rPr>
                <w:rFonts w:ascii="Arial" w:hAnsi="Arial" w:cs="Arial"/>
                <w:bCs/>
                <w:color w:val="FF0000"/>
                <w:sz w:val="21"/>
                <w:szCs w:val="21"/>
              </w:rPr>
              <w:t>täminen, vesihuolto ja ympäristön hoito).</w:t>
            </w:r>
            <w:r w:rsidR="00097BD8">
              <w:rPr>
                <w:rFonts w:ascii="Arial" w:hAnsi="Arial" w:cs="Arial"/>
                <w:bCs/>
                <w:color w:val="FF0000"/>
                <w:sz w:val="21"/>
                <w:szCs w:val="21"/>
              </w:rPr>
              <w:t xml:space="preserve"> </w:t>
            </w:r>
          </w:p>
          <w:p w:rsidR="00F760AA" w:rsidRPr="00691D01" w:rsidRDefault="00F760AA" w:rsidP="00A07384">
            <w:pPr>
              <w:ind w:left="720"/>
              <w:rPr>
                <w:rFonts w:ascii="Arial" w:hAnsi="Arial" w:cs="Arial"/>
                <w:color w:val="FF0000"/>
                <w:sz w:val="21"/>
                <w:szCs w:val="21"/>
              </w:rPr>
            </w:pPr>
            <w:r w:rsidRPr="00691D01">
              <w:rPr>
                <w:rFonts w:ascii="Arial" w:hAnsi="Arial" w:cs="Arial"/>
                <w:color w:val="FF0000"/>
                <w:sz w:val="21"/>
                <w:szCs w:val="21"/>
              </w:rPr>
              <w:t xml:space="preserve"> </w:t>
            </w:r>
          </w:p>
          <w:p w:rsidR="00653D31" w:rsidRDefault="00653D31" w:rsidP="00653D31">
            <w:pPr>
              <w:numPr>
                <w:ilvl w:val="0"/>
                <w:numId w:val="12"/>
              </w:numPr>
              <w:rPr>
                <w:rFonts w:ascii="Arial" w:hAnsi="Arial" w:cs="Arial"/>
                <w:color w:val="FF0000"/>
                <w:sz w:val="21"/>
                <w:szCs w:val="21"/>
              </w:rPr>
            </w:pPr>
            <w:proofErr w:type="gramStart"/>
            <w:r>
              <w:rPr>
                <w:rFonts w:ascii="Arial" w:hAnsi="Arial" w:cs="Arial"/>
                <w:bCs/>
                <w:color w:val="FF0000"/>
                <w:sz w:val="21"/>
                <w:szCs w:val="21"/>
              </w:rPr>
              <w:t>R</w:t>
            </w:r>
            <w:r w:rsidR="00F760AA" w:rsidRPr="00691D01">
              <w:rPr>
                <w:rFonts w:ascii="Arial" w:hAnsi="Arial" w:cs="Arial"/>
                <w:bCs/>
                <w:color w:val="FF0000"/>
                <w:sz w:val="21"/>
                <w:szCs w:val="21"/>
              </w:rPr>
              <w:t xml:space="preserve">akennerahasto-ohjelmakauden </w:t>
            </w:r>
            <w:r>
              <w:rPr>
                <w:rFonts w:ascii="Arial" w:hAnsi="Arial" w:cs="Arial"/>
                <w:bCs/>
                <w:color w:val="FF0000"/>
                <w:sz w:val="21"/>
                <w:szCs w:val="21"/>
              </w:rPr>
              <w:t>muutos</w:t>
            </w:r>
            <w:r w:rsidR="00F760AA" w:rsidRPr="00691D01">
              <w:rPr>
                <w:rFonts w:ascii="Arial" w:hAnsi="Arial" w:cs="Arial"/>
                <w:bCs/>
                <w:color w:val="FF0000"/>
                <w:sz w:val="21"/>
                <w:szCs w:val="21"/>
              </w:rPr>
              <w:t>; ohjelman sisällöllinen muutos ja mä</w:t>
            </w:r>
            <w:r w:rsidR="00FD0EF5">
              <w:rPr>
                <w:rFonts w:ascii="Arial" w:hAnsi="Arial" w:cs="Arial"/>
                <w:bCs/>
                <w:color w:val="FF0000"/>
                <w:sz w:val="21"/>
                <w:szCs w:val="21"/>
              </w:rPr>
              <w:t xml:space="preserve">ärärahan </w:t>
            </w:r>
            <w:r w:rsidR="00F760AA" w:rsidRPr="00691D01">
              <w:rPr>
                <w:rFonts w:ascii="Arial" w:hAnsi="Arial" w:cs="Arial"/>
                <w:bCs/>
                <w:color w:val="FF0000"/>
                <w:sz w:val="21"/>
                <w:szCs w:val="21"/>
              </w:rPr>
              <w:t>merkittävä väheneminen</w:t>
            </w:r>
            <w:r>
              <w:rPr>
                <w:rFonts w:ascii="Arial" w:hAnsi="Arial" w:cs="Arial"/>
                <w:bCs/>
                <w:color w:val="FF0000"/>
                <w:sz w:val="21"/>
                <w:szCs w:val="21"/>
              </w:rPr>
              <w:t>.</w:t>
            </w:r>
            <w:proofErr w:type="gramEnd"/>
            <w:r w:rsidR="00F760AA" w:rsidRPr="00691D01">
              <w:rPr>
                <w:rFonts w:ascii="Arial" w:hAnsi="Arial" w:cs="Arial"/>
                <w:color w:val="FF0000"/>
                <w:sz w:val="21"/>
                <w:szCs w:val="21"/>
              </w:rPr>
              <w:t xml:space="preserve"> </w:t>
            </w:r>
          </w:p>
          <w:p w:rsidR="00653D31" w:rsidRDefault="00653D31" w:rsidP="00653D31">
            <w:pPr>
              <w:pStyle w:val="Luettelokappale"/>
              <w:rPr>
                <w:rFonts w:ascii="Arial" w:hAnsi="Arial" w:cs="Arial"/>
                <w:bCs/>
                <w:color w:val="FF0000"/>
                <w:sz w:val="21"/>
                <w:szCs w:val="21"/>
              </w:rPr>
            </w:pPr>
          </w:p>
          <w:p w:rsidR="004451CE" w:rsidRPr="00653D31" w:rsidRDefault="00653D31" w:rsidP="00653D31">
            <w:pPr>
              <w:numPr>
                <w:ilvl w:val="0"/>
                <w:numId w:val="12"/>
              </w:numPr>
              <w:rPr>
                <w:rFonts w:ascii="Arial" w:hAnsi="Arial" w:cs="Arial"/>
                <w:color w:val="FF0000"/>
                <w:sz w:val="21"/>
                <w:szCs w:val="21"/>
              </w:rPr>
            </w:pPr>
            <w:r>
              <w:rPr>
                <w:rFonts w:ascii="Arial" w:hAnsi="Arial" w:cs="Arial"/>
                <w:bCs/>
                <w:color w:val="FF0000"/>
                <w:sz w:val="21"/>
                <w:szCs w:val="21"/>
              </w:rPr>
              <w:t>M</w:t>
            </w:r>
            <w:r w:rsidR="00F760AA" w:rsidRPr="00653D31">
              <w:rPr>
                <w:rFonts w:ascii="Arial" w:hAnsi="Arial" w:cs="Arial"/>
                <w:bCs/>
                <w:color w:val="FF0000"/>
                <w:sz w:val="21"/>
                <w:szCs w:val="21"/>
              </w:rPr>
              <w:t>aanomistajien kiinnostus vapaaehtoiseen metsien suojeluun on odotettua suurempi</w:t>
            </w:r>
            <w:r>
              <w:rPr>
                <w:rFonts w:ascii="Arial" w:hAnsi="Arial" w:cs="Arial"/>
                <w:bCs/>
                <w:color w:val="FF0000"/>
                <w:sz w:val="21"/>
                <w:szCs w:val="21"/>
              </w:rPr>
              <w:t>.</w:t>
            </w:r>
          </w:p>
          <w:p w:rsidR="004451CE" w:rsidRDefault="004451CE" w:rsidP="00653D31">
            <w:pPr>
              <w:rPr>
                <w:rFonts w:ascii="Arial" w:hAnsi="Arial" w:cs="Arial"/>
                <w:bCs/>
                <w:color w:val="FF0000"/>
                <w:sz w:val="21"/>
                <w:szCs w:val="21"/>
              </w:rPr>
            </w:pPr>
          </w:p>
          <w:p w:rsidR="00013716" w:rsidRPr="00691D01" w:rsidRDefault="00013716" w:rsidP="00653D31">
            <w:pPr>
              <w:rPr>
                <w:rFonts w:ascii="Arial" w:hAnsi="Arial" w:cs="Arial"/>
                <w:bCs/>
                <w:color w:val="FF0000"/>
                <w:sz w:val="21"/>
                <w:szCs w:val="21"/>
              </w:rPr>
            </w:pPr>
            <w:r>
              <w:rPr>
                <w:rFonts w:ascii="Arial" w:hAnsi="Arial" w:cs="Arial"/>
                <w:bCs/>
                <w:color w:val="FF0000"/>
                <w:sz w:val="21"/>
                <w:szCs w:val="21"/>
              </w:rPr>
              <w:t xml:space="preserve">Toimintaympäristön muutokset eivät aiheuta hyväksytyn strategisen tulossopimuksen tarkistustarpeita. </w:t>
            </w:r>
            <w:r w:rsidR="00FD0EF5">
              <w:rPr>
                <w:rFonts w:ascii="Arial" w:hAnsi="Arial" w:cs="Arial"/>
                <w:bCs/>
                <w:color w:val="FF0000"/>
                <w:sz w:val="21"/>
                <w:szCs w:val="21"/>
              </w:rPr>
              <w:t>M</w:t>
            </w:r>
            <w:r>
              <w:rPr>
                <w:rFonts w:ascii="Arial" w:hAnsi="Arial" w:cs="Arial"/>
                <w:bCs/>
                <w:color w:val="FF0000"/>
                <w:sz w:val="21"/>
                <w:szCs w:val="21"/>
              </w:rPr>
              <w:t xml:space="preserve">uutokset aiheuttavat </w:t>
            </w:r>
            <w:r w:rsidR="00FD0EF5">
              <w:rPr>
                <w:rFonts w:ascii="Arial" w:hAnsi="Arial" w:cs="Arial"/>
                <w:bCs/>
                <w:color w:val="FF0000"/>
                <w:sz w:val="21"/>
                <w:szCs w:val="21"/>
              </w:rPr>
              <w:t xml:space="preserve">kuitenkin </w:t>
            </w:r>
            <w:r>
              <w:rPr>
                <w:rFonts w:ascii="Arial" w:hAnsi="Arial" w:cs="Arial"/>
                <w:bCs/>
                <w:color w:val="FF0000"/>
                <w:sz w:val="21"/>
                <w:szCs w:val="21"/>
              </w:rPr>
              <w:t>vuoden 2015 tavoitteiden tarkistustarpeita seuraavasti:</w:t>
            </w:r>
          </w:p>
          <w:p w:rsidR="00F760AA" w:rsidRPr="00691D01" w:rsidRDefault="00F760AA" w:rsidP="004451CE">
            <w:pPr>
              <w:ind w:left="720"/>
              <w:rPr>
                <w:rFonts w:ascii="Arial" w:hAnsi="Arial" w:cs="Arial"/>
                <w:color w:val="FF0000"/>
                <w:sz w:val="21"/>
                <w:szCs w:val="21"/>
              </w:rPr>
            </w:pPr>
            <w:r w:rsidRPr="00691D01">
              <w:rPr>
                <w:rFonts w:ascii="Arial" w:hAnsi="Arial" w:cs="Arial"/>
                <w:color w:val="FF0000"/>
                <w:sz w:val="21"/>
                <w:szCs w:val="21"/>
              </w:rPr>
              <w:t xml:space="preserve"> </w:t>
            </w:r>
          </w:p>
          <w:p w:rsidR="00691D01" w:rsidRPr="004360A0" w:rsidRDefault="00691D01" w:rsidP="004451CE">
            <w:pPr>
              <w:rPr>
                <w:rFonts w:ascii="Arial" w:hAnsi="Arial" w:cs="Arial"/>
                <w:bCs/>
                <w:color w:val="0070C0"/>
                <w:sz w:val="21"/>
                <w:szCs w:val="21"/>
              </w:rPr>
            </w:pPr>
            <w:r w:rsidRPr="00B02620">
              <w:rPr>
                <w:rFonts w:ascii="Arial" w:hAnsi="Arial" w:cs="Arial"/>
                <w:b/>
                <w:bCs/>
                <w:color w:val="FF0000"/>
                <w:sz w:val="21"/>
                <w:szCs w:val="21"/>
              </w:rPr>
              <w:t>T</w:t>
            </w:r>
            <w:r w:rsidR="004451CE" w:rsidRPr="00B02620">
              <w:rPr>
                <w:rFonts w:ascii="Arial" w:hAnsi="Arial" w:cs="Arial"/>
                <w:b/>
                <w:bCs/>
                <w:color w:val="FF0000"/>
                <w:sz w:val="21"/>
                <w:szCs w:val="21"/>
              </w:rPr>
              <w:t>yöllisyysaste</w:t>
            </w:r>
            <w:r>
              <w:rPr>
                <w:rFonts w:ascii="Arial" w:hAnsi="Arial" w:cs="Arial"/>
                <w:bCs/>
                <w:color w:val="FF0000"/>
                <w:sz w:val="21"/>
                <w:szCs w:val="21"/>
              </w:rPr>
              <w:t xml:space="preserve"> – </w:t>
            </w:r>
            <w:r w:rsidR="00A07384">
              <w:rPr>
                <w:rFonts w:ascii="Arial" w:hAnsi="Arial" w:cs="Arial"/>
                <w:bCs/>
                <w:color w:val="FF0000"/>
                <w:sz w:val="21"/>
                <w:szCs w:val="21"/>
              </w:rPr>
              <w:t xml:space="preserve">työllisyyden heikennyttyä (työllisyysaste </w:t>
            </w:r>
            <w:r w:rsidR="00B02620">
              <w:rPr>
                <w:rFonts w:ascii="Arial" w:hAnsi="Arial" w:cs="Arial"/>
                <w:bCs/>
                <w:color w:val="FF0000"/>
                <w:sz w:val="21"/>
                <w:szCs w:val="21"/>
              </w:rPr>
              <w:t xml:space="preserve">2012 = </w:t>
            </w:r>
            <w:r w:rsidR="00A07384">
              <w:rPr>
                <w:rFonts w:ascii="Arial" w:hAnsi="Arial" w:cs="Arial"/>
                <w:bCs/>
                <w:color w:val="FF0000"/>
                <w:sz w:val="21"/>
                <w:szCs w:val="21"/>
              </w:rPr>
              <w:t>61,3 % ja 6/2013</w:t>
            </w:r>
            <w:r w:rsidR="00B02620">
              <w:rPr>
                <w:rFonts w:ascii="Arial" w:hAnsi="Arial" w:cs="Arial"/>
                <w:bCs/>
                <w:color w:val="FF0000"/>
                <w:sz w:val="21"/>
                <w:szCs w:val="21"/>
              </w:rPr>
              <w:t xml:space="preserve"> = 59,4 %)</w:t>
            </w:r>
            <w:r w:rsidR="000E2D88">
              <w:rPr>
                <w:rFonts w:ascii="Arial" w:hAnsi="Arial" w:cs="Arial"/>
                <w:bCs/>
                <w:color w:val="FF0000"/>
                <w:sz w:val="21"/>
                <w:szCs w:val="21"/>
              </w:rPr>
              <w:t xml:space="preserve"> suhdannevaihtelusta johtuen,</w:t>
            </w:r>
            <w:r w:rsidR="00A07384">
              <w:rPr>
                <w:rFonts w:ascii="Arial" w:hAnsi="Arial" w:cs="Arial"/>
                <w:bCs/>
                <w:color w:val="FF0000"/>
                <w:sz w:val="21"/>
                <w:szCs w:val="21"/>
              </w:rPr>
              <w:t xml:space="preserve"> ei </w:t>
            </w:r>
            <w:r>
              <w:rPr>
                <w:rFonts w:ascii="Arial" w:hAnsi="Arial" w:cs="Arial"/>
                <w:bCs/>
                <w:color w:val="FF0000"/>
                <w:sz w:val="21"/>
                <w:szCs w:val="21"/>
              </w:rPr>
              <w:t xml:space="preserve">vuodelle 2015 asetettu tavoite 68,0 % ole saavutettavissa. </w:t>
            </w:r>
            <w:r w:rsidR="000E2D88" w:rsidRPr="00013716">
              <w:rPr>
                <w:rFonts w:ascii="Arial" w:hAnsi="Arial" w:cs="Arial"/>
                <w:bCs/>
                <w:color w:val="BFBFBF" w:themeColor="background1" w:themeShade="BF"/>
                <w:sz w:val="21"/>
                <w:szCs w:val="21"/>
              </w:rPr>
              <w:t>(</w:t>
            </w:r>
            <w:r w:rsidRPr="00013716">
              <w:rPr>
                <w:rFonts w:ascii="Arial" w:hAnsi="Arial" w:cs="Arial"/>
                <w:bCs/>
                <w:color w:val="BFBFBF" w:themeColor="background1" w:themeShade="BF"/>
                <w:sz w:val="21"/>
                <w:szCs w:val="21"/>
              </w:rPr>
              <w:t>ETLAn ennusteen mukaan</w:t>
            </w:r>
            <w:r w:rsidR="00A07384" w:rsidRPr="00013716">
              <w:rPr>
                <w:rFonts w:ascii="Arial" w:hAnsi="Arial" w:cs="Arial"/>
                <w:bCs/>
                <w:color w:val="BFBFBF" w:themeColor="background1" w:themeShade="BF"/>
                <w:sz w:val="21"/>
                <w:szCs w:val="21"/>
              </w:rPr>
              <w:t xml:space="preserve"> Kainuun työllisyysaste kohoaisi vuonna 2015 65,3 %:iin.</w:t>
            </w:r>
            <w:r w:rsidR="000E2D88" w:rsidRPr="00013716">
              <w:rPr>
                <w:rFonts w:ascii="Arial" w:hAnsi="Arial" w:cs="Arial"/>
                <w:bCs/>
                <w:color w:val="BFBFBF" w:themeColor="background1" w:themeShade="BF"/>
                <w:sz w:val="21"/>
                <w:szCs w:val="21"/>
              </w:rPr>
              <w:t>)</w:t>
            </w:r>
            <w:r w:rsidR="00B02620">
              <w:rPr>
                <w:rFonts w:ascii="Arial" w:hAnsi="Arial" w:cs="Arial"/>
                <w:bCs/>
                <w:color w:val="FF0000"/>
                <w:sz w:val="21"/>
                <w:szCs w:val="21"/>
              </w:rPr>
              <w:t xml:space="preserve"> </w:t>
            </w:r>
            <w:r w:rsidR="00B02620" w:rsidRPr="004360A0">
              <w:rPr>
                <w:rFonts w:ascii="Arial" w:hAnsi="Arial" w:cs="Arial"/>
                <w:bCs/>
                <w:color w:val="FF0000"/>
                <w:sz w:val="21"/>
                <w:szCs w:val="21"/>
              </w:rPr>
              <w:t xml:space="preserve">ELY-keskus esittää vuoden 2015 tavoitteeksi </w:t>
            </w:r>
            <w:r w:rsidR="00B02620" w:rsidRPr="004360A0">
              <w:rPr>
                <w:rFonts w:ascii="Arial" w:hAnsi="Arial" w:cs="Arial"/>
                <w:b/>
                <w:bCs/>
                <w:color w:val="FF0000"/>
                <w:sz w:val="21"/>
                <w:szCs w:val="21"/>
              </w:rPr>
              <w:t>6</w:t>
            </w:r>
            <w:r w:rsidR="001D4766" w:rsidRPr="004360A0">
              <w:rPr>
                <w:rFonts w:ascii="Arial" w:hAnsi="Arial" w:cs="Arial"/>
                <w:b/>
                <w:bCs/>
                <w:color w:val="FF0000"/>
                <w:sz w:val="21"/>
                <w:szCs w:val="21"/>
              </w:rPr>
              <w:t>5</w:t>
            </w:r>
            <w:r w:rsidR="00B02620" w:rsidRPr="004360A0">
              <w:rPr>
                <w:rFonts w:ascii="Arial" w:hAnsi="Arial" w:cs="Arial"/>
                <w:b/>
                <w:bCs/>
                <w:color w:val="FF0000"/>
                <w:sz w:val="21"/>
                <w:szCs w:val="21"/>
              </w:rPr>
              <w:t>,0 %</w:t>
            </w:r>
            <w:r w:rsidR="00B02620" w:rsidRPr="004360A0">
              <w:rPr>
                <w:rFonts w:ascii="Arial" w:hAnsi="Arial" w:cs="Arial"/>
                <w:bCs/>
                <w:color w:val="FF0000"/>
                <w:sz w:val="21"/>
                <w:szCs w:val="21"/>
              </w:rPr>
              <w:t>.</w:t>
            </w:r>
            <w:r w:rsidR="00013716" w:rsidRPr="004360A0">
              <w:rPr>
                <w:rFonts w:ascii="Arial" w:hAnsi="Arial" w:cs="Arial"/>
                <w:bCs/>
                <w:color w:val="FF0000"/>
                <w:sz w:val="21"/>
                <w:szCs w:val="21"/>
              </w:rPr>
              <w:t xml:space="preserve"> </w:t>
            </w:r>
            <w:r w:rsidR="00D46654">
              <w:rPr>
                <w:rFonts w:ascii="Arial" w:hAnsi="Arial" w:cs="Arial"/>
                <w:bCs/>
                <w:color w:val="0070C0"/>
                <w:sz w:val="21"/>
                <w:szCs w:val="21"/>
              </w:rPr>
              <w:t>Lasku</w:t>
            </w:r>
            <w:r w:rsidR="004360A0" w:rsidRPr="004360A0">
              <w:rPr>
                <w:rFonts w:ascii="Arial" w:hAnsi="Arial" w:cs="Arial"/>
                <w:bCs/>
                <w:color w:val="0070C0"/>
                <w:sz w:val="21"/>
                <w:szCs w:val="21"/>
              </w:rPr>
              <w:t>suhdan</w:t>
            </w:r>
            <w:r w:rsidR="00D46654">
              <w:rPr>
                <w:rFonts w:ascii="Arial" w:hAnsi="Arial" w:cs="Arial"/>
                <w:bCs/>
                <w:color w:val="0070C0"/>
                <w:sz w:val="21"/>
                <w:szCs w:val="21"/>
              </w:rPr>
              <w:t>teen jälkeen</w:t>
            </w:r>
            <w:r w:rsidR="004360A0" w:rsidRPr="004360A0">
              <w:rPr>
                <w:rFonts w:ascii="Arial" w:hAnsi="Arial" w:cs="Arial"/>
                <w:bCs/>
                <w:color w:val="0070C0"/>
                <w:sz w:val="21"/>
                <w:szCs w:val="21"/>
              </w:rPr>
              <w:t xml:space="preserve"> työllisyyden </w:t>
            </w:r>
            <w:r w:rsidR="004360A0">
              <w:rPr>
                <w:rFonts w:ascii="Arial" w:hAnsi="Arial" w:cs="Arial"/>
                <w:bCs/>
                <w:color w:val="0070C0"/>
                <w:sz w:val="21"/>
                <w:szCs w:val="21"/>
              </w:rPr>
              <w:t>nopea kohot</w:t>
            </w:r>
            <w:r w:rsidR="004360A0" w:rsidRPr="004360A0">
              <w:rPr>
                <w:rFonts w:ascii="Arial" w:hAnsi="Arial" w:cs="Arial"/>
                <w:bCs/>
                <w:color w:val="0070C0"/>
                <w:sz w:val="21"/>
                <w:szCs w:val="21"/>
              </w:rPr>
              <w:t xml:space="preserve">taminen on haasteellista. </w:t>
            </w:r>
            <w:r w:rsidR="001D4766" w:rsidRPr="004360A0">
              <w:rPr>
                <w:rFonts w:ascii="Arial" w:hAnsi="Arial" w:cs="Arial"/>
                <w:bCs/>
                <w:color w:val="0070C0"/>
                <w:sz w:val="21"/>
                <w:szCs w:val="21"/>
              </w:rPr>
              <w:t>Ennusteiden ja barometrien mukaan lähitul</w:t>
            </w:r>
            <w:r w:rsidR="001D4766" w:rsidRPr="004360A0">
              <w:rPr>
                <w:rFonts w:ascii="Arial" w:hAnsi="Arial" w:cs="Arial"/>
                <w:bCs/>
                <w:color w:val="0070C0"/>
                <w:sz w:val="21"/>
                <w:szCs w:val="21"/>
              </w:rPr>
              <w:t>e</w:t>
            </w:r>
            <w:r w:rsidR="001D4766" w:rsidRPr="004360A0">
              <w:rPr>
                <w:rFonts w:ascii="Arial" w:hAnsi="Arial" w:cs="Arial"/>
                <w:bCs/>
                <w:color w:val="0070C0"/>
                <w:sz w:val="21"/>
                <w:szCs w:val="21"/>
              </w:rPr>
              <w:t xml:space="preserve">vaisuuden ei odoteta tuovan vielä parannusta. </w:t>
            </w:r>
            <w:r w:rsidR="004360A0">
              <w:rPr>
                <w:rFonts w:ascii="Arial" w:hAnsi="Arial" w:cs="Arial"/>
                <w:bCs/>
                <w:color w:val="0070C0"/>
                <w:sz w:val="21"/>
                <w:szCs w:val="21"/>
              </w:rPr>
              <w:t>T</w:t>
            </w:r>
            <w:r w:rsidR="00013716" w:rsidRPr="004360A0">
              <w:rPr>
                <w:rFonts w:ascii="Arial" w:hAnsi="Arial" w:cs="Arial"/>
                <w:bCs/>
                <w:color w:val="0070C0"/>
                <w:sz w:val="21"/>
                <w:szCs w:val="21"/>
              </w:rPr>
              <w:t xml:space="preserve">yöllisyyden uskotaan </w:t>
            </w:r>
            <w:r w:rsidR="004360A0" w:rsidRPr="004360A0">
              <w:rPr>
                <w:rFonts w:ascii="Arial" w:hAnsi="Arial" w:cs="Arial"/>
                <w:bCs/>
                <w:color w:val="0070C0"/>
                <w:sz w:val="21"/>
                <w:szCs w:val="21"/>
              </w:rPr>
              <w:t xml:space="preserve">kuitenkin </w:t>
            </w:r>
            <w:r w:rsidR="00013716" w:rsidRPr="004360A0">
              <w:rPr>
                <w:rFonts w:ascii="Arial" w:hAnsi="Arial" w:cs="Arial"/>
                <w:bCs/>
                <w:color w:val="0070C0"/>
                <w:sz w:val="21"/>
                <w:szCs w:val="21"/>
              </w:rPr>
              <w:t xml:space="preserve">kohoavan </w:t>
            </w:r>
            <w:r w:rsidR="004360A0" w:rsidRPr="004360A0">
              <w:rPr>
                <w:rFonts w:ascii="Arial" w:hAnsi="Arial" w:cs="Arial"/>
                <w:bCs/>
                <w:color w:val="0070C0"/>
                <w:sz w:val="21"/>
                <w:szCs w:val="21"/>
              </w:rPr>
              <w:t xml:space="preserve">ensi vuonna </w:t>
            </w:r>
            <w:r w:rsidR="00013716" w:rsidRPr="004360A0">
              <w:rPr>
                <w:rFonts w:ascii="Arial" w:hAnsi="Arial" w:cs="Arial"/>
                <w:bCs/>
                <w:color w:val="0070C0"/>
                <w:sz w:val="21"/>
                <w:szCs w:val="21"/>
              </w:rPr>
              <w:t xml:space="preserve">ensin hitaammin ja sitten </w:t>
            </w:r>
            <w:r w:rsidR="004360A0" w:rsidRPr="004360A0">
              <w:rPr>
                <w:rFonts w:ascii="Arial" w:hAnsi="Arial" w:cs="Arial"/>
                <w:bCs/>
                <w:color w:val="0070C0"/>
                <w:sz w:val="21"/>
                <w:szCs w:val="21"/>
              </w:rPr>
              <w:t>vuonna 2015 jo n</w:t>
            </w:r>
            <w:r w:rsidR="004360A0" w:rsidRPr="004360A0">
              <w:rPr>
                <w:rFonts w:ascii="Arial" w:hAnsi="Arial" w:cs="Arial"/>
                <w:bCs/>
                <w:color w:val="0070C0"/>
                <w:sz w:val="21"/>
                <w:szCs w:val="21"/>
              </w:rPr>
              <w:t>o</w:t>
            </w:r>
            <w:r w:rsidR="004360A0" w:rsidRPr="004360A0">
              <w:rPr>
                <w:rFonts w:ascii="Arial" w:hAnsi="Arial" w:cs="Arial"/>
                <w:bCs/>
                <w:color w:val="0070C0"/>
                <w:sz w:val="21"/>
                <w:szCs w:val="21"/>
              </w:rPr>
              <w:t>peammin.</w:t>
            </w:r>
          </w:p>
          <w:p w:rsidR="00B02620" w:rsidRDefault="00B02620" w:rsidP="004451CE">
            <w:pPr>
              <w:rPr>
                <w:rFonts w:ascii="Arial" w:hAnsi="Arial" w:cs="Arial"/>
                <w:bCs/>
                <w:color w:val="FF0000"/>
                <w:sz w:val="21"/>
                <w:szCs w:val="21"/>
              </w:rPr>
            </w:pPr>
          </w:p>
          <w:p w:rsidR="000E2D88" w:rsidRPr="00D46654" w:rsidRDefault="00691D01" w:rsidP="000E2D88">
            <w:pPr>
              <w:rPr>
                <w:rFonts w:ascii="Arial" w:hAnsi="Arial" w:cs="Arial"/>
                <w:bCs/>
                <w:color w:val="0070C0"/>
                <w:sz w:val="21"/>
                <w:szCs w:val="21"/>
              </w:rPr>
            </w:pPr>
            <w:r w:rsidRPr="00B02620">
              <w:rPr>
                <w:rFonts w:ascii="Arial" w:hAnsi="Arial" w:cs="Arial"/>
                <w:b/>
                <w:bCs/>
                <w:color w:val="FF0000"/>
                <w:sz w:val="21"/>
                <w:szCs w:val="21"/>
              </w:rPr>
              <w:t>T</w:t>
            </w:r>
            <w:r w:rsidR="004451CE" w:rsidRPr="00B02620">
              <w:rPr>
                <w:rFonts w:ascii="Arial" w:hAnsi="Arial" w:cs="Arial"/>
                <w:b/>
                <w:bCs/>
                <w:color w:val="FF0000"/>
                <w:sz w:val="21"/>
                <w:szCs w:val="21"/>
              </w:rPr>
              <w:t>yöttömyysaste</w:t>
            </w:r>
            <w:r w:rsidR="00B02620">
              <w:rPr>
                <w:rFonts w:ascii="Arial" w:hAnsi="Arial" w:cs="Arial"/>
                <w:bCs/>
                <w:color w:val="FF0000"/>
                <w:sz w:val="21"/>
                <w:szCs w:val="21"/>
              </w:rPr>
              <w:t xml:space="preserve"> </w:t>
            </w:r>
            <w:r w:rsidR="00E90D65">
              <w:rPr>
                <w:rFonts w:ascii="Arial" w:hAnsi="Arial" w:cs="Arial"/>
                <w:bCs/>
                <w:color w:val="FF0000"/>
                <w:sz w:val="21"/>
                <w:szCs w:val="21"/>
              </w:rPr>
              <w:t>–</w:t>
            </w:r>
            <w:r w:rsidR="00B02620">
              <w:rPr>
                <w:rFonts w:ascii="Arial" w:hAnsi="Arial" w:cs="Arial"/>
                <w:bCs/>
                <w:color w:val="FF0000"/>
                <w:sz w:val="21"/>
                <w:szCs w:val="21"/>
              </w:rPr>
              <w:t xml:space="preserve"> työttömyyden kasv</w:t>
            </w:r>
            <w:r w:rsidR="00E90D65">
              <w:rPr>
                <w:rFonts w:ascii="Arial" w:hAnsi="Arial" w:cs="Arial"/>
                <w:bCs/>
                <w:color w:val="FF0000"/>
                <w:sz w:val="21"/>
                <w:szCs w:val="21"/>
              </w:rPr>
              <w:t>ettua</w:t>
            </w:r>
            <w:r w:rsidR="00B02620">
              <w:rPr>
                <w:rFonts w:ascii="Arial" w:hAnsi="Arial" w:cs="Arial"/>
                <w:bCs/>
                <w:color w:val="FF0000"/>
                <w:sz w:val="21"/>
                <w:szCs w:val="21"/>
              </w:rPr>
              <w:t xml:space="preserve"> Kainuussa tänä vuonna ripeämmin (työttömyysaste 2012 = </w:t>
            </w:r>
            <w:r w:rsidR="000E2D88">
              <w:rPr>
                <w:rFonts w:ascii="Arial" w:hAnsi="Arial" w:cs="Arial"/>
                <w:bCs/>
                <w:color w:val="FF0000"/>
                <w:sz w:val="21"/>
                <w:szCs w:val="21"/>
              </w:rPr>
              <w:t>11</w:t>
            </w:r>
            <w:r w:rsidR="00B02620">
              <w:rPr>
                <w:rFonts w:ascii="Arial" w:hAnsi="Arial" w:cs="Arial"/>
                <w:bCs/>
                <w:color w:val="FF0000"/>
                <w:sz w:val="21"/>
                <w:szCs w:val="21"/>
              </w:rPr>
              <w:t>,</w:t>
            </w:r>
            <w:r w:rsidR="000E2D88">
              <w:rPr>
                <w:rFonts w:ascii="Arial" w:hAnsi="Arial" w:cs="Arial"/>
                <w:bCs/>
                <w:color w:val="FF0000"/>
                <w:sz w:val="21"/>
                <w:szCs w:val="21"/>
              </w:rPr>
              <w:t>4</w:t>
            </w:r>
            <w:r w:rsidR="00B02620">
              <w:rPr>
                <w:rFonts w:ascii="Arial" w:hAnsi="Arial" w:cs="Arial"/>
                <w:bCs/>
                <w:color w:val="FF0000"/>
                <w:sz w:val="21"/>
                <w:szCs w:val="21"/>
              </w:rPr>
              <w:t xml:space="preserve"> % ja 6/2013 = 14,5 %) kuin maassa ke</w:t>
            </w:r>
            <w:r w:rsidR="00B02620">
              <w:rPr>
                <w:rFonts w:ascii="Arial" w:hAnsi="Arial" w:cs="Arial"/>
                <w:bCs/>
                <w:color w:val="FF0000"/>
                <w:sz w:val="21"/>
                <w:szCs w:val="21"/>
              </w:rPr>
              <w:t>s</w:t>
            </w:r>
            <w:r w:rsidR="00B02620">
              <w:rPr>
                <w:rFonts w:ascii="Arial" w:hAnsi="Arial" w:cs="Arial"/>
                <w:bCs/>
                <w:color w:val="FF0000"/>
                <w:sz w:val="21"/>
                <w:szCs w:val="21"/>
              </w:rPr>
              <w:t>kimäärin</w:t>
            </w:r>
            <w:r w:rsidR="000E2D88">
              <w:rPr>
                <w:rFonts w:ascii="Arial" w:hAnsi="Arial" w:cs="Arial"/>
                <w:bCs/>
                <w:color w:val="FF0000"/>
                <w:sz w:val="21"/>
                <w:szCs w:val="21"/>
              </w:rPr>
              <w:t xml:space="preserve"> (työttömyysaste 2012 = 7,7 % ja 6/2013 = 9,0 %), ei vuodelle 2015 asetettu tavoite 5,5 % ole saavutettavissa. </w:t>
            </w:r>
            <w:r w:rsidR="00E90D65" w:rsidRPr="00D46654">
              <w:rPr>
                <w:rFonts w:ascii="Arial" w:hAnsi="Arial" w:cs="Arial"/>
                <w:bCs/>
                <w:color w:val="A6A6A6" w:themeColor="background1" w:themeShade="A6"/>
                <w:sz w:val="21"/>
                <w:szCs w:val="21"/>
              </w:rPr>
              <w:t>(</w:t>
            </w:r>
            <w:r w:rsidR="000E2D88" w:rsidRPr="00D46654">
              <w:rPr>
                <w:rFonts w:ascii="Arial" w:hAnsi="Arial" w:cs="Arial"/>
                <w:bCs/>
                <w:color w:val="A6A6A6" w:themeColor="background1" w:themeShade="A6"/>
                <w:sz w:val="21"/>
                <w:szCs w:val="21"/>
              </w:rPr>
              <w:t>ETLAn ennusteen mukaan Kainuun työttömyysaste laskisi vuonna 2015 10,6 %:iin.</w:t>
            </w:r>
            <w:r w:rsidR="00E90D65" w:rsidRPr="00D46654">
              <w:rPr>
                <w:rFonts w:ascii="Arial" w:hAnsi="Arial" w:cs="Arial"/>
                <w:bCs/>
                <w:color w:val="A6A6A6" w:themeColor="background1" w:themeShade="A6"/>
                <w:sz w:val="21"/>
                <w:szCs w:val="21"/>
              </w:rPr>
              <w:t>)</w:t>
            </w:r>
            <w:r w:rsidR="000E2D88">
              <w:rPr>
                <w:rFonts w:ascii="Arial" w:hAnsi="Arial" w:cs="Arial"/>
                <w:bCs/>
                <w:color w:val="FF0000"/>
                <w:sz w:val="21"/>
                <w:szCs w:val="21"/>
              </w:rPr>
              <w:t xml:space="preserve"> ELY-keskus esittää vuoden 2015 tavoitteeksi </w:t>
            </w:r>
            <w:r w:rsidR="000E2D88" w:rsidRPr="00D46654">
              <w:rPr>
                <w:rFonts w:ascii="Arial" w:hAnsi="Arial" w:cs="Arial"/>
                <w:b/>
                <w:bCs/>
                <w:color w:val="FF0000"/>
                <w:sz w:val="21"/>
                <w:szCs w:val="21"/>
              </w:rPr>
              <w:t>10,0 %</w:t>
            </w:r>
            <w:r w:rsidR="000E2D88">
              <w:rPr>
                <w:rFonts w:ascii="Arial" w:hAnsi="Arial" w:cs="Arial"/>
                <w:bCs/>
                <w:color w:val="FF0000"/>
                <w:sz w:val="21"/>
                <w:szCs w:val="21"/>
              </w:rPr>
              <w:t>.</w:t>
            </w:r>
            <w:r w:rsidR="00D46654">
              <w:rPr>
                <w:rFonts w:ascii="Arial" w:hAnsi="Arial" w:cs="Arial"/>
                <w:bCs/>
                <w:color w:val="FF0000"/>
                <w:sz w:val="21"/>
                <w:szCs w:val="21"/>
              </w:rPr>
              <w:t xml:space="preserve"> </w:t>
            </w:r>
            <w:r w:rsidR="00D46654" w:rsidRPr="00D46654">
              <w:rPr>
                <w:rFonts w:ascii="Arial" w:hAnsi="Arial" w:cs="Arial"/>
                <w:bCs/>
                <w:color w:val="0070C0"/>
                <w:sz w:val="21"/>
                <w:szCs w:val="21"/>
              </w:rPr>
              <w:t>Laskus</w:t>
            </w:r>
            <w:r w:rsidR="00D46654">
              <w:rPr>
                <w:rFonts w:ascii="Arial" w:hAnsi="Arial" w:cs="Arial"/>
                <w:bCs/>
                <w:color w:val="0070C0"/>
                <w:sz w:val="21"/>
                <w:szCs w:val="21"/>
              </w:rPr>
              <w:t>uhdantee</w:t>
            </w:r>
            <w:r w:rsidR="00C76E4C">
              <w:rPr>
                <w:rFonts w:ascii="Arial" w:hAnsi="Arial" w:cs="Arial"/>
                <w:bCs/>
                <w:color w:val="0070C0"/>
                <w:sz w:val="21"/>
                <w:szCs w:val="21"/>
              </w:rPr>
              <w:t xml:space="preserve">ssa </w:t>
            </w:r>
            <w:r w:rsidR="00CE30D5">
              <w:rPr>
                <w:rFonts w:ascii="Arial" w:hAnsi="Arial" w:cs="Arial"/>
                <w:bCs/>
                <w:color w:val="0070C0"/>
                <w:sz w:val="21"/>
                <w:szCs w:val="21"/>
              </w:rPr>
              <w:t xml:space="preserve">työttömyys on </w:t>
            </w:r>
            <w:r w:rsidR="00CE30D5">
              <w:rPr>
                <w:rFonts w:ascii="Arial" w:hAnsi="Arial" w:cs="Arial"/>
                <w:bCs/>
                <w:color w:val="0070C0"/>
                <w:sz w:val="21"/>
                <w:szCs w:val="21"/>
              </w:rPr>
              <w:lastRenderedPageBreak/>
              <w:t xml:space="preserve">kohonnut ripeästi ja </w:t>
            </w:r>
            <w:r w:rsidR="00C76E4C">
              <w:rPr>
                <w:rFonts w:ascii="Arial" w:hAnsi="Arial" w:cs="Arial"/>
                <w:bCs/>
                <w:color w:val="0070C0"/>
                <w:sz w:val="21"/>
                <w:szCs w:val="21"/>
              </w:rPr>
              <w:t>työttömyysjaksot ovat selvästi pitkittyneet</w:t>
            </w:r>
            <w:r w:rsidR="00CE30D5">
              <w:rPr>
                <w:rFonts w:ascii="Arial" w:hAnsi="Arial" w:cs="Arial"/>
                <w:bCs/>
                <w:color w:val="0070C0"/>
                <w:sz w:val="21"/>
                <w:szCs w:val="21"/>
              </w:rPr>
              <w:t>.</w:t>
            </w:r>
            <w:r w:rsidR="00FD0EF5">
              <w:rPr>
                <w:rFonts w:ascii="Arial" w:hAnsi="Arial" w:cs="Arial"/>
                <w:bCs/>
                <w:color w:val="0070C0"/>
                <w:sz w:val="21"/>
                <w:szCs w:val="21"/>
              </w:rPr>
              <w:t xml:space="preserve"> T</w:t>
            </w:r>
            <w:r w:rsidR="0070182D">
              <w:rPr>
                <w:rFonts w:ascii="Arial" w:hAnsi="Arial" w:cs="Arial"/>
                <w:bCs/>
                <w:color w:val="0070C0"/>
                <w:sz w:val="21"/>
                <w:szCs w:val="21"/>
              </w:rPr>
              <w:t xml:space="preserve">yövoiman kysyntä on hiipunut. </w:t>
            </w:r>
            <w:r w:rsidR="00C76E4C">
              <w:rPr>
                <w:rFonts w:ascii="Arial" w:hAnsi="Arial" w:cs="Arial"/>
                <w:bCs/>
                <w:color w:val="0070C0"/>
                <w:sz w:val="21"/>
                <w:szCs w:val="21"/>
              </w:rPr>
              <w:t xml:space="preserve"> </w:t>
            </w:r>
            <w:r w:rsidR="00CE30D5">
              <w:rPr>
                <w:rFonts w:ascii="Arial" w:hAnsi="Arial" w:cs="Arial"/>
                <w:bCs/>
                <w:color w:val="0070C0"/>
                <w:sz w:val="21"/>
                <w:szCs w:val="21"/>
              </w:rPr>
              <w:t xml:space="preserve">Työttömyys on edelleen kasvussa. </w:t>
            </w:r>
            <w:r w:rsidR="00F10A33">
              <w:rPr>
                <w:rFonts w:ascii="Arial" w:hAnsi="Arial" w:cs="Arial"/>
                <w:bCs/>
                <w:color w:val="0070C0"/>
                <w:sz w:val="21"/>
                <w:szCs w:val="21"/>
              </w:rPr>
              <w:t>Laskusuhdanteen jälkeen t</w:t>
            </w:r>
            <w:r w:rsidR="00C76E4C">
              <w:rPr>
                <w:rFonts w:ascii="Arial" w:hAnsi="Arial" w:cs="Arial"/>
                <w:bCs/>
                <w:color w:val="0070C0"/>
                <w:sz w:val="21"/>
                <w:szCs w:val="21"/>
              </w:rPr>
              <w:t>yöttömyyden alentaminen on haasteellista</w:t>
            </w:r>
            <w:r w:rsidR="0070182D">
              <w:rPr>
                <w:rFonts w:ascii="Arial" w:hAnsi="Arial" w:cs="Arial"/>
                <w:bCs/>
                <w:color w:val="0070C0"/>
                <w:sz w:val="21"/>
                <w:szCs w:val="21"/>
              </w:rPr>
              <w:t>.</w:t>
            </w:r>
            <w:r w:rsidR="00CE30D5">
              <w:rPr>
                <w:rFonts w:ascii="Arial" w:hAnsi="Arial" w:cs="Arial"/>
                <w:bCs/>
                <w:color w:val="0070C0"/>
                <w:sz w:val="21"/>
                <w:szCs w:val="21"/>
              </w:rPr>
              <w:t xml:space="preserve"> </w:t>
            </w:r>
            <w:r w:rsidR="0070182D">
              <w:rPr>
                <w:rFonts w:ascii="Arial" w:hAnsi="Arial" w:cs="Arial"/>
                <w:bCs/>
                <w:color w:val="0070C0"/>
                <w:sz w:val="21"/>
                <w:szCs w:val="21"/>
              </w:rPr>
              <w:t xml:space="preserve">Uuden työvoiman palkkaaminen tapahtuu </w:t>
            </w:r>
            <w:r w:rsidR="00FD0EF5">
              <w:rPr>
                <w:rFonts w:ascii="Arial" w:hAnsi="Arial" w:cs="Arial"/>
                <w:bCs/>
                <w:color w:val="0070C0"/>
                <w:sz w:val="21"/>
                <w:szCs w:val="21"/>
              </w:rPr>
              <w:t xml:space="preserve">viiveellä, </w:t>
            </w:r>
            <w:r w:rsidR="0070182D">
              <w:rPr>
                <w:rFonts w:ascii="Arial" w:hAnsi="Arial" w:cs="Arial"/>
                <w:bCs/>
                <w:color w:val="0070C0"/>
                <w:sz w:val="21"/>
                <w:szCs w:val="21"/>
              </w:rPr>
              <w:t xml:space="preserve">vasta lomautettujen työhön paluun jälkeen ja uusia työsuhteita syntyy </w:t>
            </w:r>
            <w:proofErr w:type="spellStart"/>
            <w:r w:rsidR="0070182D">
              <w:rPr>
                <w:rFonts w:ascii="Arial" w:hAnsi="Arial" w:cs="Arial"/>
                <w:bCs/>
                <w:color w:val="0070C0"/>
                <w:sz w:val="21"/>
                <w:szCs w:val="21"/>
              </w:rPr>
              <w:t>hitaaassa</w:t>
            </w:r>
            <w:proofErr w:type="spellEnd"/>
            <w:r w:rsidR="0070182D">
              <w:rPr>
                <w:rFonts w:ascii="Arial" w:hAnsi="Arial" w:cs="Arial"/>
                <w:bCs/>
                <w:color w:val="0070C0"/>
                <w:sz w:val="21"/>
                <w:szCs w:val="21"/>
              </w:rPr>
              <w:t xml:space="preserve"> tahdissa.</w:t>
            </w:r>
            <w:r w:rsidR="00CE30D5">
              <w:rPr>
                <w:rFonts w:ascii="Arial" w:hAnsi="Arial" w:cs="Arial"/>
                <w:bCs/>
                <w:color w:val="0070C0"/>
                <w:sz w:val="21"/>
                <w:szCs w:val="21"/>
              </w:rPr>
              <w:t xml:space="preserve"> </w:t>
            </w:r>
            <w:r w:rsidR="00F10A33">
              <w:rPr>
                <w:rFonts w:ascii="Arial" w:hAnsi="Arial" w:cs="Arial"/>
                <w:bCs/>
                <w:color w:val="0070C0"/>
                <w:sz w:val="21"/>
                <w:szCs w:val="21"/>
              </w:rPr>
              <w:t>T</w:t>
            </w:r>
            <w:r w:rsidR="00CE30D5">
              <w:rPr>
                <w:rFonts w:ascii="Arial" w:hAnsi="Arial" w:cs="Arial"/>
                <w:bCs/>
                <w:color w:val="0070C0"/>
                <w:sz w:val="21"/>
                <w:szCs w:val="21"/>
              </w:rPr>
              <w:t>yöttömyyden ei uskota vähenevän merkittävä</w:t>
            </w:r>
            <w:r w:rsidR="00F10A33">
              <w:rPr>
                <w:rFonts w:ascii="Arial" w:hAnsi="Arial" w:cs="Arial"/>
                <w:bCs/>
                <w:color w:val="0070C0"/>
                <w:sz w:val="21"/>
                <w:szCs w:val="21"/>
              </w:rPr>
              <w:t>mmin</w:t>
            </w:r>
            <w:r w:rsidR="00CE30D5">
              <w:rPr>
                <w:rFonts w:ascii="Arial" w:hAnsi="Arial" w:cs="Arial"/>
                <w:bCs/>
                <w:color w:val="0070C0"/>
                <w:sz w:val="21"/>
                <w:szCs w:val="21"/>
              </w:rPr>
              <w:t xml:space="preserve"> vielä ensi vuonna</w:t>
            </w:r>
            <w:r w:rsidR="00F10A33">
              <w:rPr>
                <w:rFonts w:ascii="Arial" w:hAnsi="Arial" w:cs="Arial"/>
                <w:bCs/>
                <w:color w:val="0070C0"/>
                <w:sz w:val="21"/>
                <w:szCs w:val="21"/>
              </w:rPr>
              <w:t xml:space="preserve"> vaan</w:t>
            </w:r>
            <w:r w:rsidR="00CE30D5">
              <w:rPr>
                <w:rFonts w:ascii="Arial" w:hAnsi="Arial" w:cs="Arial"/>
                <w:bCs/>
                <w:color w:val="0070C0"/>
                <w:sz w:val="21"/>
                <w:szCs w:val="21"/>
              </w:rPr>
              <w:t xml:space="preserve"> </w:t>
            </w:r>
            <w:r w:rsidR="00FD0EF5">
              <w:rPr>
                <w:rFonts w:ascii="Arial" w:hAnsi="Arial" w:cs="Arial"/>
                <w:bCs/>
                <w:color w:val="0070C0"/>
                <w:sz w:val="21"/>
                <w:szCs w:val="21"/>
              </w:rPr>
              <w:t>s</w:t>
            </w:r>
            <w:r w:rsidR="00CE30D5">
              <w:rPr>
                <w:rFonts w:ascii="Arial" w:hAnsi="Arial" w:cs="Arial"/>
                <w:bCs/>
                <w:color w:val="0070C0"/>
                <w:sz w:val="21"/>
                <w:szCs w:val="21"/>
              </w:rPr>
              <w:t>en odotetaan vähenevän selv</w:t>
            </w:r>
            <w:r w:rsidR="00F10A33">
              <w:rPr>
                <w:rFonts w:ascii="Arial" w:hAnsi="Arial" w:cs="Arial"/>
                <w:bCs/>
                <w:color w:val="0070C0"/>
                <w:sz w:val="21"/>
                <w:szCs w:val="21"/>
              </w:rPr>
              <w:t>emmin</w:t>
            </w:r>
            <w:r w:rsidR="00FD0EF5">
              <w:rPr>
                <w:rFonts w:ascii="Arial" w:hAnsi="Arial" w:cs="Arial"/>
                <w:bCs/>
                <w:color w:val="0070C0"/>
                <w:sz w:val="21"/>
                <w:szCs w:val="21"/>
              </w:rPr>
              <w:t xml:space="preserve"> vasta</w:t>
            </w:r>
            <w:r w:rsidR="00CE30D5">
              <w:rPr>
                <w:rFonts w:ascii="Arial" w:hAnsi="Arial" w:cs="Arial"/>
                <w:bCs/>
                <w:color w:val="0070C0"/>
                <w:sz w:val="21"/>
                <w:szCs w:val="21"/>
              </w:rPr>
              <w:t xml:space="preserve"> vuonna 2015. </w:t>
            </w:r>
            <w:r w:rsidR="00C76E4C">
              <w:rPr>
                <w:rFonts w:ascii="Arial" w:hAnsi="Arial" w:cs="Arial"/>
                <w:bCs/>
                <w:color w:val="0070C0"/>
                <w:sz w:val="21"/>
                <w:szCs w:val="21"/>
              </w:rPr>
              <w:t xml:space="preserve"> </w:t>
            </w:r>
            <w:r w:rsidR="00D46654">
              <w:rPr>
                <w:rFonts w:ascii="Arial" w:hAnsi="Arial" w:cs="Arial"/>
                <w:bCs/>
                <w:color w:val="0070C0"/>
                <w:sz w:val="21"/>
                <w:szCs w:val="21"/>
              </w:rPr>
              <w:t xml:space="preserve"> </w:t>
            </w:r>
          </w:p>
          <w:p w:rsidR="00E90D65" w:rsidRPr="00E90D65" w:rsidRDefault="00E90D65" w:rsidP="004451CE">
            <w:pPr>
              <w:rPr>
                <w:rFonts w:ascii="Arial" w:hAnsi="Arial" w:cs="Arial"/>
                <w:bCs/>
                <w:color w:val="FF0000"/>
                <w:sz w:val="21"/>
                <w:szCs w:val="21"/>
              </w:rPr>
            </w:pPr>
            <w:r>
              <w:rPr>
                <w:rFonts w:ascii="Arial" w:hAnsi="Arial" w:cs="Arial"/>
                <w:b/>
                <w:bCs/>
                <w:color w:val="FF0000"/>
                <w:sz w:val="21"/>
                <w:szCs w:val="21"/>
              </w:rPr>
              <w:t>Alle 25-vuotiaiden</w:t>
            </w:r>
            <w:r w:rsidR="004451CE" w:rsidRPr="00E90D65">
              <w:rPr>
                <w:rFonts w:ascii="Arial" w:hAnsi="Arial" w:cs="Arial"/>
                <w:b/>
                <w:bCs/>
                <w:color w:val="FF0000"/>
                <w:sz w:val="21"/>
                <w:szCs w:val="21"/>
              </w:rPr>
              <w:t xml:space="preserve"> työttömyysaste</w:t>
            </w:r>
            <w:r>
              <w:rPr>
                <w:rFonts w:ascii="Arial" w:hAnsi="Arial" w:cs="Arial"/>
                <w:b/>
                <w:bCs/>
                <w:color w:val="FF0000"/>
                <w:sz w:val="21"/>
                <w:szCs w:val="21"/>
              </w:rPr>
              <w:t xml:space="preserve"> </w:t>
            </w:r>
            <w:r>
              <w:rPr>
                <w:rFonts w:ascii="Arial" w:hAnsi="Arial" w:cs="Arial"/>
                <w:bCs/>
                <w:color w:val="FF0000"/>
                <w:sz w:val="21"/>
                <w:szCs w:val="21"/>
              </w:rPr>
              <w:t xml:space="preserve">– nuorisotyöttömyyden kasvettua Kainuussa tänä vuonna selvästi ripeämmin (6/2013 = 37,5 %) kuin maassa keskimäärin (6/2013 = 24,6 %), ei </w:t>
            </w:r>
            <w:r w:rsidR="00F10A33">
              <w:rPr>
                <w:rFonts w:ascii="Arial" w:hAnsi="Arial" w:cs="Arial"/>
                <w:bCs/>
                <w:color w:val="FF0000"/>
                <w:sz w:val="21"/>
                <w:szCs w:val="21"/>
              </w:rPr>
              <w:t>vuodelle 2015 asetettu tavoite 12,0 %</w:t>
            </w:r>
            <w:r>
              <w:rPr>
                <w:rFonts w:ascii="Arial" w:hAnsi="Arial" w:cs="Arial"/>
                <w:bCs/>
                <w:color w:val="FF0000"/>
                <w:sz w:val="21"/>
                <w:szCs w:val="21"/>
              </w:rPr>
              <w:t xml:space="preserve"> ole saavutettavissa.</w:t>
            </w:r>
            <w:r w:rsidR="002067E6">
              <w:rPr>
                <w:rFonts w:ascii="Arial" w:hAnsi="Arial" w:cs="Arial"/>
                <w:bCs/>
                <w:color w:val="FF0000"/>
                <w:sz w:val="21"/>
                <w:szCs w:val="21"/>
              </w:rPr>
              <w:t xml:space="preserve"> ELY-keskus esittää vuoden 2015 tavoitteeksi </w:t>
            </w:r>
            <w:r w:rsidR="002067E6" w:rsidRPr="00F10A33">
              <w:rPr>
                <w:rFonts w:ascii="Arial" w:hAnsi="Arial" w:cs="Arial"/>
                <w:b/>
                <w:bCs/>
                <w:color w:val="FF0000"/>
                <w:sz w:val="21"/>
                <w:szCs w:val="21"/>
              </w:rPr>
              <w:t>20,0 %</w:t>
            </w:r>
            <w:r w:rsidR="00F10A33">
              <w:rPr>
                <w:rFonts w:ascii="Arial" w:hAnsi="Arial" w:cs="Arial"/>
                <w:b/>
                <w:bCs/>
                <w:color w:val="FF0000"/>
                <w:sz w:val="21"/>
                <w:szCs w:val="21"/>
              </w:rPr>
              <w:t>.</w:t>
            </w:r>
          </w:p>
          <w:p w:rsidR="00CC3971" w:rsidRPr="003B2A98" w:rsidRDefault="00E90D65" w:rsidP="00FD0EF5">
            <w:pPr>
              <w:rPr>
                <w:rFonts w:ascii="Arial" w:hAnsi="Arial" w:cs="Arial"/>
                <w:b/>
                <w:sz w:val="21"/>
                <w:szCs w:val="21"/>
              </w:rPr>
            </w:pPr>
            <w:r w:rsidRPr="00E90D65">
              <w:rPr>
                <w:rFonts w:ascii="Arial" w:hAnsi="Arial" w:cs="Arial"/>
                <w:b/>
                <w:bCs/>
                <w:color w:val="FF0000"/>
                <w:sz w:val="21"/>
                <w:szCs w:val="21"/>
              </w:rPr>
              <w:t>U</w:t>
            </w:r>
            <w:r w:rsidR="004451CE" w:rsidRPr="00E90D65">
              <w:rPr>
                <w:rFonts w:ascii="Arial" w:hAnsi="Arial" w:cs="Arial"/>
                <w:b/>
                <w:bCs/>
                <w:color w:val="FF0000"/>
                <w:sz w:val="21"/>
                <w:szCs w:val="21"/>
              </w:rPr>
              <w:t>lkomaalaisten työttömyysaste </w:t>
            </w:r>
            <w:r w:rsidR="002067E6">
              <w:rPr>
                <w:rFonts w:ascii="Arial" w:hAnsi="Arial" w:cs="Arial"/>
                <w:bCs/>
                <w:color w:val="FF0000"/>
                <w:sz w:val="21"/>
                <w:szCs w:val="21"/>
              </w:rPr>
              <w:t>– ulkomaalaisten työttömyyden kasvettua Kainuussa tänä vuonna ripeämmin (6/2013 = 38,8 %) kuin maassa ke</w:t>
            </w:r>
            <w:r w:rsidR="002067E6">
              <w:rPr>
                <w:rFonts w:ascii="Arial" w:hAnsi="Arial" w:cs="Arial"/>
                <w:bCs/>
                <w:color w:val="FF0000"/>
                <w:sz w:val="21"/>
                <w:szCs w:val="21"/>
              </w:rPr>
              <w:t>s</w:t>
            </w:r>
            <w:r w:rsidR="002067E6">
              <w:rPr>
                <w:rFonts w:ascii="Arial" w:hAnsi="Arial" w:cs="Arial"/>
                <w:bCs/>
                <w:color w:val="FF0000"/>
                <w:sz w:val="21"/>
                <w:szCs w:val="21"/>
              </w:rPr>
              <w:t xml:space="preserve">kimäärin (6/2013 = 26,1 %), ei vuodelle 2015 asetettu tavoite </w:t>
            </w:r>
            <w:r w:rsidR="002067E6" w:rsidRPr="00F10A33">
              <w:rPr>
                <w:rFonts w:ascii="Arial" w:hAnsi="Arial" w:cs="Arial"/>
                <w:bCs/>
                <w:color w:val="FF0000"/>
                <w:sz w:val="21"/>
                <w:szCs w:val="21"/>
              </w:rPr>
              <w:t>17,0 %</w:t>
            </w:r>
            <w:r w:rsidR="002067E6">
              <w:rPr>
                <w:rFonts w:ascii="Arial" w:hAnsi="Arial" w:cs="Arial"/>
                <w:bCs/>
                <w:color w:val="FF0000"/>
                <w:sz w:val="21"/>
                <w:szCs w:val="21"/>
              </w:rPr>
              <w:t xml:space="preserve"> ole saavutettavissa.</w:t>
            </w:r>
            <w:r w:rsidR="00F10A33">
              <w:rPr>
                <w:rFonts w:ascii="Arial" w:hAnsi="Arial" w:cs="Arial"/>
                <w:bCs/>
                <w:color w:val="FF0000"/>
                <w:sz w:val="21"/>
                <w:szCs w:val="21"/>
              </w:rPr>
              <w:t xml:space="preserve"> </w:t>
            </w:r>
            <w:proofErr w:type="spellStart"/>
            <w:r w:rsidR="00F10A33" w:rsidRPr="00F10A33">
              <w:rPr>
                <w:rFonts w:ascii="Arial" w:hAnsi="Arial" w:cs="Arial"/>
                <w:bCs/>
                <w:color w:val="0070C0"/>
                <w:sz w:val="21"/>
                <w:szCs w:val="21"/>
              </w:rPr>
              <w:t>ELY-kesku</w:t>
            </w:r>
            <w:r w:rsidR="00FD0EF5">
              <w:rPr>
                <w:rFonts w:ascii="Arial" w:hAnsi="Arial" w:cs="Arial"/>
                <w:bCs/>
                <w:color w:val="0070C0"/>
                <w:sz w:val="21"/>
                <w:szCs w:val="21"/>
              </w:rPr>
              <w:t>s</w:t>
            </w:r>
            <w:proofErr w:type="spellEnd"/>
            <w:r w:rsidR="00F10A33" w:rsidRPr="00F10A33">
              <w:rPr>
                <w:rFonts w:ascii="Arial" w:hAnsi="Arial" w:cs="Arial"/>
                <w:bCs/>
                <w:color w:val="0070C0"/>
                <w:sz w:val="21"/>
                <w:szCs w:val="21"/>
              </w:rPr>
              <w:t xml:space="preserve"> esittää vuoden 2015 tavoitteeksi </w:t>
            </w:r>
            <w:r w:rsidR="00F10A33" w:rsidRPr="00F10A33">
              <w:rPr>
                <w:rFonts w:ascii="Arial" w:hAnsi="Arial" w:cs="Arial"/>
                <w:b/>
                <w:bCs/>
                <w:color w:val="0070C0"/>
                <w:sz w:val="21"/>
                <w:szCs w:val="21"/>
              </w:rPr>
              <w:t>25,0 %</w:t>
            </w:r>
            <w:r w:rsidR="00F10A33" w:rsidRPr="00F10A33">
              <w:rPr>
                <w:rFonts w:ascii="Arial" w:hAnsi="Arial" w:cs="Arial"/>
                <w:bCs/>
                <w:color w:val="0070C0"/>
                <w:sz w:val="21"/>
                <w:szCs w:val="21"/>
              </w:rPr>
              <w:t>.</w:t>
            </w:r>
          </w:p>
        </w:tc>
      </w:tr>
    </w:tbl>
    <w:p w:rsidR="004B649E" w:rsidRDefault="004B649E">
      <w:r>
        <w:lastRenderedPageBreak/>
        <w:br w:type="page"/>
      </w:r>
    </w:p>
    <w:p w:rsidR="004B649E" w:rsidRDefault="004B649E"/>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7320"/>
        <w:gridCol w:w="3720"/>
      </w:tblGrid>
      <w:tr w:rsidR="00CC3971" w:rsidRPr="003B2A98" w:rsidTr="00830ECD">
        <w:tc>
          <w:tcPr>
            <w:tcW w:w="14148" w:type="dxa"/>
            <w:gridSpan w:val="3"/>
            <w:shd w:val="clear" w:color="auto" w:fill="CCFFCC"/>
          </w:tcPr>
          <w:p w:rsidR="00CC3971" w:rsidRPr="00430269" w:rsidRDefault="00CC3971">
            <w:pPr>
              <w:rPr>
                <w:rFonts w:ascii="Arial" w:hAnsi="Arial" w:cs="Arial"/>
                <w:b/>
                <w:sz w:val="21"/>
                <w:szCs w:val="21"/>
              </w:rPr>
            </w:pPr>
            <w:r w:rsidRPr="00430269">
              <w:rPr>
                <w:rFonts w:ascii="Arial" w:hAnsi="Arial" w:cs="Arial"/>
                <w:b/>
                <w:sz w:val="21"/>
                <w:szCs w:val="21"/>
              </w:rPr>
              <w:t>3. ELY -keskuksen esitys strategiseksi tulossopimukse</w:t>
            </w:r>
            <w:r w:rsidR="004B649E" w:rsidRPr="00430269">
              <w:rPr>
                <w:rFonts w:ascii="Arial" w:hAnsi="Arial" w:cs="Arial"/>
                <w:b/>
                <w:sz w:val="21"/>
                <w:szCs w:val="21"/>
              </w:rPr>
              <w:t>n tarkistamise</w:t>
            </w:r>
            <w:r w:rsidRPr="00430269">
              <w:rPr>
                <w:rFonts w:ascii="Arial" w:hAnsi="Arial" w:cs="Arial"/>
                <w:b/>
                <w:sz w:val="21"/>
                <w:szCs w:val="21"/>
              </w:rPr>
              <w:t xml:space="preserve">ksi </w:t>
            </w:r>
          </w:p>
        </w:tc>
      </w:tr>
      <w:tr w:rsidR="00CC3971" w:rsidRPr="003B2A98" w:rsidTr="00830ECD">
        <w:tc>
          <w:tcPr>
            <w:tcW w:w="14148" w:type="dxa"/>
            <w:gridSpan w:val="3"/>
            <w:shd w:val="clear" w:color="auto" w:fill="CCFFCC"/>
          </w:tcPr>
          <w:p w:rsidR="00CC3971" w:rsidRPr="00430269" w:rsidRDefault="00CC3971">
            <w:pPr>
              <w:rPr>
                <w:rFonts w:ascii="Arial" w:hAnsi="Arial" w:cs="Arial"/>
                <w:b/>
                <w:sz w:val="21"/>
                <w:szCs w:val="21"/>
              </w:rPr>
            </w:pPr>
            <w:r w:rsidRPr="00430269">
              <w:rPr>
                <w:rFonts w:ascii="Arial" w:hAnsi="Arial" w:cs="Arial"/>
                <w:b/>
                <w:sz w:val="21"/>
                <w:szCs w:val="21"/>
              </w:rPr>
              <w:t>3.1. Alueen elinvoimaisuus</w:t>
            </w:r>
          </w:p>
        </w:tc>
      </w:tr>
      <w:tr w:rsidR="00CC3971" w:rsidRPr="003B2A98" w:rsidTr="00FA242C">
        <w:tc>
          <w:tcPr>
            <w:tcW w:w="3108" w:type="dxa"/>
          </w:tcPr>
          <w:p w:rsidR="00CC3971" w:rsidRPr="00430269" w:rsidRDefault="00CC3971" w:rsidP="0033196E">
            <w:pPr>
              <w:rPr>
                <w:rFonts w:ascii="Arial" w:hAnsi="Arial" w:cs="Arial"/>
                <w:b/>
                <w:sz w:val="21"/>
                <w:szCs w:val="21"/>
              </w:rPr>
            </w:pPr>
            <w:r w:rsidRPr="00430269">
              <w:rPr>
                <w:rFonts w:ascii="Arial" w:hAnsi="Arial" w:cs="Arial"/>
                <w:b/>
                <w:sz w:val="21"/>
                <w:szCs w:val="21"/>
              </w:rPr>
              <w:t>Strategiset painotukset</w:t>
            </w:r>
          </w:p>
        </w:tc>
        <w:tc>
          <w:tcPr>
            <w:tcW w:w="7320" w:type="dxa"/>
          </w:tcPr>
          <w:p w:rsidR="008E7E42" w:rsidRPr="00430269" w:rsidRDefault="00CC3971" w:rsidP="00410CA8">
            <w:pPr>
              <w:pStyle w:val="ListParagraph1"/>
              <w:ind w:left="0"/>
              <w:rPr>
                <w:rFonts w:ascii="Arial" w:hAnsi="Arial" w:cs="Arial"/>
                <w:b/>
                <w:sz w:val="21"/>
                <w:szCs w:val="21"/>
              </w:rPr>
            </w:pPr>
            <w:r w:rsidRPr="00430269">
              <w:rPr>
                <w:rFonts w:ascii="Arial" w:hAnsi="Arial" w:cs="Arial"/>
                <w:b/>
                <w:sz w:val="21"/>
                <w:szCs w:val="21"/>
              </w:rPr>
              <w:t xml:space="preserve">ELY </w:t>
            </w:r>
            <w:r w:rsidR="004B649E" w:rsidRPr="00430269">
              <w:rPr>
                <w:rFonts w:ascii="Arial" w:hAnsi="Arial" w:cs="Arial"/>
                <w:b/>
                <w:sz w:val="21"/>
                <w:szCs w:val="21"/>
              </w:rPr>
              <w:t>–</w:t>
            </w:r>
            <w:r w:rsidRPr="00430269">
              <w:rPr>
                <w:rFonts w:ascii="Arial" w:hAnsi="Arial" w:cs="Arial"/>
                <w:b/>
                <w:sz w:val="21"/>
                <w:szCs w:val="21"/>
              </w:rPr>
              <w:t>keskuksen</w:t>
            </w:r>
            <w:r w:rsidR="004B649E" w:rsidRPr="00430269">
              <w:rPr>
                <w:rFonts w:ascii="Arial" w:hAnsi="Arial" w:cs="Arial"/>
                <w:b/>
                <w:sz w:val="21"/>
                <w:szCs w:val="21"/>
              </w:rPr>
              <w:t xml:space="preserve"> muutos</w:t>
            </w:r>
            <w:r w:rsidRPr="00430269">
              <w:rPr>
                <w:rFonts w:ascii="Arial" w:hAnsi="Arial" w:cs="Arial"/>
                <w:b/>
                <w:sz w:val="21"/>
                <w:szCs w:val="21"/>
              </w:rPr>
              <w:t>esitys</w:t>
            </w:r>
            <w:r w:rsidR="00410CA8" w:rsidRPr="00430269">
              <w:rPr>
                <w:rFonts w:ascii="Arial" w:hAnsi="Arial" w:cs="Arial"/>
                <w:b/>
                <w:sz w:val="21"/>
                <w:szCs w:val="21"/>
              </w:rPr>
              <w:t xml:space="preserve"> </w:t>
            </w:r>
          </w:p>
          <w:p w:rsidR="008E7E42" w:rsidRPr="00430269" w:rsidRDefault="008E7E42" w:rsidP="008E7E42">
            <w:pPr>
              <w:pStyle w:val="ListParagraph1"/>
              <w:numPr>
                <w:ilvl w:val="0"/>
                <w:numId w:val="9"/>
              </w:numPr>
              <w:rPr>
                <w:rFonts w:ascii="Arial" w:hAnsi="Arial" w:cs="Arial"/>
                <w:sz w:val="21"/>
                <w:szCs w:val="21"/>
              </w:rPr>
            </w:pPr>
            <w:r w:rsidRPr="00430269">
              <w:rPr>
                <w:rFonts w:ascii="Arial" w:hAnsi="Arial" w:cs="Arial"/>
                <w:sz w:val="21"/>
                <w:szCs w:val="21"/>
              </w:rPr>
              <w:t xml:space="preserve">Muutettavaksi esitettäviin kohtiin </w:t>
            </w:r>
            <w:r w:rsidR="006F60F3" w:rsidRPr="00430269">
              <w:rPr>
                <w:rFonts w:ascii="Arial" w:hAnsi="Arial" w:cs="Arial"/>
                <w:sz w:val="21"/>
                <w:szCs w:val="21"/>
              </w:rPr>
              <w:t>kopioidaan</w:t>
            </w:r>
            <w:r w:rsidR="00410CA8" w:rsidRPr="00430269">
              <w:rPr>
                <w:rFonts w:ascii="Arial" w:hAnsi="Arial" w:cs="Arial"/>
                <w:sz w:val="21"/>
                <w:szCs w:val="21"/>
              </w:rPr>
              <w:t xml:space="preserve"> </w:t>
            </w:r>
            <w:r w:rsidRPr="00430269">
              <w:rPr>
                <w:rFonts w:ascii="Arial" w:hAnsi="Arial" w:cs="Arial"/>
                <w:sz w:val="21"/>
                <w:szCs w:val="21"/>
              </w:rPr>
              <w:t>hyväksytty sopimu</w:t>
            </w:r>
            <w:r w:rsidRPr="00430269">
              <w:rPr>
                <w:rFonts w:ascii="Arial" w:hAnsi="Arial" w:cs="Arial"/>
                <w:sz w:val="21"/>
                <w:szCs w:val="21"/>
              </w:rPr>
              <w:t>s</w:t>
            </w:r>
            <w:r w:rsidRPr="00430269">
              <w:rPr>
                <w:rFonts w:ascii="Arial" w:hAnsi="Arial" w:cs="Arial"/>
                <w:sz w:val="21"/>
                <w:szCs w:val="21"/>
              </w:rPr>
              <w:t>teksti</w:t>
            </w:r>
            <w:r w:rsidR="00410CA8" w:rsidRPr="00430269">
              <w:rPr>
                <w:rFonts w:ascii="Arial" w:hAnsi="Arial" w:cs="Arial"/>
                <w:sz w:val="21"/>
                <w:szCs w:val="21"/>
              </w:rPr>
              <w:t xml:space="preserve"> </w:t>
            </w:r>
            <w:r w:rsidRPr="00430269">
              <w:rPr>
                <w:rFonts w:ascii="Arial" w:hAnsi="Arial" w:cs="Arial"/>
                <w:sz w:val="21"/>
                <w:szCs w:val="21"/>
              </w:rPr>
              <w:t xml:space="preserve">ja </w:t>
            </w:r>
            <w:r w:rsidR="006F60F3" w:rsidRPr="00430269">
              <w:rPr>
                <w:rFonts w:ascii="Arial" w:hAnsi="Arial" w:cs="Arial"/>
                <w:sz w:val="21"/>
                <w:szCs w:val="21"/>
              </w:rPr>
              <w:t xml:space="preserve">kirjoitetaan </w:t>
            </w:r>
            <w:r w:rsidRPr="00430269">
              <w:rPr>
                <w:rFonts w:ascii="Arial" w:hAnsi="Arial" w:cs="Arial"/>
                <w:sz w:val="21"/>
                <w:szCs w:val="21"/>
              </w:rPr>
              <w:t>siihen esitettävä muutos</w:t>
            </w:r>
            <w:r w:rsidR="00092EE1">
              <w:rPr>
                <w:rFonts w:ascii="Arial" w:hAnsi="Arial" w:cs="Arial"/>
                <w:sz w:val="21"/>
                <w:szCs w:val="21"/>
              </w:rPr>
              <w:t xml:space="preserve"> </w:t>
            </w:r>
            <w:r w:rsidR="00092EE1" w:rsidRPr="00092EE1">
              <w:rPr>
                <w:rFonts w:ascii="Arial" w:hAnsi="Arial" w:cs="Arial"/>
                <w:sz w:val="21"/>
                <w:szCs w:val="21"/>
                <w:u w:val="single"/>
              </w:rPr>
              <w:t>alleviivattuna</w:t>
            </w:r>
            <w:r w:rsidRPr="00430269">
              <w:rPr>
                <w:rFonts w:ascii="Arial" w:hAnsi="Arial" w:cs="Arial"/>
                <w:sz w:val="21"/>
                <w:szCs w:val="21"/>
              </w:rPr>
              <w:t>.</w:t>
            </w:r>
            <w:r w:rsidR="00410CA8" w:rsidRPr="00430269">
              <w:rPr>
                <w:rFonts w:ascii="Arial" w:hAnsi="Arial" w:cs="Arial"/>
                <w:sz w:val="21"/>
                <w:szCs w:val="21"/>
              </w:rPr>
              <w:t xml:space="preserve"> </w:t>
            </w:r>
          </w:p>
          <w:p w:rsidR="00410CA8" w:rsidRPr="00430269" w:rsidRDefault="00410CA8" w:rsidP="008E7E42">
            <w:pPr>
              <w:pStyle w:val="ListParagraph1"/>
              <w:numPr>
                <w:ilvl w:val="0"/>
                <w:numId w:val="9"/>
              </w:numPr>
              <w:rPr>
                <w:rFonts w:ascii="Arial" w:hAnsi="Arial" w:cs="Arial"/>
                <w:sz w:val="21"/>
                <w:szCs w:val="21"/>
              </w:rPr>
            </w:pPr>
            <w:r w:rsidRPr="00430269">
              <w:rPr>
                <w:rFonts w:ascii="Arial" w:hAnsi="Arial" w:cs="Arial"/>
                <w:sz w:val="21"/>
                <w:szCs w:val="21"/>
              </w:rPr>
              <w:t>Ellei muutoksia</w:t>
            </w:r>
            <w:r w:rsidR="008E7E42" w:rsidRPr="00430269">
              <w:rPr>
                <w:rFonts w:ascii="Arial" w:hAnsi="Arial" w:cs="Arial"/>
                <w:sz w:val="21"/>
                <w:szCs w:val="21"/>
              </w:rPr>
              <w:t xml:space="preserve"> esitetä,</w:t>
            </w:r>
            <w:r w:rsidRPr="00430269">
              <w:rPr>
                <w:rFonts w:ascii="Arial" w:hAnsi="Arial" w:cs="Arial"/>
                <w:sz w:val="21"/>
                <w:szCs w:val="21"/>
              </w:rPr>
              <w:t xml:space="preserve"> jätetään </w:t>
            </w:r>
            <w:r w:rsidR="00092EE1">
              <w:rPr>
                <w:rFonts w:ascii="Arial" w:hAnsi="Arial" w:cs="Arial"/>
                <w:sz w:val="21"/>
                <w:szCs w:val="21"/>
              </w:rPr>
              <w:t xml:space="preserve">kohta </w:t>
            </w:r>
            <w:r w:rsidRPr="00430269">
              <w:rPr>
                <w:rFonts w:ascii="Arial" w:hAnsi="Arial" w:cs="Arial"/>
                <w:sz w:val="21"/>
                <w:szCs w:val="21"/>
              </w:rPr>
              <w:t>tyhjäksi.</w:t>
            </w:r>
          </w:p>
          <w:p w:rsidR="00CC3971" w:rsidRPr="00430269" w:rsidRDefault="00CC3971" w:rsidP="004B649E">
            <w:pPr>
              <w:rPr>
                <w:rFonts w:ascii="Arial" w:hAnsi="Arial" w:cs="Arial"/>
                <w:b/>
                <w:sz w:val="21"/>
                <w:szCs w:val="21"/>
              </w:rPr>
            </w:pPr>
          </w:p>
        </w:tc>
        <w:tc>
          <w:tcPr>
            <w:tcW w:w="3720" w:type="dxa"/>
          </w:tcPr>
          <w:p w:rsidR="00CC3971" w:rsidRPr="001E3C24" w:rsidRDefault="00CC3971" w:rsidP="0033196E">
            <w:pPr>
              <w:rPr>
                <w:rFonts w:ascii="Arial" w:hAnsi="Arial" w:cs="Arial"/>
                <w:b/>
                <w:sz w:val="21"/>
                <w:szCs w:val="21"/>
              </w:rPr>
            </w:pPr>
            <w:r w:rsidRPr="001E3C24">
              <w:rPr>
                <w:rFonts w:ascii="Arial" w:hAnsi="Arial" w:cs="Arial"/>
                <w:b/>
                <w:sz w:val="21"/>
                <w:szCs w:val="21"/>
              </w:rPr>
              <w:t>Ministeriöiden kommentit</w:t>
            </w:r>
          </w:p>
        </w:tc>
      </w:tr>
      <w:tr w:rsidR="00CC3971" w:rsidRPr="003B2A98" w:rsidTr="00FA242C">
        <w:tc>
          <w:tcPr>
            <w:tcW w:w="3108" w:type="dxa"/>
          </w:tcPr>
          <w:p w:rsidR="00CC3971" w:rsidRDefault="00CC3971" w:rsidP="003B2A98">
            <w:pPr>
              <w:jc w:val="both"/>
              <w:rPr>
                <w:rFonts w:ascii="Arial" w:hAnsi="Arial" w:cs="Arial"/>
                <w:sz w:val="21"/>
                <w:szCs w:val="21"/>
              </w:rPr>
            </w:pPr>
            <w:r>
              <w:rPr>
                <w:rFonts w:ascii="Arial" w:hAnsi="Arial" w:cs="Arial"/>
                <w:sz w:val="21"/>
                <w:szCs w:val="21"/>
              </w:rPr>
              <w:t>Alueen vahvuuksien tunnista-</w:t>
            </w:r>
          </w:p>
          <w:p w:rsidR="00CC3971" w:rsidRPr="003B2A98" w:rsidRDefault="00CC3971" w:rsidP="003B2A98">
            <w:pPr>
              <w:jc w:val="both"/>
              <w:rPr>
                <w:rFonts w:ascii="Arial" w:hAnsi="Arial" w:cs="Arial"/>
                <w:sz w:val="21"/>
                <w:szCs w:val="21"/>
              </w:rPr>
            </w:pPr>
            <w:r>
              <w:rPr>
                <w:rFonts w:ascii="Arial" w:hAnsi="Arial" w:cs="Arial"/>
                <w:sz w:val="21"/>
                <w:szCs w:val="21"/>
              </w:rPr>
              <w:t>minen ja hyödyntäminen</w:t>
            </w:r>
          </w:p>
        </w:tc>
        <w:tc>
          <w:tcPr>
            <w:tcW w:w="7320" w:type="dxa"/>
          </w:tcPr>
          <w:p w:rsidR="00CC3971" w:rsidRDefault="00CC3971" w:rsidP="005E55B2">
            <w:pPr>
              <w:pStyle w:val="ListParagraph1"/>
              <w:ind w:left="0"/>
              <w:rPr>
                <w:rFonts w:ascii="Arial" w:hAnsi="Arial" w:cs="Arial"/>
                <w:sz w:val="21"/>
                <w:szCs w:val="21"/>
              </w:rPr>
            </w:pPr>
          </w:p>
          <w:p w:rsidR="00CC3971" w:rsidRDefault="00CC3971" w:rsidP="005E55B2">
            <w:pPr>
              <w:pStyle w:val="ListParagraph1"/>
              <w:ind w:left="0"/>
              <w:rPr>
                <w:rFonts w:ascii="Arial" w:hAnsi="Arial" w:cs="Arial"/>
                <w:sz w:val="21"/>
                <w:szCs w:val="21"/>
              </w:rPr>
            </w:pPr>
          </w:p>
          <w:p w:rsidR="00CC3971" w:rsidRPr="003B2A98" w:rsidRDefault="00CC3971" w:rsidP="005E55B2">
            <w:pPr>
              <w:pStyle w:val="ListParagraph1"/>
              <w:ind w:left="0"/>
              <w:rPr>
                <w:rFonts w:ascii="Arial" w:hAnsi="Arial" w:cs="Arial"/>
                <w:sz w:val="21"/>
                <w:szCs w:val="21"/>
              </w:rPr>
            </w:pPr>
          </w:p>
        </w:tc>
        <w:tc>
          <w:tcPr>
            <w:tcW w:w="3720" w:type="dxa"/>
          </w:tcPr>
          <w:p w:rsidR="00CC3971" w:rsidRPr="003B2A98" w:rsidRDefault="00CC3971">
            <w:pPr>
              <w:rPr>
                <w:rFonts w:ascii="Arial" w:hAnsi="Arial" w:cs="Arial"/>
                <w:sz w:val="21"/>
                <w:szCs w:val="21"/>
              </w:rPr>
            </w:pPr>
          </w:p>
        </w:tc>
      </w:tr>
      <w:tr w:rsidR="00CC3971" w:rsidRPr="003B2A98" w:rsidTr="00FA242C">
        <w:tc>
          <w:tcPr>
            <w:tcW w:w="3108" w:type="dxa"/>
          </w:tcPr>
          <w:p w:rsidR="00CC3971" w:rsidRDefault="00CC3971" w:rsidP="003B2A98">
            <w:pPr>
              <w:tabs>
                <w:tab w:val="num" w:pos="1620"/>
              </w:tabs>
              <w:jc w:val="both"/>
              <w:rPr>
                <w:rFonts w:ascii="Arial" w:hAnsi="Arial" w:cs="Arial"/>
                <w:sz w:val="21"/>
                <w:szCs w:val="21"/>
              </w:rPr>
            </w:pPr>
            <w:r>
              <w:rPr>
                <w:rFonts w:ascii="Arial" w:hAnsi="Arial" w:cs="Arial"/>
                <w:sz w:val="21"/>
                <w:szCs w:val="21"/>
              </w:rPr>
              <w:t>Tasapainoinen väestörakenne</w:t>
            </w:r>
          </w:p>
          <w:p w:rsidR="00CC3971" w:rsidRPr="003B2A98" w:rsidRDefault="00CC3971" w:rsidP="003B2A98">
            <w:pPr>
              <w:tabs>
                <w:tab w:val="num" w:pos="1620"/>
              </w:tabs>
              <w:jc w:val="both"/>
              <w:rPr>
                <w:rFonts w:ascii="Arial" w:hAnsi="Arial" w:cs="Arial"/>
                <w:sz w:val="21"/>
                <w:szCs w:val="21"/>
              </w:rPr>
            </w:pPr>
            <w:r>
              <w:rPr>
                <w:rFonts w:ascii="Arial" w:hAnsi="Arial" w:cs="Arial"/>
                <w:sz w:val="21"/>
                <w:szCs w:val="21"/>
              </w:rPr>
              <w:t xml:space="preserve"> ja korkea työllisyys</w:t>
            </w:r>
          </w:p>
        </w:tc>
        <w:tc>
          <w:tcPr>
            <w:tcW w:w="7320" w:type="dxa"/>
          </w:tcPr>
          <w:p w:rsidR="00CC3971" w:rsidRDefault="00CC3971" w:rsidP="005E55B2">
            <w:pPr>
              <w:pStyle w:val="ListParagraph1"/>
              <w:ind w:left="0"/>
              <w:rPr>
                <w:rFonts w:ascii="Arial" w:hAnsi="Arial" w:cs="Arial"/>
                <w:sz w:val="21"/>
                <w:szCs w:val="21"/>
              </w:rPr>
            </w:pPr>
          </w:p>
          <w:p w:rsidR="00CC3971" w:rsidRDefault="00CC3971" w:rsidP="005E55B2">
            <w:pPr>
              <w:pStyle w:val="ListParagraph1"/>
              <w:ind w:left="0"/>
              <w:rPr>
                <w:rFonts w:ascii="Arial" w:hAnsi="Arial" w:cs="Arial"/>
                <w:sz w:val="21"/>
                <w:szCs w:val="21"/>
              </w:rPr>
            </w:pPr>
          </w:p>
          <w:p w:rsidR="00CC3971" w:rsidRDefault="00CC3971" w:rsidP="005E55B2">
            <w:pPr>
              <w:pStyle w:val="ListParagraph1"/>
              <w:ind w:left="0"/>
              <w:rPr>
                <w:rFonts w:ascii="Arial" w:hAnsi="Arial" w:cs="Arial"/>
                <w:sz w:val="21"/>
                <w:szCs w:val="21"/>
              </w:rPr>
            </w:pPr>
          </w:p>
          <w:p w:rsidR="00CC3971" w:rsidRPr="003B2A98" w:rsidRDefault="00CC3971" w:rsidP="005E55B2">
            <w:pPr>
              <w:pStyle w:val="ListParagraph1"/>
              <w:ind w:left="0"/>
              <w:rPr>
                <w:rFonts w:ascii="Arial" w:hAnsi="Arial" w:cs="Arial"/>
                <w:sz w:val="21"/>
                <w:szCs w:val="21"/>
              </w:rPr>
            </w:pPr>
          </w:p>
        </w:tc>
        <w:tc>
          <w:tcPr>
            <w:tcW w:w="3720" w:type="dxa"/>
          </w:tcPr>
          <w:p w:rsidR="00CC3971" w:rsidRPr="003B2A98" w:rsidRDefault="00CC3971" w:rsidP="00564782">
            <w:pPr>
              <w:rPr>
                <w:rFonts w:ascii="Arial" w:hAnsi="Arial" w:cs="Arial"/>
                <w:sz w:val="21"/>
                <w:szCs w:val="21"/>
              </w:rPr>
            </w:pPr>
          </w:p>
        </w:tc>
      </w:tr>
      <w:tr w:rsidR="00CC3971" w:rsidRPr="003B2A98" w:rsidTr="00FA242C">
        <w:tc>
          <w:tcPr>
            <w:tcW w:w="3108" w:type="dxa"/>
          </w:tcPr>
          <w:p w:rsidR="00CC3971" w:rsidRDefault="00CC3971" w:rsidP="003B2A98">
            <w:pPr>
              <w:tabs>
                <w:tab w:val="num" w:pos="1620"/>
              </w:tabs>
              <w:jc w:val="both"/>
              <w:rPr>
                <w:rFonts w:ascii="Arial" w:hAnsi="Arial" w:cs="Arial"/>
                <w:sz w:val="21"/>
                <w:szCs w:val="21"/>
              </w:rPr>
            </w:pPr>
            <w:r>
              <w:rPr>
                <w:rFonts w:ascii="Arial" w:hAnsi="Arial" w:cs="Arial"/>
                <w:sz w:val="21"/>
                <w:szCs w:val="21"/>
              </w:rPr>
              <w:t xml:space="preserve">Kestävä yhdyskuntakehitys ja </w:t>
            </w:r>
          </w:p>
          <w:p w:rsidR="00CC3971" w:rsidRPr="003B2A98" w:rsidRDefault="00CC3971" w:rsidP="003B2A98">
            <w:pPr>
              <w:tabs>
                <w:tab w:val="num" w:pos="1620"/>
              </w:tabs>
              <w:jc w:val="both"/>
              <w:rPr>
                <w:rFonts w:ascii="Arial" w:hAnsi="Arial" w:cs="Arial"/>
                <w:sz w:val="21"/>
                <w:szCs w:val="21"/>
              </w:rPr>
            </w:pPr>
            <w:r>
              <w:rPr>
                <w:rFonts w:ascii="Arial" w:hAnsi="Arial" w:cs="Arial"/>
                <w:sz w:val="21"/>
                <w:szCs w:val="21"/>
              </w:rPr>
              <w:t>toimiva liikennejärjestelmä</w:t>
            </w:r>
          </w:p>
        </w:tc>
        <w:tc>
          <w:tcPr>
            <w:tcW w:w="7320" w:type="dxa"/>
          </w:tcPr>
          <w:p w:rsidR="00CC3971" w:rsidRDefault="00CC3971" w:rsidP="005E55B2">
            <w:pPr>
              <w:pStyle w:val="ListParagraph1"/>
              <w:ind w:left="0"/>
              <w:rPr>
                <w:rFonts w:ascii="Arial" w:hAnsi="Arial" w:cs="Arial"/>
                <w:sz w:val="21"/>
                <w:szCs w:val="21"/>
              </w:rPr>
            </w:pPr>
          </w:p>
          <w:p w:rsidR="00CC3971" w:rsidRDefault="00CC3971" w:rsidP="005E55B2">
            <w:pPr>
              <w:pStyle w:val="ListParagraph1"/>
              <w:ind w:left="0"/>
              <w:rPr>
                <w:rFonts w:ascii="Arial" w:hAnsi="Arial" w:cs="Arial"/>
                <w:sz w:val="21"/>
                <w:szCs w:val="21"/>
              </w:rPr>
            </w:pPr>
          </w:p>
          <w:p w:rsidR="00CC3971" w:rsidRDefault="00CC3971" w:rsidP="005E55B2">
            <w:pPr>
              <w:pStyle w:val="ListParagraph1"/>
              <w:ind w:left="0"/>
              <w:rPr>
                <w:rFonts w:ascii="Arial" w:hAnsi="Arial" w:cs="Arial"/>
                <w:sz w:val="21"/>
                <w:szCs w:val="21"/>
              </w:rPr>
            </w:pPr>
          </w:p>
          <w:p w:rsidR="00CC3971" w:rsidRPr="003B2A98" w:rsidRDefault="00CC3971" w:rsidP="005E55B2">
            <w:pPr>
              <w:pStyle w:val="ListParagraph1"/>
              <w:ind w:left="0"/>
              <w:rPr>
                <w:rFonts w:ascii="Arial" w:hAnsi="Arial" w:cs="Arial"/>
                <w:sz w:val="21"/>
                <w:szCs w:val="21"/>
              </w:rPr>
            </w:pPr>
          </w:p>
        </w:tc>
        <w:tc>
          <w:tcPr>
            <w:tcW w:w="3720" w:type="dxa"/>
          </w:tcPr>
          <w:p w:rsidR="00CC3971" w:rsidRPr="003B2A98" w:rsidRDefault="00CC3971" w:rsidP="00564782">
            <w:pPr>
              <w:rPr>
                <w:rFonts w:ascii="Arial" w:hAnsi="Arial" w:cs="Arial"/>
                <w:sz w:val="21"/>
                <w:szCs w:val="21"/>
              </w:rPr>
            </w:pPr>
          </w:p>
        </w:tc>
      </w:tr>
      <w:tr w:rsidR="00CC3971" w:rsidRPr="003B2A98" w:rsidTr="00FA242C">
        <w:tc>
          <w:tcPr>
            <w:tcW w:w="3108" w:type="dxa"/>
          </w:tcPr>
          <w:p w:rsidR="00CC3971" w:rsidRDefault="00CC3971" w:rsidP="003B2A98">
            <w:pPr>
              <w:tabs>
                <w:tab w:val="num" w:pos="1620"/>
              </w:tabs>
              <w:jc w:val="both"/>
              <w:rPr>
                <w:rFonts w:ascii="Arial" w:hAnsi="Arial" w:cs="Arial"/>
                <w:sz w:val="21"/>
                <w:szCs w:val="21"/>
              </w:rPr>
            </w:pPr>
            <w:r>
              <w:rPr>
                <w:rFonts w:ascii="Arial" w:hAnsi="Arial" w:cs="Arial"/>
                <w:sz w:val="21"/>
                <w:szCs w:val="21"/>
              </w:rPr>
              <w:t>Luonnonvarojen kestävä</w:t>
            </w:r>
          </w:p>
          <w:p w:rsidR="00CC3971" w:rsidRPr="003B2A98" w:rsidRDefault="00CC3971" w:rsidP="003B2A98">
            <w:pPr>
              <w:tabs>
                <w:tab w:val="num" w:pos="1620"/>
              </w:tabs>
              <w:jc w:val="both"/>
              <w:rPr>
                <w:rFonts w:ascii="Arial" w:hAnsi="Arial" w:cs="Arial"/>
                <w:sz w:val="21"/>
                <w:szCs w:val="21"/>
              </w:rPr>
            </w:pPr>
            <w:r>
              <w:rPr>
                <w:rFonts w:ascii="Arial" w:hAnsi="Arial" w:cs="Arial"/>
                <w:sz w:val="21"/>
                <w:szCs w:val="21"/>
              </w:rPr>
              <w:t>käyttö</w:t>
            </w:r>
          </w:p>
        </w:tc>
        <w:tc>
          <w:tcPr>
            <w:tcW w:w="7320" w:type="dxa"/>
          </w:tcPr>
          <w:p w:rsidR="00CC3971" w:rsidRDefault="00CC3971" w:rsidP="005E55B2">
            <w:pPr>
              <w:pStyle w:val="ListParagraph1"/>
              <w:ind w:left="0"/>
              <w:rPr>
                <w:rFonts w:ascii="Arial" w:hAnsi="Arial" w:cs="Arial"/>
                <w:sz w:val="21"/>
                <w:szCs w:val="21"/>
              </w:rPr>
            </w:pPr>
          </w:p>
          <w:p w:rsidR="00CC3971" w:rsidRDefault="00CC3971" w:rsidP="005E55B2">
            <w:pPr>
              <w:pStyle w:val="ListParagraph1"/>
              <w:ind w:left="0"/>
              <w:rPr>
                <w:rFonts w:ascii="Arial" w:hAnsi="Arial" w:cs="Arial"/>
                <w:sz w:val="21"/>
                <w:szCs w:val="21"/>
              </w:rPr>
            </w:pPr>
          </w:p>
          <w:p w:rsidR="00CC3971" w:rsidRDefault="00CC3971" w:rsidP="005E55B2">
            <w:pPr>
              <w:pStyle w:val="ListParagraph1"/>
              <w:ind w:left="0"/>
              <w:rPr>
                <w:rFonts w:ascii="Arial" w:hAnsi="Arial" w:cs="Arial"/>
                <w:sz w:val="21"/>
                <w:szCs w:val="21"/>
              </w:rPr>
            </w:pPr>
          </w:p>
          <w:p w:rsidR="00CC3971" w:rsidRPr="003B2A98" w:rsidRDefault="00CC3971" w:rsidP="005E55B2">
            <w:pPr>
              <w:pStyle w:val="ListParagraph1"/>
              <w:ind w:left="0"/>
              <w:rPr>
                <w:rFonts w:ascii="Arial" w:hAnsi="Arial" w:cs="Arial"/>
                <w:sz w:val="21"/>
                <w:szCs w:val="21"/>
              </w:rPr>
            </w:pPr>
          </w:p>
        </w:tc>
        <w:tc>
          <w:tcPr>
            <w:tcW w:w="3720" w:type="dxa"/>
          </w:tcPr>
          <w:p w:rsidR="00CC3971" w:rsidRPr="003B2A98" w:rsidRDefault="00CC3971" w:rsidP="00564782">
            <w:pPr>
              <w:rPr>
                <w:rFonts w:ascii="Arial" w:hAnsi="Arial" w:cs="Arial"/>
                <w:sz w:val="21"/>
                <w:szCs w:val="21"/>
              </w:rPr>
            </w:pPr>
          </w:p>
        </w:tc>
      </w:tr>
      <w:tr w:rsidR="00CC3971" w:rsidRPr="003B2A98" w:rsidTr="00FA242C">
        <w:tc>
          <w:tcPr>
            <w:tcW w:w="3108" w:type="dxa"/>
          </w:tcPr>
          <w:p w:rsidR="00CC3971" w:rsidRDefault="00CC3971" w:rsidP="003B2A98">
            <w:pPr>
              <w:tabs>
                <w:tab w:val="num" w:pos="1620"/>
              </w:tabs>
              <w:jc w:val="both"/>
              <w:rPr>
                <w:rFonts w:ascii="Arial" w:hAnsi="Arial" w:cs="Arial"/>
                <w:sz w:val="21"/>
                <w:szCs w:val="21"/>
              </w:rPr>
            </w:pPr>
            <w:r>
              <w:rPr>
                <w:rFonts w:ascii="Arial" w:hAnsi="Arial" w:cs="Arial"/>
                <w:sz w:val="21"/>
                <w:szCs w:val="21"/>
              </w:rPr>
              <w:t>Monimuotoinen luonto ja</w:t>
            </w:r>
          </w:p>
          <w:p w:rsidR="00CC3971" w:rsidRDefault="00CC3971" w:rsidP="003B2A98">
            <w:pPr>
              <w:tabs>
                <w:tab w:val="num" w:pos="1620"/>
              </w:tabs>
              <w:jc w:val="both"/>
              <w:rPr>
                <w:rFonts w:ascii="Arial" w:hAnsi="Arial" w:cs="Arial"/>
                <w:sz w:val="21"/>
                <w:szCs w:val="21"/>
              </w:rPr>
            </w:pPr>
            <w:r>
              <w:rPr>
                <w:rFonts w:ascii="Arial" w:hAnsi="Arial" w:cs="Arial"/>
                <w:sz w:val="21"/>
                <w:szCs w:val="21"/>
              </w:rPr>
              <w:t>puhtaat vedet</w:t>
            </w:r>
          </w:p>
        </w:tc>
        <w:tc>
          <w:tcPr>
            <w:tcW w:w="7320" w:type="dxa"/>
          </w:tcPr>
          <w:p w:rsidR="00CC3971" w:rsidRDefault="00CC3971" w:rsidP="005E55B2">
            <w:pPr>
              <w:pStyle w:val="ListParagraph1"/>
              <w:ind w:left="0"/>
              <w:rPr>
                <w:rFonts w:ascii="Arial" w:hAnsi="Arial" w:cs="Arial"/>
                <w:sz w:val="21"/>
                <w:szCs w:val="21"/>
              </w:rPr>
            </w:pPr>
          </w:p>
          <w:p w:rsidR="00CC3971" w:rsidRDefault="00CC3971" w:rsidP="005E55B2">
            <w:pPr>
              <w:pStyle w:val="ListParagraph1"/>
              <w:ind w:left="0"/>
              <w:rPr>
                <w:rFonts w:ascii="Arial" w:hAnsi="Arial" w:cs="Arial"/>
                <w:sz w:val="21"/>
                <w:szCs w:val="21"/>
              </w:rPr>
            </w:pPr>
          </w:p>
          <w:p w:rsidR="00CC3971" w:rsidRDefault="00CC3971" w:rsidP="005E55B2">
            <w:pPr>
              <w:pStyle w:val="ListParagraph1"/>
              <w:ind w:left="0"/>
              <w:rPr>
                <w:rFonts w:ascii="Arial" w:hAnsi="Arial" w:cs="Arial"/>
                <w:sz w:val="21"/>
                <w:szCs w:val="21"/>
              </w:rPr>
            </w:pPr>
          </w:p>
          <w:p w:rsidR="00CC3971" w:rsidRPr="003B2A98" w:rsidRDefault="00CC3971" w:rsidP="005E55B2">
            <w:pPr>
              <w:pStyle w:val="ListParagraph1"/>
              <w:ind w:left="0"/>
              <w:rPr>
                <w:rFonts w:ascii="Arial" w:hAnsi="Arial" w:cs="Arial"/>
                <w:sz w:val="21"/>
                <w:szCs w:val="21"/>
              </w:rPr>
            </w:pPr>
          </w:p>
        </w:tc>
        <w:tc>
          <w:tcPr>
            <w:tcW w:w="3720" w:type="dxa"/>
          </w:tcPr>
          <w:p w:rsidR="00CC3971" w:rsidRPr="003B2A98" w:rsidRDefault="00CC3971" w:rsidP="00564782">
            <w:pPr>
              <w:rPr>
                <w:rFonts w:ascii="Arial" w:hAnsi="Arial" w:cs="Arial"/>
                <w:sz w:val="21"/>
                <w:szCs w:val="21"/>
              </w:rPr>
            </w:pPr>
          </w:p>
        </w:tc>
      </w:tr>
      <w:tr w:rsidR="00CC3971" w:rsidRPr="003B2A98" w:rsidTr="00830ECD">
        <w:tc>
          <w:tcPr>
            <w:tcW w:w="14148" w:type="dxa"/>
            <w:gridSpan w:val="3"/>
            <w:shd w:val="clear" w:color="auto" w:fill="CCFFCC"/>
          </w:tcPr>
          <w:p w:rsidR="00CC3971" w:rsidRPr="00E62CB5" w:rsidRDefault="00CC3971">
            <w:pPr>
              <w:rPr>
                <w:rFonts w:ascii="Arial" w:hAnsi="Arial" w:cs="Arial"/>
                <w:b/>
                <w:sz w:val="21"/>
                <w:szCs w:val="21"/>
              </w:rPr>
            </w:pPr>
            <w:r w:rsidRPr="00E62CB5">
              <w:rPr>
                <w:rFonts w:ascii="Arial" w:hAnsi="Arial" w:cs="Arial"/>
                <w:b/>
                <w:sz w:val="21"/>
                <w:szCs w:val="21"/>
              </w:rPr>
              <w:t>3.2. Elinkeinoelämän menestystekijät</w:t>
            </w:r>
          </w:p>
        </w:tc>
      </w:tr>
      <w:tr w:rsidR="00CC3971" w:rsidRPr="001E3C24" w:rsidTr="00FA242C">
        <w:tc>
          <w:tcPr>
            <w:tcW w:w="3108" w:type="dxa"/>
          </w:tcPr>
          <w:p w:rsidR="00CC3971" w:rsidRPr="001E3C24" w:rsidRDefault="00CC3971" w:rsidP="0033196E">
            <w:pPr>
              <w:rPr>
                <w:rFonts w:ascii="Arial" w:hAnsi="Arial" w:cs="Arial"/>
                <w:b/>
                <w:sz w:val="21"/>
                <w:szCs w:val="21"/>
              </w:rPr>
            </w:pPr>
            <w:r>
              <w:rPr>
                <w:rFonts w:ascii="Arial" w:hAnsi="Arial" w:cs="Arial"/>
                <w:b/>
                <w:sz w:val="21"/>
                <w:szCs w:val="21"/>
              </w:rPr>
              <w:t xml:space="preserve">Strategiset </w:t>
            </w:r>
            <w:r w:rsidRPr="001E3C24">
              <w:rPr>
                <w:rFonts w:ascii="Arial" w:hAnsi="Arial" w:cs="Arial"/>
                <w:b/>
                <w:sz w:val="21"/>
                <w:szCs w:val="21"/>
              </w:rPr>
              <w:t>painotukset</w:t>
            </w:r>
          </w:p>
        </w:tc>
        <w:tc>
          <w:tcPr>
            <w:tcW w:w="7320" w:type="dxa"/>
          </w:tcPr>
          <w:p w:rsidR="00CC3971" w:rsidRPr="001E3C24" w:rsidRDefault="00CC3971" w:rsidP="0033196E">
            <w:pPr>
              <w:rPr>
                <w:rFonts w:ascii="Arial" w:hAnsi="Arial" w:cs="Arial"/>
                <w:b/>
                <w:sz w:val="21"/>
                <w:szCs w:val="21"/>
              </w:rPr>
            </w:pPr>
            <w:r w:rsidRPr="001E3C24">
              <w:rPr>
                <w:rFonts w:ascii="Arial" w:hAnsi="Arial" w:cs="Arial"/>
                <w:b/>
                <w:sz w:val="21"/>
                <w:szCs w:val="21"/>
              </w:rPr>
              <w:t>ELY -</w:t>
            </w:r>
            <w:r w:rsidRPr="00430269">
              <w:rPr>
                <w:rFonts w:ascii="Arial" w:hAnsi="Arial" w:cs="Arial"/>
                <w:b/>
                <w:sz w:val="21"/>
                <w:szCs w:val="21"/>
              </w:rPr>
              <w:t xml:space="preserve">keskuksen </w:t>
            </w:r>
            <w:r w:rsidR="004B649E" w:rsidRPr="00430269">
              <w:rPr>
                <w:rFonts w:ascii="Arial" w:hAnsi="Arial" w:cs="Arial"/>
                <w:b/>
                <w:sz w:val="21"/>
                <w:szCs w:val="21"/>
              </w:rPr>
              <w:t>muutos</w:t>
            </w:r>
            <w:r w:rsidRPr="00430269">
              <w:rPr>
                <w:rFonts w:ascii="Arial" w:hAnsi="Arial" w:cs="Arial"/>
                <w:b/>
                <w:sz w:val="21"/>
                <w:szCs w:val="21"/>
              </w:rPr>
              <w:t>esitys</w:t>
            </w:r>
          </w:p>
        </w:tc>
        <w:tc>
          <w:tcPr>
            <w:tcW w:w="3720" w:type="dxa"/>
          </w:tcPr>
          <w:p w:rsidR="00CC3971" w:rsidRPr="001E3C24" w:rsidRDefault="00CC3971" w:rsidP="0033196E">
            <w:pPr>
              <w:rPr>
                <w:rFonts w:ascii="Arial" w:hAnsi="Arial" w:cs="Arial"/>
                <w:b/>
                <w:sz w:val="21"/>
                <w:szCs w:val="21"/>
              </w:rPr>
            </w:pPr>
            <w:r w:rsidRPr="001E3C24">
              <w:rPr>
                <w:rFonts w:ascii="Arial" w:hAnsi="Arial" w:cs="Arial"/>
                <w:b/>
                <w:sz w:val="21"/>
                <w:szCs w:val="21"/>
              </w:rPr>
              <w:t>Ministeriöiden kommentit</w:t>
            </w:r>
          </w:p>
        </w:tc>
      </w:tr>
      <w:tr w:rsidR="00CC3971" w:rsidRPr="003B2A98" w:rsidTr="00FA242C">
        <w:tc>
          <w:tcPr>
            <w:tcW w:w="3108" w:type="dxa"/>
          </w:tcPr>
          <w:p w:rsidR="00CC3971" w:rsidRDefault="00CC3971" w:rsidP="003B2A98">
            <w:pPr>
              <w:autoSpaceDE w:val="0"/>
              <w:autoSpaceDN w:val="0"/>
              <w:adjustRightInd w:val="0"/>
              <w:jc w:val="both"/>
              <w:rPr>
                <w:rFonts w:ascii="Arial" w:hAnsi="Arial" w:cs="Arial"/>
                <w:sz w:val="21"/>
                <w:szCs w:val="21"/>
              </w:rPr>
            </w:pPr>
            <w:r>
              <w:rPr>
                <w:rFonts w:ascii="Arial" w:hAnsi="Arial" w:cs="Arial"/>
                <w:sz w:val="21"/>
                <w:szCs w:val="21"/>
              </w:rPr>
              <w:t xml:space="preserve">Hyvä saavutettavuus ja </w:t>
            </w:r>
          </w:p>
          <w:p w:rsidR="00CC3971" w:rsidRDefault="00CC3971" w:rsidP="003B2A98">
            <w:pPr>
              <w:autoSpaceDE w:val="0"/>
              <w:autoSpaceDN w:val="0"/>
              <w:adjustRightInd w:val="0"/>
              <w:jc w:val="both"/>
              <w:rPr>
                <w:rFonts w:ascii="Arial" w:hAnsi="Arial" w:cs="Arial"/>
                <w:sz w:val="21"/>
                <w:szCs w:val="21"/>
              </w:rPr>
            </w:pPr>
            <w:r>
              <w:rPr>
                <w:rFonts w:ascii="Arial" w:hAnsi="Arial" w:cs="Arial"/>
                <w:sz w:val="21"/>
                <w:szCs w:val="21"/>
              </w:rPr>
              <w:t>maankäyttö</w:t>
            </w:r>
          </w:p>
          <w:p w:rsidR="00CC3971" w:rsidRDefault="00CC3971" w:rsidP="003B2A98">
            <w:pPr>
              <w:autoSpaceDE w:val="0"/>
              <w:autoSpaceDN w:val="0"/>
              <w:adjustRightInd w:val="0"/>
              <w:jc w:val="both"/>
              <w:rPr>
                <w:rFonts w:ascii="Arial" w:hAnsi="Arial" w:cs="Arial"/>
                <w:sz w:val="21"/>
                <w:szCs w:val="21"/>
              </w:rPr>
            </w:pPr>
          </w:p>
          <w:p w:rsidR="00CC3971" w:rsidRDefault="00CC3971" w:rsidP="003B2A98">
            <w:pPr>
              <w:autoSpaceDE w:val="0"/>
              <w:autoSpaceDN w:val="0"/>
              <w:adjustRightInd w:val="0"/>
              <w:jc w:val="both"/>
              <w:rPr>
                <w:rFonts w:ascii="Arial" w:hAnsi="Arial" w:cs="Arial"/>
                <w:sz w:val="21"/>
                <w:szCs w:val="21"/>
              </w:rPr>
            </w:pPr>
          </w:p>
          <w:p w:rsidR="00CC3971" w:rsidRPr="003B2A98" w:rsidRDefault="00CC3971" w:rsidP="003B2A98">
            <w:pPr>
              <w:autoSpaceDE w:val="0"/>
              <w:autoSpaceDN w:val="0"/>
              <w:adjustRightInd w:val="0"/>
              <w:jc w:val="both"/>
              <w:rPr>
                <w:rFonts w:ascii="Arial" w:hAnsi="Arial" w:cs="Arial"/>
                <w:sz w:val="21"/>
                <w:szCs w:val="21"/>
              </w:rPr>
            </w:pPr>
          </w:p>
        </w:tc>
        <w:tc>
          <w:tcPr>
            <w:tcW w:w="7320" w:type="dxa"/>
          </w:tcPr>
          <w:p w:rsidR="00CC3971" w:rsidRPr="003B2A98" w:rsidRDefault="00CC3971" w:rsidP="003B2A98">
            <w:pPr>
              <w:autoSpaceDE w:val="0"/>
              <w:autoSpaceDN w:val="0"/>
              <w:adjustRightInd w:val="0"/>
              <w:rPr>
                <w:rFonts w:ascii="Arial" w:hAnsi="Arial" w:cs="Arial"/>
                <w:sz w:val="21"/>
                <w:szCs w:val="21"/>
              </w:rPr>
            </w:pPr>
          </w:p>
        </w:tc>
        <w:tc>
          <w:tcPr>
            <w:tcW w:w="3720" w:type="dxa"/>
          </w:tcPr>
          <w:p w:rsidR="00CC3971" w:rsidRPr="0069084B" w:rsidRDefault="00CC3971" w:rsidP="004E74C2">
            <w:pPr>
              <w:rPr>
                <w:color w:val="0000FF"/>
                <w:sz w:val="21"/>
                <w:szCs w:val="21"/>
              </w:rPr>
            </w:pPr>
          </w:p>
        </w:tc>
      </w:tr>
      <w:tr w:rsidR="00CC3971" w:rsidRPr="003B2A98" w:rsidTr="00FA242C">
        <w:tc>
          <w:tcPr>
            <w:tcW w:w="3108" w:type="dxa"/>
          </w:tcPr>
          <w:p w:rsidR="00CC3971" w:rsidRDefault="00CC3971" w:rsidP="00CC72C0">
            <w:pPr>
              <w:rPr>
                <w:rFonts w:ascii="Arial" w:hAnsi="Arial" w:cs="Arial"/>
                <w:sz w:val="21"/>
                <w:szCs w:val="21"/>
              </w:rPr>
            </w:pPr>
            <w:r>
              <w:rPr>
                <w:rFonts w:ascii="Arial" w:hAnsi="Arial" w:cs="Arial"/>
                <w:sz w:val="21"/>
                <w:szCs w:val="21"/>
              </w:rPr>
              <w:t>Y</w:t>
            </w:r>
            <w:r w:rsidRPr="00B80372">
              <w:rPr>
                <w:rFonts w:ascii="Arial" w:hAnsi="Arial" w:cs="Arial"/>
                <w:sz w:val="21"/>
                <w:szCs w:val="21"/>
              </w:rPr>
              <w:t>ritysten ja julkisen sektorin</w:t>
            </w:r>
          </w:p>
          <w:p w:rsidR="00CC3971" w:rsidRDefault="00CC3971" w:rsidP="00CC72C0">
            <w:pPr>
              <w:rPr>
                <w:rFonts w:ascii="Arial" w:hAnsi="Arial" w:cs="Arial"/>
                <w:sz w:val="21"/>
                <w:szCs w:val="21"/>
              </w:rPr>
            </w:pPr>
            <w:r w:rsidRPr="00B80372">
              <w:rPr>
                <w:rFonts w:ascii="Arial" w:hAnsi="Arial" w:cs="Arial"/>
                <w:sz w:val="21"/>
                <w:szCs w:val="21"/>
              </w:rPr>
              <w:t xml:space="preserve"> uudistumiskyky</w:t>
            </w:r>
          </w:p>
          <w:p w:rsidR="00CC3971" w:rsidRDefault="00CC3971" w:rsidP="00CC72C0">
            <w:pPr>
              <w:rPr>
                <w:rFonts w:ascii="Arial" w:hAnsi="Arial" w:cs="Arial"/>
                <w:sz w:val="21"/>
                <w:szCs w:val="21"/>
              </w:rPr>
            </w:pPr>
          </w:p>
          <w:p w:rsidR="00CC3971" w:rsidRPr="00B80372" w:rsidRDefault="00CC3971" w:rsidP="00CC72C0">
            <w:pPr>
              <w:rPr>
                <w:rFonts w:ascii="Arial" w:hAnsi="Arial" w:cs="Arial"/>
                <w:sz w:val="21"/>
                <w:szCs w:val="21"/>
              </w:rPr>
            </w:pPr>
          </w:p>
        </w:tc>
        <w:tc>
          <w:tcPr>
            <w:tcW w:w="7320" w:type="dxa"/>
          </w:tcPr>
          <w:p w:rsidR="00CC3971" w:rsidRPr="003B2A98" w:rsidRDefault="00CC3971" w:rsidP="00CC72C0">
            <w:pPr>
              <w:rPr>
                <w:rFonts w:ascii="Arial" w:hAnsi="Arial" w:cs="Arial"/>
                <w:sz w:val="21"/>
                <w:szCs w:val="21"/>
              </w:rPr>
            </w:pPr>
          </w:p>
        </w:tc>
        <w:tc>
          <w:tcPr>
            <w:tcW w:w="3720" w:type="dxa"/>
          </w:tcPr>
          <w:p w:rsidR="00CC3971" w:rsidRPr="003B2A98" w:rsidRDefault="00CC3971">
            <w:pPr>
              <w:rPr>
                <w:rFonts w:ascii="Arial" w:hAnsi="Arial" w:cs="Arial"/>
                <w:sz w:val="21"/>
                <w:szCs w:val="21"/>
              </w:rPr>
            </w:pPr>
          </w:p>
        </w:tc>
      </w:tr>
      <w:tr w:rsidR="00CC3971" w:rsidRPr="003B2A98" w:rsidTr="00FA242C">
        <w:tc>
          <w:tcPr>
            <w:tcW w:w="3108" w:type="dxa"/>
          </w:tcPr>
          <w:p w:rsidR="00CC3971" w:rsidRDefault="00CC3971" w:rsidP="00CC72C0">
            <w:pPr>
              <w:rPr>
                <w:rFonts w:ascii="Arial" w:hAnsi="Arial" w:cs="Arial"/>
                <w:sz w:val="21"/>
                <w:szCs w:val="21"/>
              </w:rPr>
            </w:pPr>
            <w:r w:rsidRPr="00B80372">
              <w:rPr>
                <w:rFonts w:ascii="Arial" w:hAnsi="Arial" w:cs="Arial"/>
                <w:sz w:val="21"/>
                <w:szCs w:val="21"/>
              </w:rPr>
              <w:t>Kasvuun ja kansainvälistym</w:t>
            </w:r>
            <w:r w:rsidRPr="00B80372">
              <w:rPr>
                <w:rFonts w:ascii="Arial" w:hAnsi="Arial" w:cs="Arial"/>
                <w:sz w:val="21"/>
                <w:szCs w:val="21"/>
              </w:rPr>
              <w:t>i</w:t>
            </w:r>
            <w:r w:rsidRPr="00B80372">
              <w:rPr>
                <w:rFonts w:ascii="Arial" w:hAnsi="Arial" w:cs="Arial"/>
                <w:sz w:val="21"/>
                <w:szCs w:val="21"/>
              </w:rPr>
              <w:lastRenderedPageBreak/>
              <w:t>seen kannustava innovaati</w:t>
            </w:r>
            <w:r w:rsidRPr="00B80372">
              <w:rPr>
                <w:rFonts w:ascii="Arial" w:hAnsi="Arial" w:cs="Arial"/>
                <w:sz w:val="21"/>
                <w:szCs w:val="21"/>
              </w:rPr>
              <w:t>o</w:t>
            </w:r>
            <w:r w:rsidRPr="00B80372">
              <w:rPr>
                <w:rFonts w:ascii="Arial" w:hAnsi="Arial" w:cs="Arial"/>
                <w:sz w:val="21"/>
                <w:szCs w:val="21"/>
              </w:rPr>
              <w:t>ympäristö</w:t>
            </w:r>
          </w:p>
          <w:p w:rsidR="00CC3971" w:rsidRDefault="00CC3971" w:rsidP="00CC72C0">
            <w:pPr>
              <w:rPr>
                <w:rFonts w:ascii="Arial" w:hAnsi="Arial" w:cs="Arial"/>
                <w:sz w:val="21"/>
                <w:szCs w:val="21"/>
              </w:rPr>
            </w:pPr>
          </w:p>
          <w:p w:rsidR="00CC3971" w:rsidRPr="00B80372" w:rsidRDefault="00CC3971" w:rsidP="00CC72C0">
            <w:pPr>
              <w:rPr>
                <w:rFonts w:ascii="Arial" w:hAnsi="Arial" w:cs="Arial"/>
                <w:sz w:val="21"/>
                <w:szCs w:val="21"/>
              </w:rPr>
            </w:pPr>
          </w:p>
        </w:tc>
        <w:tc>
          <w:tcPr>
            <w:tcW w:w="7320" w:type="dxa"/>
          </w:tcPr>
          <w:p w:rsidR="00CC3971" w:rsidRPr="003B2A98" w:rsidRDefault="00CC3971" w:rsidP="00CC72C0">
            <w:pPr>
              <w:rPr>
                <w:rFonts w:ascii="Arial" w:hAnsi="Arial" w:cs="Arial"/>
                <w:sz w:val="21"/>
                <w:szCs w:val="21"/>
              </w:rPr>
            </w:pPr>
          </w:p>
        </w:tc>
        <w:tc>
          <w:tcPr>
            <w:tcW w:w="3720" w:type="dxa"/>
          </w:tcPr>
          <w:p w:rsidR="00CC3971" w:rsidRPr="003B2A98" w:rsidRDefault="00CC3971">
            <w:pPr>
              <w:rPr>
                <w:rFonts w:ascii="Arial" w:hAnsi="Arial" w:cs="Arial"/>
                <w:sz w:val="21"/>
                <w:szCs w:val="21"/>
              </w:rPr>
            </w:pPr>
          </w:p>
        </w:tc>
      </w:tr>
      <w:tr w:rsidR="00CC3971" w:rsidRPr="003B2A98" w:rsidTr="00FA242C">
        <w:tc>
          <w:tcPr>
            <w:tcW w:w="3108" w:type="dxa"/>
          </w:tcPr>
          <w:p w:rsidR="00CC3971" w:rsidRDefault="00CC3971" w:rsidP="00CC72C0">
            <w:pPr>
              <w:rPr>
                <w:rFonts w:ascii="Arial" w:hAnsi="Arial" w:cs="Arial"/>
                <w:sz w:val="21"/>
                <w:szCs w:val="21"/>
              </w:rPr>
            </w:pPr>
            <w:r>
              <w:rPr>
                <w:rFonts w:ascii="Arial" w:hAnsi="Arial" w:cs="Arial"/>
                <w:sz w:val="21"/>
                <w:szCs w:val="21"/>
              </w:rPr>
              <w:lastRenderedPageBreak/>
              <w:t>U</w:t>
            </w:r>
            <w:r w:rsidRPr="00B80372">
              <w:rPr>
                <w:rFonts w:ascii="Arial" w:hAnsi="Arial" w:cs="Arial"/>
                <w:sz w:val="21"/>
                <w:szCs w:val="21"/>
              </w:rPr>
              <w:t>usiutuva energia ekoteho</w:t>
            </w:r>
            <w:r w:rsidRPr="00B80372">
              <w:rPr>
                <w:rFonts w:ascii="Arial" w:hAnsi="Arial" w:cs="Arial"/>
                <w:sz w:val="21"/>
                <w:szCs w:val="21"/>
              </w:rPr>
              <w:t>k</w:t>
            </w:r>
            <w:r w:rsidRPr="00B80372">
              <w:rPr>
                <w:rFonts w:ascii="Arial" w:hAnsi="Arial" w:cs="Arial"/>
                <w:sz w:val="21"/>
                <w:szCs w:val="21"/>
              </w:rPr>
              <w:t xml:space="preserve">kuuden  </w:t>
            </w:r>
            <w:r>
              <w:rPr>
                <w:rFonts w:ascii="Arial" w:hAnsi="Arial" w:cs="Arial"/>
                <w:sz w:val="21"/>
                <w:szCs w:val="21"/>
              </w:rPr>
              <w:t>p</w:t>
            </w:r>
            <w:r w:rsidRPr="00B80372">
              <w:rPr>
                <w:rFonts w:ascii="Arial" w:hAnsi="Arial" w:cs="Arial"/>
                <w:sz w:val="21"/>
                <w:szCs w:val="21"/>
              </w:rPr>
              <w:t>arantaminen</w:t>
            </w:r>
          </w:p>
          <w:p w:rsidR="00CC3971" w:rsidRDefault="00CC3971" w:rsidP="00CC72C0">
            <w:pPr>
              <w:rPr>
                <w:rFonts w:ascii="Arial" w:hAnsi="Arial" w:cs="Arial"/>
                <w:sz w:val="21"/>
                <w:szCs w:val="21"/>
              </w:rPr>
            </w:pPr>
          </w:p>
          <w:p w:rsidR="00CC3971" w:rsidRPr="00B80372" w:rsidRDefault="00CC3971" w:rsidP="00CC72C0">
            <w:pPr>
              <w:rPr>
                <w:rFonts w:ascii="Arial" w:hAnsi="Arial" w:cs="Arial"/>
                <w:sz w:val="21"/>
                <w:szCs w:val="21"/>
              </w:rPr>
            </w:pPr>
          </w:p>
        </w:tc>
        <w:tc>
          <w:tcPr>
            <w:tcW w:w="7320" w:type="dxa"/>
          </w:tcPr>
          <w:p w:rsidR="00CC3971" w:rsidRPr="003B2A98" w:rsidRDefault="00CC3971" w:rsidP="00CC72C0">
            <w:pPr>
              <w:rPr>
                <w:rFonts w:ascii="Arial" w:hAnsi="Arial" w:cs="Arial"/>
                <w:sz w:val="21"/>
                <w:szCs w:val="21"/>
              </w:rPr>
            </w:pPr>
          </w:p>
        </w:tc>
        <w:tc>
          <w:tcPr>
            <w:tcW w:w="3720" w:type="dxa"/>
          </w:tcPr>
          <w:p w:rsidR="00CC3971" w:rsidRPr="003B2A98" w:rsidRDefault="00CC3971">
            <w:pPr>
              <w:rPr>
                <w:rFonts w:ascii="Arial" w:hAnsi="Arial" w:cs="Arial"/>
                <w:sz w:val="21"/>
                <w:szCs w:val="21"/>
              </w:rPr>
            </w:pPr>
          </w:p>
        </w:tc>
      </w:tr>
      <w:tr w:rsidR="00CC3971" w:rsidRPr="003B2A98" w:rsidTr="00FA242C">
        <w:tc>
          <w:tcPr>
            <w:tcW w:w="3108" w:type="dxa"/>
          </w:tcPr>
          <w:p w:rsidR="00CC3971" w:rsidRDefault="00CC3971" w:rsidP="00CC72C0">
            <w:pPr>
              <w:rPr>
                <w:rFonts w:ascii="Arial" w:hAnsi="Arial" w:cs="Arial"/>
                <w:sz w:val="21"/>
                <w:szCs w:val="21"/>
              </w:rPr>
            </w:pPr>
            <w:r>
              <w:rPr>
                <w:rFonts w:ascii="Arial" w:hAnsi="Arial" w:cs="Arial"/>
                <w:sz w:val="21"/>
                <w:szCs w:val="21"/>
              </w:rPr>
              <w:t>Toimivat työmarkkinat ja osa</w:t>
            </w:r>
            <w:r>
              <w:rPr>
                <w:rFonts w:ascii="Arial" w:hAnsi="Arial" w:cs="Arial"/>
                <w:sz w:val="21"/>
                <w:szCs w:val="21"/>
              </w:rPr>
              <w:t>a</w:t>
            </w:r>
            <w:r>
              <w:rPr>
                <w:rFonts w:ascii="Arial" w:hAnsi="Arial" w:cs="Arial"/>
                <w:sz w:val="21"/>
                <w:szCs w:val="21"/>
              </w:rPr>
              <w:t>van työvoiman saatavuuden turvaaminen</w:t>
            </w:r>
          </w:p>
          <w:p w:rsidR="00CC3971" w:rsidRDefault="00CC3971" w:rsidP="00CC72C0">
            <w:pPr>
              <w:rPr>
                <w:rFonts w:ascii="Arial" w:hAnsi="Arial" w:cs="Arial"/>
                <w:sz w:val="21"/>
                <w:szCs w:val="21"/>
              </w:rPr>
            </w:pPr>
          </w:p>
        </w:tc>
        <w:tc>
          <w:tcPr>
            <w:tcW w:w="7320" w:type="dxa"/>
          </w:tcPr>
          <w:p w:rsidR="00CC3971" w:rsidRPr="003B2A98" w:rsidRDefault="00CC3971" w:rsidP="00CC72C0">
            <w:pPr>
              <w:rPr>
                <w:rFonts w:ascii="Arial" w:hAnsi="Arial" w:cs="Arial"/>
                <w:sz w:val="21"/>
                <w:szCs w:val="21"/>
              </w:rPr>
            </w:pPr>
          </w:p>
        </w:tc>
        <w:tc>
          <w:tcPr>
            <w:tcW w:w="3720" w:type="dxa"/>
          </w:tcPr>
          <w:p w:rsidR="00CC3971" w:rsidRPr="003B2A98" w:rsidRDefault="00CC3971">
            <w:pPr>
              <w:rPr>
                <w:rFonts w:ascii="Arial" w:hAnsi="Arial" w:cs="Arial"/>
                <w:sz w:val="21"/>
                <w:szCs w:val="21"/>
              </w:rPr>
            </w:pPr>
          </w:p>
        </w:tc>
      </w:tr>
      <w:tr w:rsidR="00CC3971" w:rsidRPr="003B2A98" w:rsidTr="00830ECD">
        <w:tc>
          <w:tcPr>
            <w:tcW w:w="14148" w:type="dxa"/>
            <w:gridSpan w:val="3"/>
            <w:shd w:val="clear" w:color="auto" w:fill="CCFFCC"/>
          </w:tcPr>
          <w:p w:rsidR="00CC3971" w:rsidRPr="00E62CB5" w:rsidRDefault="00CC3971">
            <w:pPr>
              <w:rPr>
                <w:rFonts w:ascii="Arial" w:hAnsi="Arial" w:cs="Arial"/>
                <w:b/>
                <w:sz w:val="21"/>
                <w:szCs w:val="21"/>
              </w:rPr>
            </w:pPr>
            <w:r w:rsidRPr="00E62CB5">
              <w:rPr>
                <w:rFonts w:ascii="Arial" w:hAnsi="Arial" w:cs="Arial"/>
                <w:b/>
                <w:sz w:val="21"/>
                <w:szCs w:val="21"/>
              </w:rPr>
              <w:t>3.3. Väestön hyvinvointi</w:t>
            </w:r>
          </w:p>
        </w:tc>
      </w:tr>
      <w:tr w:rsidR="00CC3971" w:rsidRPr="003B2A98" w:rsidTr="00FA242C">
        <w:tc>
          <w:tcPr>
            <w:tcW w:w="3108" w:type="dxa"/>
          </w:tcPr>
          <w:p w:rsidR="00CC3971" w:rsidRPr="001E3C24" w:rsidRDefault="00CC3971" w:rsidP="0033196E">
            <w:pPr>
              <w:rPr>
                <w:rFonts w:ascii="Arial" w:hAnsi="Arial" w:cs="Arial"/>
                <w:b/>
                <w:sz w:val="21"/>
                <w:szCs w:val="21"/>
              </w:rPr>
            </w:pPr>
            <w:r>
              <w:rPr>
                <w:rFonts w:ascii="Arial" w:hAnsi="Arial" w:cs="Arial"/>
                <w:b/>
                <w:sz w:val="21"/>
                <w:szCs w:val="21"/>
              </w:rPr>
              <w:t>Strategiset</w:t>
            </w:r>
            <w:r w:rsidRPr="001E3C24">
              <w:rPr>
                <w:rFonts w:ascii="Arial" w:hAnsi="Arial" w:cs="Arial"/>
                <w:b/>
                <w:sz w:val="21"/>
                <w:szCs w:val="21"/>
              </w:rPr>
              <w:t xml:space="preserve"> painotukset</w:t>
            </w:r>
          </w:p>
        </w:tc>
        <w:tc>
          <w:tcPr>
            <w:tcW w:w="7320" w:type="dxa"/>
          </w:tcPr>
          <w:p w:rsidR="00CC3971" w:rsidRPr="001E3C24" w:rsidRDefault="00CC3971" w:rsidP="0033196E">
            <w:pPr>
              <w:rPr>
                <w:rFonts w:ascii="Arial" w:hAnsi="Arial" w:cs="Arial"/>
                <w:b/>
                <w:sz w:val="21"/>
                <w:szCs w:val="21"/>
              </w:rPr>
            </w:pPr>
            <w:r w:rsidRPr="001E3C24">
              <w:rPr>
                <w:rFonts w:ascii="Arial" w:hAnsi="Arial" w:cs="Arial"/>
                <w:b/>
                <w:sz w:val="21"/>
                <w:szCs w:val="21"/>
              </w:rPr>
              <w:t>ELY -</w:t>
            </w:r>
            <w:r w:rsidRPr="00430269">
              <w:rPr>
                <w:rFonts w:ascii="Arial" w:hAnsi="Arial" w:cs="Arial"/>
                <w:b/>
                <w:sz w:val="21"/>
                <w:szCs w:val="21"/>
              </w:rPr>
              <w:t xml:space="preserve">keskuksen </w:t>
            </w:r>
            <w:r w:rsidR="004B649E" w:rsidRPr="00430269">
              <w:rPr>
                <w:rFonts w:ascii="Arial" w:hAnsi="Arial" w:cs="Arial"/>
                <w:b/>
                <w:sz w:val="21"/>
                <w:szCs w:val="21"/>
              </w:rPr>
              <w:t>muutos</w:t>
            </w:r>
            <w:r w:rsidRPr="00430269">
              <w:rPr>
                <w:rFonts w:ascii="Arial" w:hAnsi="Arial" w:cs="Arial"/>
                <w:b/>
                <w:sz w:val="21"/>
                <w:szCs w:val="21"/>
              </w:rPr>
              <w:t>esitys</w:t>
            </w:r>
          </w:p>
        </w:tc>
        <w:tc>
          <w:tcPr>
            <w:tcW w:w="3720" w:type="dxa"/>
          </w:tcPr>
          <w:p w:rsidR="00CC3971" w:rsidRPr="001E3C24" w:rsidRDefault="00CC3971" w:rsidP="0033196E">
            <w:pPr>
              <w:rPr>
                <w:rFonts w:ascii="Arial" w:hAnsi="Arial" w:cs="Arial"/>
                <w:b/>
                <w:sz w:val="21"/>
                <w:szCs w:val="21"/>
              </w:rPr>
            </w:pPr>
            <w:r w:rsidRPr="001E3C24">
              <w:rPr>
                <w:rFonts w:ascii="Arial" w:hAnsi="Arial" w:cs="Arial"/>
                <w:b/>
                <w:sz w:val="21"/>
                <w:szCs w:val="21"/>
              </w:rPr>
              <w:t>Ministeriöiden kommentit</w:t>
            </w:r>
          </w:p>
        </w:tc>
      </w:tr>
      <w:tr w:rsidR="00CC3971" w:rsidRPr="003B2A98" w:rsidTr="00FA242C">
        <w:tc>
          <w:tcPr>
            <w:tcW w:w="3108" w:type="dxa"/>
          </w:tcPr>
          <w:p w:rsidR="002344D4" w:rsidRDefault="002344D4" w:rsidP="003B2A98">
            <w:pPr>
              <w:tabs>
                <w:tab w:val="num" w:pos="1620"/>
              </w:tabs>
              <w:rPr>
                <w:rFonts w:ascii="Arial" w:hAnsi="Arial" w:cs="Arial"/>
                <w:sz w:val="21"/>
                <w:szCs w:val="21"/>
              </w:rPr>
            </w:pPr>
          </w:p>
          <w:p w:rsidR="00CC3971" w:rsidRDefault="00CC3971" w:rsidP="003B2A98">
            <w:pPr>
              <w:tabs>
                <w:tab w:val="num" w:pos="1620"/>
              </w:tabs>
              <w:rPr>
                <w:rFonts w:ascii="Arial" w:hAnsi="Arial" w:cs="Arial"/>
                <w:sz w:val="21"/>
                <w:szCs w:val="21"/>
              </w:rPr>
            </w:pPr>
            <w:r>
              <w:rPr>
                <w:rFonts w:ascii="Arial" w:hAnsi="Arial" w:cs="Arial"/>
                <w:sz w:val="21"/>
                <w:szCs w:val="21"/>
              </w:rPr>
              <w:t>Terveellinen, turvallinen ja</w:t>
            </w:r>
          </w:p>
          <w:p w:rsidR="00CC3971" w:rsidRDefault="00CC3971" w:rsidP="003B2A98">
            <w:pPr>
              <w:tabs>
                <w:tab w:val="num" w:pos="1620"/>
              </w:tabs>
              <w:rPr>
                <w:rFonts w:ascii="Arial" w:hAnsi="Arial" w:cs="Arial"/>
                <w:sz w:val="21"/>
                <w:szCs w:val="21"/>
              </w:rPr>
            </w:pPr>
            <w:r>
              <w:rPr>
                <w:rFonts w:ascii="Arial" w:hAnsi="Arial" w:cs="Arial"/>
                <w:sz w:val="21"/>
                <w:szCs w:val="21"/>
              </w:rPr>
              <w:t xml:space="preserve"> viihtyisä elinympäristö</w:t>
            </w:r>
          </w:p>
          <w:p w:rsidR="00CC3971" w:rsidRDefault="00CC3971" w:rsidP="003B2A98">
            <w:pPr>
              <w:tabs>
                <w:tab w:val="num" w:pos="1620"/>
              </w:tabs>
              <w:rPr>
                <w:rFonts w:ascii="Arial" w:hAnsi="Arial" w:cs="Arial"/>
                <w:sz w:val="21"/>
                <w:szCs w:val="21"/>
              </w:rPr>
            </w:pPr>
          </w:p>
          <w:p w:rsidR="00CC3971" w:rsidRPr="003B2A98" w:rsidRDefault="00CC3971" w:rsidP="003B2A98">
            <w:pPr>
              <w:tabs>
                <w:tab w:val="num" w:pos="1620"/>
              </w:tabs>
              <w:rPr>
                <w:rFonts w:ascii="Arial" w:hAnsi="Arial" w:cs="Arial"/>
                <w:sz w:val="21"/>
                <w:szCs w:val="21"/>
              </w:rPr>
            </w:pPr>
          </w:p>
        </w:tc>
        <w:tc>
          <w:tcPr>
            <w:tcW w:w="7320" w:type="dxa"/>
          </w:tcPr>
          <w:p w:rsidR="00CC3971" w:rsidRPr="003B2A98" w:rsidRDefault="00CC3971" w:rsidP="00D6457D">
            <w:pPr>
              <w:rPr>
                <w:rFonts w:ascii="Arial" w:hAnsi="Arial" w:cs="Arial"/>
                <w:sz w:val="21"/>
                <w:szCs w:val="21"/>
              </w:rPr>
            </w:pPr>
          </w:p>
        </w:tc>
        <w:tc>
          <w:tcPr>
            <w:tcW w:w="3720" w:type="dxa"/>
          </w:tcPr>
          <w:p w:rsidR="00CC3971" w:rsidRPr="003B2A98" w:rsidRDefault="00CC3971">
            <w:pPr>
              <w:rPr>
                <w:rFonts w:ascii="Arial" w:hAnsi="Arial" w:cs="Arial"/>
                <w:sz w:val="21"/>
                <w:szCs w:val="21"/>
              </w:rPr>
            </w:pPr>
          </w:p>
        </w:tc>
      </w:tr>
      <w:tr w:rsidR="00CC3971" w:rsidRPr="003B2A98" w:rsidTr="00FA242C">
        <w:tc>
          <w:tcPr>
            <w:tcW w:w="3108" w:type="dxa"/>
          </w:tcPr>
          <w:p w:rsidR="00CC3971" w:rsidRDefault="00CC3971" w:rsidP="003B2A98">
            <w:pPr>
              <w:jc w:val="both"/>
              <w:outlineLvl w:val="0"/>
              <w:rPr>
                <w:rFonts w:ascii="Arial" w:hAnsi="Arial" w:cs="Arial"/>
                <w:sz w:val="21"/>
                <w:szCs w:val="21"/>
              </w:rPr>
            </w:pPr>
            <w:r>
              <w:rPr>
                <w:rFonts w:ascii="Arial" w:hAnsi="Arial" w:cs="Arial"/>
                <w:sz w:val="21"/>
                <w:szCs w:val="21"/>
              </w:rPr>
              <w:t>Toimivat matkat</w:t>
            </w:r>
          </w:p>
          <w:p w:rsidR="00CC3971" w:rsidRDefault="00CC3971" w:rsidP="003B2A98">
            <w:pPr>
              <w:jc w:val="both"/>
              <w:outlineLvl w:val="0"/>
              <w:rPr>
                <w:rFonts w:ascii="Arial" w:hAnsi="Arial" w:cs="Arial"/>
                <w:sz w:val="21"/>
                <w:szCs w:val="21"/>
              </w:rPr>
            </w:pPr>
          </w:p>
          <w:p w:rsidR="00CC3971" w:rsidRDefault="00CC3971" w:rsidP="003B2A98">
            <w:pPr>
              <w:jc w:val="both"/>
              <w:outlineLvl w:val="0"/>
              <w:rPr>
                <w:rFonts w:ascii="Arial" w:hAnsi="Arial" w:cs="Arial"/>
                <w:sz w:val="21"/>
                <w:szCs w:val="21"/>
              </w:rPr>
            </w:pPr>
          </w:p>
          <w:p w:rsidR="00CC3971" w:rsidRPr="003B2A98" w:rsidRDefault="00CC3971" w:rsidP="003B2A98">
            <w:pPr>
              <w:jc w:val="both"/>
              <w:outlineLvl w:val="0"/>
              <w:rPr>
                <w:rFonts w:ascii="Arial" w:hAnsi="Arial" w:cs="Arial"/>
                <w:sz w:val="21"/>
                <w:szCs w:val="21"/>
              </w:rPr>
            </w:pPr>
          </w:p>
        </w:tc>
        <w:tc>
          <w:tcPr>
            <w:tcW w:w="7320" w:type="dxa"/>
          </w:tcPr>
          <w:p w:rsidR="00CC3971" w:rsidRPr="003B2A98" w:rsidRDefault="00CC3971" w:rsidP="00FF24A8">
            <w:pPr>
              <w:pStyle w:val="NoSpacing1"/>
              <w:rPr>
                <w:rFonts w:ascii="Arial" w:hAnsi="Arial" w:cs="Arial"/>
                <w:sz w:val="21"/>
                <w:szCs w:val="21"/>
              </w:rPr>
            </w:pPr>
          </w:p>
        </w:tc>
        <w:tc>
          <w:tcPr>
            <w:tcW w:w="3720" w:type="dxa"/>
          </w:tcPr>
          <w:p w:rsidR="00CC3971" w:rsidRPr="003B2A98" w:rsidRDefault="00CC3971">
            <w:pPr>
              <w:rPr>
                <w:rFonts w:ascii="Arial" w:hAnsi="Arial" w:cs="Arial"/>
                <w:sz w:val="21"/>
                <w:szCs w:val="21"/>
              </w:rPr>
            </w:pPr>
          </w:p>
        </w:tc>
      </w:tr>
      <w:tr w:rsidR="00CC3971" w:rsidRPr="003B2A98" w:rsidTr="00FA242C">
        <w:tc>
          <w:tcPr>
            <w:tcW w:w="3108" w:type="dxa"/>
          </w:tcPr>
          <w:p w:rsidR="00CC3971" w:rsidRDefault="00CC3971" w:rsidP="003B2A98">
            <w:pPr>
              <w:jc w:val="both"/>
              <w:outlineLvl w:val="0"/>
              <w:rPr>
                <w:rFonts w:ascii="Arial" w:hAnsi="Arial" w:cs="Arial"/>
                <w:sz w:val="21"/>
                <w:szCs w:val="21"/>
              </w:rPr>
            </w:pPr>
            <w:r>
              <w:rPr>
                <w:rFonts w:ascii="Arial" w:hAnsi="Arial" w:cs="Arial"/>
                <w:sz w:val="21"/>
                <w:szCs w:val="21"/>
              </w:rPr>
              <w:t>Turvallinen ruoka</w:t>
            </w:r>
          </w:p>
          <w:p w:rsidR="00CC3971" w:rsidRDefault="00CC3971" w:rsidP="003B2A98">
            <w:pPr>
              <w:jc w:val="both"/>
              <w:outlineLvl w:val="0"/>
              <w:rPr>
                <w:rFonts w:ascii="Arial" w:hAnsi="Arial" w:cs="Arial"/>
                <w:sz w:val="21"/>
                <w:szCs w:val="21"/>
              </w:rPr>
            </w:pPr>
          </w:p>
          <w:p w:rsidR="00CC3971" w:rsidRPr="003B2A98" w:rsidRDefault="00CC3971" w:rsidP="003B2A98">
            <w:pPr>
              <w:jc w:val="both"/>
              <w:outlineLvl w:val="0"/>
              <w:rPr>
                <w:rFonts w:ascii="Arial" w:hAnsi="Arial" w:cs="Arial"/>
                <w:sz w:val="21"/>
                <w:szCs w:val="21"/>
              </w:rPr>
            </w:pPr>
          </w:p>
        </w:tc>
        <w:tc>
          <w:tcPr>
            <w:tcW w:w="7320" w:type="dxa"/>
          </w:tcPr>
          <w:p w:rsidR="00CC3971" w:rsidRPr="003B2A98" w:rsidRDefault="00CC3971" w:rsidP="00D6457D">
            <w:pPr>
              <w:rPr>
                <w:rFonts w:ascii="Arial" w:hAnsi="Arial" w:cs="Arial"/>
                <w:sz w:val="21"/>
                <w:szCs w:val="21"/>
              </w:rPr>
            </w:pPr>
          </w:p>
        </w:tc>
        <w:tc>
          <w:tcPr>
            <w:tcW w:w="3720" w:type="dxa"/>
          </w:tcPr>
          <w:p w:rsidR="00CC3971" w:rsidRPr="003B2A98" w:rsidRDefault="00CC3971">
            <w:pPr>
              <w:rPr>
                <w:rFonts w:ascii="Arial" w:hAnsi="Arial" w:cs="Arial"/>
                <w:sz w:val="21"/>
                <w:szCs w:val="21"/>
              </w:rPr>
            </w:pPr>
          </w:p>
        </w:tc>
      </w:tr>
      <w:tr w:rsidR="00CC3971" w:rsidRPr="003B2A98" w:rsidTr="00FA242C">
        <w:tc>
          <w:tcPr>
            <w:tcW w:w="3108" w:type="dxa"/>
          </w:tcPr>
          <w:p w:rsidR="00CC3971" w:rsidRDefault="00CC3971" w:rsidP="003B6B7D">
            <w:pPr>
              <w:rPr>
                <w:rFonts w:ascii="Arial" w:hAnsi="Arial" w:cs="Arial"/>
                <w:sz w:val="21"/>
                <w:szCs w:val="21"/>
              </w:rPr>
            </w:pPr>
            <w:r w:rsidRPr="002C337D">
              <w:rPr>
                <w:rFonts w:ascii="Arial" w:hAnsi="Arial" w:cs="Arial"/>
                <w:sz w:val="21"/>
                <w:szCs w:val="21"/>
              </w:rPr>
              <w:t>Nuorten osallistaminen</w:t>
            </w:r>
          </w:p>
          <w:p w:rsidR="00CC3971" w:rsidRDefault="00CC3971" w:rsidP="003B6B7D">
            <w:pPr>
              <w:rPr>
                <w:rFonts w:ascii="Arial" w:hAnsi="Arial" w:cs="Arial"/>
                <w:sz w:val="21"/>
                <w:szCs w:val="21"/>
              </w:rPr>
            </w:pPr>
          </w:p>
          <w:p w:rsidR="00CC3971" w:rsidRDefault="00CC3971" w:rsidP="003B6B7D">
            <w:pPr>
              <w:rPr>
                <w:rFonts w:ascii="Arial" w:hAnsi="Arial" w:cs="Arial"/>
                <w:sz w:val="21"/>
                <w:szCs w:val="21"/>
              </w:rPr>
            </w:pPr>
          </w:p>
          <w:p w:rsidR="00CC3971" w:rsidRPr="002C337D" w:rsidRDefault="00CC3971" w:rsidP="003B6B7D">
            <w:pPr>
              <w:rPr>
                <w:rFonts w:ascii="Arial" w:hAnsi="Arial" w:cs="Arial"/>
                <w:sz w:val="21"/>
                <w:szCs w:val="21"/>
              </w:rPr>
            </w:pPr>
          </w:p>
        </w:tc>
        <w:tc>
          <w:tcPr>
            <w:tcW w:w="7320" w:type="dxa"/>
          </w:tcPr>
          <w:p w:rsidR="00CC3971" w:rsidRPr="003B2A98" w:rsidRDefault="00CC3971" w:rsidP="00FF24A8">
            <w:pPr>
              <w:pStyle w:val="NoSpacing1"/>
              <w:rPr>
                <w:rFonts w:ascii="Arial" w:hAnsi="Arial" w:cs="Arial"/>
                <w:sz w:val="21"/>
                <w:szCs w:val="21"/>
              </w:rPr>
            </w:pPr>
          </w:p>
        </w:tc>
        <w:tc>
          <w:tcPr>
            <w:tcW w:w="3720" w:type="dxa"/>
          </w:tcPr>
          <w:p w:rsidR="00CC3971" w:rsidRPr="003B2A98" w:rsidRDefault="00CC3971">
            <w:pPr>
              <w:rPr>
                <w:rFonts w:ascii="Arial" w:hAnsi="Arial" w:cs="Arial"/>
                <w:sz w:val="21"/>
                <w:szCs w:val="21"/>
              </w:rPr>
            </w:pPr>
          </w:p>
        </w:tc>
      </w:tr>
      <w:tr w:rsidR="00CC3971" w:rsidRPr="003B2A98" w:rsidTr="00FA242C">
        <w:tc>
          <w:tcPr>
            <w:tcW w:w="3108" w:type="dxa"/>
          </w:tcPr>
          <w:p w:rsidR="00CC3971" w:rsidRDefault="00CC3971" w:rsidP="003B6B7D">
            <w:pPr>
              <w:rPr>
                <w:rFonts w:ascii="Arial" w:hAnsi="Arial" w:cs="Arial"/>
                <w:sz w:val="21"/>
                <w:szCs w:val="21"/>
              </w:rPr>
            </w:pPr>
            <w:r>
              <w:rPr>
                <w:rFonts w:ascii="Arial" w:hAnsi="Arial" w:cs="Arial"/>
                <w:sz w:val="21"/>
                <w:szCs w:val="21"/>
              </w:rPr>
              <w:t>Maahanmuuttajien kotouttam</w:t>
            </w:r>
            <w:r>
              <w:rPr>
                <w:rFonts w:ascii="Arial" w:hAnsi="Arial" w:cs="Arial"/>
                <w:sz w:val="21"/>
                <w:szCs w:val="21"/>
              </w:rPr>
              <w:t>i</w:t>
            </w:r>
            <w:r>
              <w:rPr>
                <w:rFonts w:ascii="Arial" w:hAnsi="Arial" w:cs="Arial"/>
                <w:sz w:val="21"/>
                <w:szCs w:val="21"/>
              </w:rPr>
              <w:t>nen</w:t>
            </w:r>
          </w:p>
          <w:p w:rsidR="00CC3971" w:rsidRDefault="00CC3971" w:rsidP="003B6B7D">
            <w:pPr>
              <w:rPr>
                <w:rFonts w:ascii="Arial" w:hAnsi="Arial" w:cs="Arial"/>
                <w:sz w:val="21"/>
                <w:szCs w:val="21"/>
              </w:rPr>
            </w:pPr>
          </w:p>
          <w:p w:rsidR="00CC3971" w:rsidRDefault="00CC3971" w:rsidP="003B6B7D">
            <w:pPr>
              <w:rPr>
                <w:rFonts w:ascii="Arial" w:hAnsi="Arial" w:cs="Arial"/>
                <w:sz w:val="21"/>
                <w:szCs w:val="21"/>
              </w:rPr>
            </w:pPr>
          </w:p>
          <w:p w:rsidR="00CC3971" w:rsidRPr="002C337D" w:rsidRDefault="00CC3971" w:rsidP="003B6B7D">
            <w:pPr>
              <w:rPr>
                <w:rFonts w:ascii="Arial" w:hAnsi="Arial" w:cs="Arial"/>
                <w:sz w:val="21"/>
                <w:szCs w:val="21"/>
              </w:rPr>
            </w:pPr>
          </w:p>
        </w:tc>
        <w:tc>
          <w:tcPr>
            <w:tcW w:w="7320" w:type="dxa"/>
          </w:tcPr>
          <w:p w:rsidR="00CC3971" w:rsidRPr="003B2A98" w:rsidRDefault="00CC3971" w:rsidP="00FF24A8">
            <w:pPr>
              <w:pStyle w:val="NoSpacing1"/>
              <w:rPr>
                <w:rFonts w:ascii="Arial" w:hAnsi="Arial" w:cs="Arial"/>
                <w:sz w:val="21"/>
                <w:szCs w:val="21"/>
              </w:rPr>
            </w:pPr>
          </w:p>
        </w:tc>
        <w:tc>
          <w:tcPr>
            <w:tcW w:w="3720" w:type="dxa"/>
          </w:tcPr>
          <w:p w:rsidR="00CC3971" w:rsidRPr="003B2A98" w:rsidRDefault="00CC3971">
            <w:pPr>
              <w:rPr>
                <w:rFonts w:ascii="Arial" w:hAnsi="Arial" w:cs="Arial"/>
                <w:sz w:val="21"/>
                <w:szCs w:val="21"/>
              </w:rPr>
            </w:pPr>
          </w:p>
        </w:tc>
      </w:tr>
      <w:tr w:rsidR="00CC3971" w:rsidRPr="003B2A98" w:rsidTr="00FA242C">
        <w:tc>
          <w:tcPr>
            <w:tcW w:w="3108" w:type="dxa"/>
          </w:tcPr>
          <w:p w:rsidR="00CC3971" w:rsidRDefault="00CC3971" w:rsidP="003B6B7D">
            <w:pPr>
              <w:rPr>
                <w:rFonts w:ascii="Arial" w:hAnsi="Arial" w:cs="Arial"/>
                <w:sz w:val="21"/>
                <w:szCs w:val="21"/>
              </w:rPr>
            </w:pPr>
            <w:r>
              <w:rPr>
                <w:rFonts w:ascii="Arial" w:hAnsi="Arial" w:cs="Arial"/>
                <w:sz w:val="21"/>
                <w:szCs w:val="21"/>
              </w:rPr>
              <w:t>Kirjasto-, kulttuuri- ja liikunt</w:t>
            </w:r>
            <w:r>
              <w:rPr>
                <w:rFonts w:ascii="Arial" w:hAnsi="Arial" w:cs="Arial"/>
                <w:sz w:val="21"/>
                <w:szCs w:val="21"/>
              </w:rPr>
              <w:t>a</w:t>
            </w:r>
            <w:r>
              <w:rPr>
                <w:rFonts w:ascii="Arial" w:hAnsi="Arial" w:cs="Arial"/>
                <w:sz w:val="21"/>
                <w:szCs w:val="21"/>
              </w:rPr>
              <w:t>palvelut</w:t>
            </w:r>
          </w:p>
          <w:p w:rsidR="00CC3971" w:rsidRDefault="00CC3971" w:rsidP="003B6B7D">
            <w:pPr>
              <w:rPr>
                <w:rFonts w:ascii="Arial" w:hAnsi="Arial" w:cs="Arial"/>
                <w:sz w:val="21"/>
                <w:szCs w:val="21"/>
              </w:rPr>
            </w:pPr>
          </w:p>
          <w:p w:rsidR="00CC3971" w:rsidRPr="002C337D" w:rsidRDefault="00CC3971" w:rsidP="003B6B7D">
            <w:pPr>
              <w:rPr>
                <w:rFonts w:ascii="Arial" w:hAnsi="Arial" w:cs="Arial"/>
                <w:sz w:val="21"/>
                <w:szCs w:val="21"/>
              </w:rPr>
            </w:pPr>
          </w:p>
        </w:tc>
        <w:tc>
          <w:tcPr>
            <w:tcW w:w="7320" w:type="dxa"/>
          </w:tcPr>
          <w:p w:rsidR="00CC3971" w:rsidRPr="003B2A98" w:rsidRDefault="00CC3971" w:rsidP="00FF24A8">
            <w:pPr>
              <w:pStyle w:val="NoSpacing1"/>
              <w:rPr>
                <w:rFonts w:ascii="Arial" w:hAnsi="Arial" w:cs="Arial"/>
                <w:sz w:val="21"/>
                <w:szCs w:val="21"/>
              </w:rPr>
            </w:pPr>
          </w:p>
        </w:tc>
        <w:tc>
          <w:tcPr>
            <w:tcW w:w="3720" w:type="dxa"/>
          </w:tcPr>
          <w:p w:rsidR="00CC3971" w:rsidRPr="003B2A98" w:rsidRDefault="00CC3971">
            <w:pPr>
              <w:rPr>
                <w:rFonts w:ascii="Arial" w:hAnsi="Arial" w:cs="Arial"/>
                <w:sz w:val="21"/>
                <w:szCs w:val="21"/>
              </w:rPr>
            </w:pPr>
          </w:p>
        </w:tc>
      </w:tr>
      <w:tr w:rsidR="00CC3971" w:rsidRPr="003B2A98" w:rsidTr="00830ECD">
        <w:tc>
          <w:tcPr>
            <w:tcW w:w="14148" w:type="dxa"/>
            <w:gridSpan w:val="3"/>
            <w:shd w:val="clear" w:color="auto" w:fill="CCFFCC"/>
          </w:tcPr>
          <w:p w:rsidR="00CC3971" w:rsidRPr="00C47263" w:rsidRDefault="00CC3971" w:rsidP="00C47263">
            <w:pPr>
              <w:rPr>
                <w:rFonts w:ascii="Arial" w:hAnsi="Arial" w:cs="Arial"/>
                <w:b/>
                <w:sz w:val="21"/>
                <w:szCs w:val="21"/>
              </w:rPr>
            </w:pPr>
            <w:r w:rsidRPr="00C47263">
              <w:rPr>
                <w:rFonts w:ascii="Arial" w:hAnsi="Arial" w:cs="Arial"/>
                <w:b/>
                <w:sz w:val="21"/>
                <w:szCs w:val="21"/>
              </w:rPr>
              <w:lastRenderedPageBreak/>
              <w:t>3.4.  ELY</w:t>
            </w:r>
            <w:r>
              <w:rPr>
                <w:rFonts w:ascii="Arial" w:hAnsi="Arial" w:cs="Arial"/>
                <w:b/>
                <w:sz w:val="21"/>
                <w:szCs w:val="21"/>
              </w:rPr>
              <w:t xml:space="preserve"> </w:t>
            </w:r>
            <w:r w:rsidRPr="00C47263">
              <w:rPr>
                <w:rFonts w:ascii="Arial" w:hAnsi="Arial" w:cs="Arial"/>
                <w:b/>
                <w:sz w:val="21"/>
                <w:szCs w:val="21"/>
              </w:rPr>
              <w:t>-keskusten toiminnan kehittäminen</w:t>
            </w:r>
          </w:p>
        </w:tc>
      </w:tr>
      <w:tr w:rsidR="00BD4274" w:rsidRPr="003B2A98" w:rsidTr="001150F2">
        <w:tc>
          <w:tcPr>
            <w:tcW w:w="10428" w:type="dxa"/>
            <w:gridSpan w:val="2"/>
          </w:tcPr>
          <w:p w:rsidR="00BD4274" w:rsidRDefault="00BD4274" w:rsidP="00BD4274">
            <w:pPr>
              <w:pStyle w:val="Luettelokappale"/>
              <w:ind w:left="720"/>
              <w:rPr>
                <w:rFonts w:ascii="Arial" w:hAnsi="Arial" w:cs="Arial"/>
                <w:b/>
                <w:sz w:val="21"/>
                <w:szCs w:val="21"/>
              </w:rPr>
            </w:pPr>
          </w:p>
          <w:p w:rsidR="00BD4274" w:rsidRPr="00BD4274" w:rsidRDefault="00BD4274" w:rsidP="00BD4274">
            <w:pPr>
              <w:pStyle w:val="Luettelokappale"/>
              <w:numPr>
                <w:ilvl w:val="0"/>
                <w:numId w:val="9"/>
              </w:numPr>
              <w:rPr>
                <w:rFonts w:ascii="Arial" w:hAnsi="Arial" w:cs="Arial"/>
                <w:sz w:val="21"/>
                <w:szCs w:val="21"/>
              </w:rPr>
            </w:pPr>
            <w:r w:rsidRPr="00BD4274">
              <w:rPr>
                <w:rFonts w:ascii="Arial" w:hAnsi="Arial" w:cs="Arial"/>
                <w:sz w:val="21"/>
                <w:szCs w:val="21"/>
              </w:rPr>
              <w:t>esitetään lomakkeella 6</w:t>
            </w:r>
          </w:p>
          <w:p w:rsidR="00BD4274" w:rsidRPr="001E3C24" w:rsidRDefault="00BD4274" w:rsidP="0033196E">
            <w:pPr>
              <w:rPr>
                <w:rFonts w:ascii="Arial" w:hAnsi="Arial" w:cs="Arial"/>
                <w:b/>
                <w:sz w:val="21"/>
                <w:szCs w:val="21"/>
              </w:rPr>
            </w:pPr>
          </w:p>
        </w:tc>
        <w:tc>
          <w:tcPr>
            <w:tcW w:w="3720" w:type="dxa"/>
          </w:tcPr>
          <w:p w:rsidR="00BD4274" w:rsidRPr="001E3C24" w:rsidRDefault="00BD4274" w:rsidP="0033196E">
            <w:pPr>
              <w:rPr>
                <w:rFonts w:ascii="Arial" w:hAnsi="Arial" w:cs="Arial"/>
                <w:b/>
                <w:sz w:val="21"/>
                <w:szCs w:val="21"/>
              </w:rPr>
            </w:pPr>
          </w:p>
        </w:tc>
      </w:tr>
      <w:tr w:rsidR="00CC3971" w:rsidRPr="003B2A98" w:rsidTr="00830ECD">
        <w:tc>
          <w:tcPr>
            <w:tcW w:w="14148" w:type="dxa"/>
            <w:gridSpan w:val="3"/>
            <w:shd w:val="clear" w:color="auto" w:fill="CCFFCC"/>
          </w:tcPr>
          <w:p w:rsidR="00CC3971" w:rsidRPr="001F1C4C" w:rsidRDefault="00CC3971" w:rsidP="0033196E">
            <w:pPr>
              <w:rPr>
                <w:rFonts w:ascii="Arial" w:hAnsi="Arial" w:cs="Arial"/>
                <w:b/>
                <w:sz w:val="21"/>
                <w:szCs w:val="21"/>
              </w:rPr>
            </w:pPr>
            <w:r>
              <w:rPr>
                <w:rFonts w:ascii="Arial" w:hAnsi="Arial" w:cs="Arial"/>
                <w:b/>
                <w:sz w:val="21"/>
                <w:szCs w:val="21"/>
              </w:rPr>
              <w:t>4</w:t>
            </w:r>
            <w:r w:rsidRPr="001F1C4C">
              <w:rPr>
                <w:rFonts w:ascii="Arial" w:hAnsi="Arial" w:cs="Arial"/>
                <w:b/>
                <w:sz w:val="21"/>
                <w:szCs w:val="21"/>
              </w:rPr>
              <w:t>. Resurssit</w:t>
            </w:r>
          </w:p>
        </w:tc>
      </w:tr>
      <w:tr w:rsidR="00CC3971" w:rsidRPr="003B2A98" w:rsidTr="00FA242C">
        <w:tc>
          <w:tcPr>
            <w:tcW w:w="3108" w:type="dxa"/>
          </w:tcPr>
          <w:p w:rsidR="00BD6E0F" w:rsidRDefault="00BD6E0F" w:rsidP="0033196E">
            <w:pPr>
              <w:rPr>
                <w:rFonts w:ascii="Arial" w:hAnsi="Arial" w:cs="Arial"/>
                <w:sz w:val="21"/>
                <w:szCs w:val="21"/>
              </w:rPr>
            </w:pPr>
          </w:p>
          <w:p w:rsidR="00CC3971" w:rsidRPr="00430269" w:rsidRDefault="00CC3971" w:rsidP="0033196E">
            <w:pPr>
              <w:rPr>
                <w:rFonts w:ascii="Arial" w:hAnsi="Arial" w:cs="Arial"/>
                <w:sz w:val="21"/>
                <w:szCs w:val="21"/>
              </w:rPr>
            </w:pPr>
            <w:r w:rsidRPr="00430269">
              <w:rPr>
                <w:rFonts w:ascii="Arial" w:hAnsi="Arial" w:cs="Arial"/>
                <w:sz w:val="21"/>
                <w:szCs w:val="21"/>
              </w:rPr>
              <w:t>Toimintamenomäärärahat</w:t>
            </w:r>
          </w:p>
          <w:p w:rsidR="008E7E42" w:rsidRDefault="00911138" w:rsidP="008E7E42">
            <w:pPr>
              <w:pStyle w:val="Luettelokappale"/>
              <w:numPr>
                <w:ilvl w:val="0"/>
                <w:numId w:val="9"/>
              </w:numPr>
              <w:rPr>
                <w:rFonts w:ascii="Arial" w:hAnsi="Arial" w:cs="Arial"/>
                <w:sz w:val="21"/>
                <w:szCs w:val="21"/>
              </w:rPr>
            </w:pPr>
            <w:r>
              <w:rPr>
                <w:rFonts w:ascii="Arial" w:hAnsi="Arial" w:cs="Arial"/>
                <w:sz w:val="21"/>
                <w:szCs w:val="21"/>
              </w:rPr>
              <w:t>pohjataulukko, liite 3</w:t>
            </w:r>
          </w:p>
          <w:p w:rsidR="00BD6E0F" w:rsidRPr="00BD6E0F" w:rsidRDefault="00BD6E0F" w:rsidP="00BD6E0F">
            <w:pPr>
              <w:rPr>
                <w:rFonts w:ascii="Arial" w:hAnsi="Arial" w:cs="Arial"/>
                <w:sz w:val="21"/>
                <w:szCs w:val="21"/>
              </w:rPr>
            </w:pPr>
            <w:r w:rsidRPr="00BD6E0F">
              <w:rPr>
                <w:rFonts w:ascii="Arial" w:hAnsi="Arial" w:cs="Arial"/>
                <w:sz w:val="21"/>
                <w:szCs w:val="21"/>
              </w:rPr>
              <w:t>HESSU-yhteenveto</w:t>
            </w:r>
            <w:r>
              <w:rPr>
                <w:rFonts w:ascii="Arial" w:hAnsi="Arial" w:cs="Arial"/>
                <w:sz w:val="21"/>
                <w:szCs w:val="21"/>
              </w:rPr>
              <w:t>,</w:t>
            </w:r>
            <w:r w:rsidRPr="00BD6E0F">
              <w:rPr>
                <w:rFonts w:ascii="Arial" w:hAnsi="Arial" w:cs="Arial"/>
                <w:sz w:val="21"/>
                <w:szCs w:val="21"/>
              </w:rPr>
              <w:t xml:space="preserve"> liite 4</w:t>
            </w:r>
          </w:p>
          <w:p w:rsidR="0022644F" w:rsidRPr="00430269" w:rsidRDefault="0022644F" w:rsidP="0022644F">
            <w:pPr>
              <w:pStyle w:val="Luettelokappale"/>
              <w:ind w:left="720"/>
              <w:rPr>
                <w:rFonts w:ascii="Arial" w:hAnsi="Arial" w:cs="Arial"/>
                <w:sz w:val="21"/>
                <w:szCs w:val="21"/>
              </w:rPr>
            </w:pPr>
          </w:p>
        </w:tc>
        <w:tc>
          <w:tcPr>
            <w:tcW w:w="7320" w:type="dxa"/>
          </w:tcPr>
          <w:p w:rsidR="00CC3971" w:rsidRPr="00905FBA" w:rsidRDefault="00CC3971" w:rsidP="008E7E42">
            <w:pPr>
              <w:pStyle w:val="Luettelokappale"/>
              <w:ind w:left="720"/>
              <w:rPr>
                <w:rFonts w:ascii="Arial" w:hAnsi="Arial" w:cs="Arial"/>
                <w:color w:val="FF0000"/>
                <w:sz w:val="21"/>
                <w:szCs w:val="21"/>
              </w:rPr>
            </w:pPr>
          </w:p>
        </w:tc>
        <w:tc>
          <w:tcPr>
            <w:tcW w:w="3720" w:type="dxa"/>
          </w:tcPr>
          <w:p w:rsidR="00CC3971" w:rsidRPr="001F1C4C" w:rsidRDefault="00CC3971" w:rsidP="0033196E">
            <w:pPr>
              <w:rPr>
                <w:rFonts w:ascii="Arial" w:hAnsi="Arial" w:cs="Arial"/>
                <w:b/>
                <w:sz w:val="21"/>
                <w:szCs w:val="21"/>
              </w:rPr>
            </w:pPr>
          </w:p>
        </w:tc>
      </w:tr>
      <w:tr w:rsidR="00CC3971" w:rsidRPr="003B2A98" w:rsidTr="00FA242C">
        <w:trPr>
          <w:trHeight w:val="120"/>
        </w:trPr>
        <w:tc>
          <w:tcPr>
            <w:tcW w:w="3108" w:type="dxa"/>
          </w:tcPr>
          <w:p w:rsidR="00911138" w:rsidRDefault="00911138" w:rsidP="0033196E">
            <w:pPr>
              <w:rPr>
                <w:rFonts w:ascii="Arial" w:hAnsi="Arial" w:cs="Arial"/>
                <w:sz w:val="21"/>
                <w:szCs w:val="21"/>
              </w:rPr>
            </w:pPr>
          </w:p>
          <w:p w:rsidR="00CC3971" w:rsidRPr="00430269" w:rsidRDefault="00CC3971" w:rsidP="0033196E">
            <w:pPr>
              <w:rPr>
                <w:rFonts w:ascii="Arial" w:hAnsi="Arial" w:cs="Arial"/>
                <w:sz w:val="21"/>
                <w:szCs w:val="21"/>
              </w:rPr>
            </w:pPr>
            <w:r w:rsidRPr="00430269">
              <w:rPr>
                <w:rFonts w:ascii="Arial" w:hAnsi="Arial" w:cs="Arial"/>
                <w:sz w:val="21"/>
                <w:szCs w:val="21"/>
              </w:rPr>
              <w:t xml:space="preserve">Ministeriöiden ohjauksessa </w:t>
            </w:r>
          </w:p>
          <w:p w:rsidR="00CC3971" w:rsidRPr="00430269" w:rsidRDefault="00CC3971" w:rsidP="0033196E">
            <w:pPr>
              <w:rPr>
                <w:rFonts w:ascii="Arial" w:hAnsi="Arial" w:cs="Arial"/>
                <w:sz w:val="21"/>
                <w:szCs w:val="21"/>
              </w:rPr>
            </w:pPr>
            <w:r w:rsidRPr="00430269">
              <w:rPr>
                <w:rFonts w:ascii="Arial" w:hAnsi="Arial" w:cs="Arial"/>
                <w:sz w:val="21"/>
                <w:szCs w:val="21"/>
              </w:rPr>
              <w:t>olevat substanssimäärärahat</w:t>
            </w:r>
          </w:p>
          <w:p w:rsidR="008E7E42" w:rsidRPr="00430269" w:rsidRDefault="0022644F" w:rsidP="008E7E42">
            <w:pPr>
              <w:pStyle w:val="Luettelokappale"/>
              <w:numPr>
                <w:ilvl w:val="0"/>
                <w:numId w:val="9"/>
              </w:numPr>
              <w:rPr>
                <w:rFonts w:ascii="Arial" w:hAnsi="Arial" w:cs="Arial"/>
                <w:sz w:val="21"/>
                <w:szCs w:val="21"/>
              </w:rPr>
            </w:pPr>
            <w:r w:rsidRPr="00430269">
              <w:rPr>
                <w:rFonts w:ascii="Arial" w:hAnsi="Arial" w:cs="Arial"/>
                <w:sz w:val="21"/>
                <w:szCs w:val="21"/>
              </w:rPr>
              <w:t>J</w:t>
            </w:r>
            <w:r w:rsidR="008E7E42" w:rsidRPr="00430269">
              <w:rPr>
                <w:rFonts w:ascii="Arial" w:hAnsi="Arial" w:cs="Arial"/>
                <w:sz w:val="21"/>
                <w:szCs w:val="21"/>
              </w:rPr>
              <w:t>os sopimuksen mu</w:t>
            </w:r>
            <w:r w:rsidR="008E7E42" w:rsidRPr="00430269">
              <w:rPr>
                <w:rFonts w:ascii="Arial" w:hAnsi="Arial" w:cs="Arial"/>
                <w:sz w:val="21"/>
                <w:szCs w:val="21"/>
              </w:rPr>
              <w:t>u</w:t>
            </w:r>
            <w:r w:rsidR="008E7E42" w:rsidRPr="00430269">
              <w:rPr>
                <w:rFonts w:ascii="Arial" w:hAnsi="Arial" w:cs="Arial"/>
                <w:sz w:val="21"/>
                <w:szCs w:val="21"/>
              </w:rPr>
              <w:t>tosesitys</w:t>
            </w:r>
            <w:r w:rsidR="00502E9E" w:rsidRPr="00430269">
              <w:rPr>
                <w:rFonts w:ascii="Arial" w:hAnsi="Arial" w:cs="Arial"/>
                <w:sz w:val="21"/>
                <w:szCs w:val="21"/>
              </w:rPr>
              <w:t xml:space="preserve"> </w:t>
            </w:r>
            <w:r w:rsidR="008E7E42" w:rsidRPr="00430269">
              <w:rPr>
                <w:rFonts w:ascii="Arial" w:hAnsi="Arial" w:cs="Arial"/>
                <w:sz w:val="21"/>
                <w:szCs w:val="21"/>
              </w:rPr>
              <w:t>(tms. esim. kehyspäätös) edelly</w:t>
            </w:r>
            <w:r w:rsidR="008E7E42" w:rsidRPr="00430269">
              <w:rPr>
                <w:rFonts w:ascii="Arial" w:hAnsi="Arial" w:cs="Arial"/>
                <w:sz w:val="21"/>
                <w:szCs w:val="21"/>
              </w:rPr>
              <w:t>t</w:t>
            </w:r>
            <w:r w:rsidR="008E7E42" w:rsidRPr="00430269">
              <w:rPr>
                <w:rFonts w:ascii="Arial" w:hAnsi="Arial" w:cs="Arial"/>
                <w:sz w:val="21"/>
                <w:szCs w:val="21"/>
              </w:rPr>
              <w:t>tää taulukon päivitt</w:t>
            </w:r>
            <w:r w:rsidR="008E7E42" w:rsidRPr="00430269">
              <w:rPr>
                <w:rFonts w:ascii="Arial" w:hAnsi="Arial" w:cs="Arial"/>
                <w:sz w:val="21"/>
                <w:szCs w:val="21"/>
              </w:rPr>
              <w:t>ä</w:t>
            </w:r>
            <w:r w:rsidR="008E7E42" w:rsidRPr="00430269">
              <w:rPr>
                <w:rFonts w:ascii="Arial" w:hAnsi="Arial" w:cs="Arial"/>
                <w:sz w:val="21"/>
                <w:szCs w:val="21"/>
              </w:rPr>
              <w:t xml:space="preserve">mistä niin muutokset merkitään hyväksytyn sopimuksen liitteenä </w:t>
            </w:r>
            <w:r w:rsidRPr="00430269">
              <w:rPr>
                <w:rFonts w:ascii="Arial" w:hAnsi="Arial" w:cs="Arial"/>
                <w:sz w:val="21"/>
                <w:szCs w:val="21"/>
              </w:rPr>
              <w:t xml:space="preserve">3 </w:t>
            </w:r>
            <w:r w:rsidR="008E7E42" w:rsidRPr="00430269">
              <w:rPr>
                <w:rFonts w:ascii="Arial" w:hAnsi="Arial" w:cs="Arial"/>
                <w:sz w:val="21"/>
                <w:szCs w:val="21"/>
              </w:rPr>
              <w:t>olevaan taulukkoon (merkitään punaisella</w:t>
            </w:r>
            <w:r w:rsidRPr="00430269">
              <w:rPr>
                <w:rFonts w:ascii="Arial" w:hAnsi="Arial" w:cs="Arial"/>
                <w:sz w:val="21"/>
                <w:szCs w:val="21"/>
              </w:rPr>
              <w:t>)</w:t>
            </w:r>
          </w:p>
          <w:p w:rsidR="00911138" w:rsidRPr="00911138" w:rsidRDefault="00911138" w:rsidP="00911138">
            <w:pPr>
              <w:rPr>
                <w:rFonts w:ascii="Arial" w:hAnsi="Arial" w:cs="Arial"/>
                <w:sz w:val="21"/>
                <w:szCs w:val="21"/>
              </w:rPr>
            </w:pPr>
          </w:p>
        </w:tc>
        <w:tc>
          <w:tcPr>
            <w:tcW w:w="7320" w:type="dxa"/>
          </w:tcPr>
          <w:p w:rsidR="00CC3971" w:rsidRPr="00905FBA" w:rsidRDefault="00CC3971" w:rsidP="008E7E42">
            <w:pPr>
              <w:pStyle w:val="Luettelokappale"/>
              <w:ind w:left="720"/>
              <w:rPr>
                <w:rFonts w:ascii="Arial" w:hAnsi="Arial" w:cs="Arial"/>
                <w:color w:val="FF0000"/>
                <w:sz w:val="21"/>
                <w:szCs w:val="21"/>
              </w:rPr>
            </w:pPr>
          </w:p>
        </w:tc>
        <w:tc>
          <w:tcPr>
            <w:tcW w:w="3720" w:type="dxa"/>
          </w:tcPr>
          <w:p w:rsidR="00CC3971" w:rsidRPr="001F1C4C" w:rsidRDefault="00CC3971" w:rsidP="0033196E">
            <w:pPr>
              <w:rPr>
                <w:rFonts w:ascii="Arial" w:hAnsi="Arial" w:cs="Arial"/>
                <w:b/>
                <w:sz w:val="21"/>
                <w:szCs w:val="21"/>
              </w:rPr>
            </w:pPr>
          </w:p>
        </w:tc>
      </w:tr>
      <w:tr w:rsidR="004B649E" w:rsidRPr="003B2A98" w:rsidTr="004B649E">
        <w:trPr>
          <w:trHeight w:val="120"/>
        </w:trPr>
        <w:tc>
          <w:tcPr>
            <w:tcW w:w="3108" w:type="dxa"/>
            <w:tcBorders>
              <w:top w:val="single" w:sz="4" w:space="0" w:color="auto"/>
              <w:left w:val="single" w:sz="4" w:space="0" w:color="auto"/>
              <w:bottom w:val="single" w:sz="4" w:space="0" w:color="auto"/>
              <w:right w:val="single" w:sz="4" w:space="0" w:color="auto"/>
            </w:tcBorders>
            <w:shd w:val="clear" w:color="auto" w:fill="CCFFCC"/>
          </w:tcPr>
          <w:p w:rsidR="004B649E" w:rsidRPr="00430269" w:rsidRDefault="009277C5" w:rsidP="00502E9E">
            <w:pPr>
              <w:rPr>
                <w:rFonts w:ascii="Arial" w:hAnsi="Arial" w:cs="Arial"/>
                <w:b/>
                <w:sz w:val="21"/>
                <w:szCs w:val="21"/>
              </w:rPr>
            </w:pPr>
            <w:r>
              <w:rPr>
                <w:rFonts w:ascii="Arial" w:hAnsi="Arial" w:cs="Arial"/>
                <w:b/>
                <w:sz w:val="21"/>
                <w:szCs w:val="21"/>
              </w:rPr>
              <w:t>5</w:t>
            </w:r>
            <w:r w:rsidR="004B649E" w:rsidRPr="00430269">
              <w:rPr>
                <w:rFonts w:ascii="Arial" w:hAnsi="Arial" w:cs="Arial"/>
                <w:b/>
                <w:sz w:val="21"/>
                <w:szCs w:val="21"/>
              </w:rPr>
              <w:t>. Mahdollinen neuvottel</w:t>
            </w:r>
            <w:r w:rsidR="00502E9E" w:rsidRPr="00430269">
              <w:rPr>
                <w:rFonts w:ascii="Arial" w:hAnsi="Arial" w:cs="Arial"/>
                <w:b/>
                <w:sz w:val="21"/>
                <w:szCs w:val="21"/>
              </w:rPr>
              <w:t>u</w:t>
            </w:r>
          </w:p>
        </w:tc>
        <w:tc>
          <w:tcPr>
            <w:tcW w:w="7320" w:type="dxa"/>
            <w:tcBorders>
              <w:top w:val="single" w:sz="4" w:space="0" w:color="auto"/>
              <w:left w:val="single" w:sz="4" w:space="0" w:color="auto"/>
              <w:bottom w:val="single" w:sz="4" w:space="0" w:color="auto"/>
              <w:right w:val="single" w:sz="4" w:space="0" w:color="auto"/>
            </w:tcBorders>
            <w:shd w:val="clear" w:color="auto" w:fill="CCFFCC"/>
          </w:tcPr>
          <w:p w:rsidR="004B649E" w:rsidRPr="00430269" w:rsidRDefault="00502E9E" w:rsidP="00502E9E">
            <w:pPr>
              <w:rPr>
                <w:rFonts w:ascii="Arial" w:hAnsi="Arial" w:cs="Arial"/>
                <w:b/>
                <w:sz w:val="21"/>
                <w:szCs w:val="21"/>
              </w:rPr>
            </w:pPr>
            <w:r w:rsidRPr="00430269">
              <w:rPr>
                <w:rFonts w:ascii="Arial" w:hAnsi="Arial" w:cs="Arial"/>
                <w:b/>
                <w:sz w:val="21"/>
                <w:szCs w:val="21"/>
              </w:rPr>
              <w:t>ELY -keskuksen neuvotteluesitys</w:t>
            </w:r>
          </w:p>
        </w:tc>
        <w:tc>
          <w:tcPr>
            <w:tcW w:w="3720" w:type="dxa"/>
            <w:tcBorders>
              <w:top w:val="single" w:sz="4" w:space="0" w:color="auto"/>
              <w:left w:val="single" w:sz="4" w:space="0" w:color="auto"/>
              <w:bottom w:val="single" w:sz="4" w:space="0" w:color="auto"/>
              <w:right w:val="single" w:sz="4" w:space="0" w:color="auto"/>
            </w:tcBorders>
            <w:shd w:val="clear" w:color="auto" w:fill="CCFFCC"/>
          </w:tcPr>
          <w:p w:rsidR="004B649E" w:rsidRPr="004B649E" w:rsidRDefault="00502E9E" w:rsidP="004B649E">
            <w:pPr>
              <w:rPr>
                <w:rFonts w:ascii="Arial" w:hAnsi="Arial" w:cs="Arial"/>
                <w:b/>
                <w:sz w:val="21"/>
                <w:szCs w:val="21"/>
              </w:rPr>
            </w:pPr>
            <w:r w:rsidRPr="001E3C24">
              <w:rPr>
                <w:rFonts w:ascii="Arial" w:hAnsi="Arial" w:cs="Arial"/>
                <w:b/>
                <w:sz w:val="21"/>
                <w:szCs w:val="21"/>
              </w:rPr>
              <w:t>Ministeriöiden kommentit</w:t>
            </w:r>
          </w:p>
        </w:tc>
      </w:tr>
      <w:tr w:rsidR="004B649E" w:rsidRPr="003B2A98" w:rsidTr="004B649E">
        <w:trPr>
          <w:trHeight w:val="607"/>
        </w:trPr>
        <w:tc>
          <w:tcPr>
            <w:tcW w:w="3108" w:type="dxa"/>
            <w:tcBorders>
              <w:top w:val="single" w:sz="4" w:space="0" w:color="auto"/>
              <w:left w:val="single" w:sz="4" w:space="0" w:color="auto"/>
              <w:bottom w:val="single" w:sz="4" w:space="0" w:color="auto"/>
              <w:right w:val="single" w:sz="4" w:space="0" w:color="auto"/>
            </w:tcBorders>
          </w:tcPr>
          <w:p w:rsidR="00BD6E0F" w:rsidRDefault="00BD6E0F" w:rsidP="00BD6E0F">
            <w:pPr>
              <w:pStyle w:val="Luettelokappale"/>
              <w:ind w:left="397"/>
              <w:rPr>
                <w:rFonts w:ascii="Arial" w:hAnsi="Arial" w:cs="Arial"/>
                <w:sz w:val="21"/>
                <w:szCs w:val="21"/>
              </w:rPr>
            </w:pPr>
          </w:p>
          <w:p w:rsidR="00502E9E" w:rsidRPr="00430269" w:rsidRDefault="0022644F" w:rsidP="0022644F">
            <w:pPr>
              <w:pStyle w:val="Luettelokappale"/>
              <w:numPr>
                <w:ilvl w:val="0"/>
                <w:numId w:val="9"/>
              </w:numPr>
              <w:ind w:left="397"/>
              <w:rPr>
                <w:rFonts w:ascii="Arial" w:hAnsi="Arial" w:cs="Arial"/>
                <w:sz w:val="21"/>
                <w:szCs w:val="21"/>
              </w:rPr>
            </w:pPr>
            <w:r w:rsidRPr="00430269">
              <w:rPr>
                <w:rFonts w:ascii="Arial" w:hAnsi="Arial" w:cs="Arial"/>
                <w:sz w:val="21"/>
                <w:szCs w:val="21"/>
              </w:rPr>
              <w:t>S</w:t>
            </w:r>
            <w:r w:rsidR="004B649E" w:rsidRPr="00430269">
              <w:rPr>
                <w:rFonts w:ascii="Arial" w:hAnsi="Arial" w:cs="Arial"/>
                <w:sz w:val="21"/>
                <w:szCs w:val="21"/>
              </w:rPr>
              <w:t xml:space="preserve">opimusten tarkistukset tehdään </w:t>
            </w:r>
            <w:r w:rsidR="004B649E" w:rsidRPr="00430269">
              <w:rPr>
                <w:rFonts w:ascii="Arial" w:hAnsi="Arial" w:cs="Arial"/>
                <w:b/>
                <w:sz w:val="21"/>
                <w:szCs w:val="21"/>
              </w:rPr>
              <w:t>pääasiassa ki</w:t>
            </w:r>
            <w:r w:rsidR="004B649E" w:rsidRPr="00430269">
              <w:rPr>
                <w:rFonts w:ascii="Arial" w:hAnsi="Arial" w:cs="Arial"/>
                <w:b/>
                <w:sz w:val="21"/>
                <w:szCs w:val="21"/>
              </w:rPr>
              <w:t>r</w:t>
            </w:r>
            <w:r w:rsidR="004B649E" w:rsidRPr="00430269">
              <w:rPr>
                <w:rFonts w:ascii="Arial" w:hAnsi="Arial" w:cs="Arial"/>
                <w:b/>
                <w:sz w:val="21"/>
                <w:szCs w:val="21"/>
              </w:rPr>
              <w:t>jallisella menettelyllä</w:t>
            </w:r>
            <w:r w:rsidR="00502E9E" w:rsidRPr="00430269">
              <w:rPr>
                <w:rFonts w:ascii="Arial" w:hAnsi="Arial" w:cs="Arial"/>
                <w:b/>
                <w:sz w:val="21"/>
                <w:szCs w:val="21"/>
              </w:rPr>
              <w:t xml:space="preserve">. </w:t>
            </w:r>
            <w:r w:rsidR="00502E9E" w:rsidRPr="00430269">
              <w:rPr>
                <w:rFonts w:ascii="Arial" w:hAnsi="Arial" w:cs="Arial"/>
                <w:sz w:val="21"/>
                <w:szCs w:val="21"/>
              </w:rPr>
              <w:t>Strategista merkitystä omaavasta aiheesta vo</w:t>
            </w:r>
            <w:r w:rsidR="00502E9E" w:rsidRPr="00430269">
              <w:rPr>
                <w:rFonts w:ascii="Arial" w:hAnsi="Arial" w:cs="Arial"/>
                <w:sz w:val="21"/>
                <w:szCs w:val="21"/>
              </w:rPr>
              <w:t>i</w:t>
            </w:r>
            <w:r w:rsidR="00502E9E" w:rsidRPr="00430269">
              <w:rPr>
                <w:rFonts w:ascii="Arial" w:hAnsi="Arial" w:cs="Arial"/>
                <w:sz w:val="21"/>
                <w:szCs w:val="21"/>
              </w:rPr>
              <w:t>daan</w:t>
            </w:r>
            <w:r w:rsidR="00B123FC" w:rsidRPr="00430269">
              <w:rPr>
                <w:rFonts w:ascii="Arial" w:hAnsi="Arial" w:cs="Arial"/>
                <w:sz w:val="21"/>
                <w:szCs w:val="21"/>
              </w:rPr>
              <w:t xml:space="preserve"> kuitenkin</w:t>
            </w:r>
            <w:r w:rsidR="00502E9E" w:rsidRPr="00430269">
              <w:rPr>
                <w:rFonts w:ascii="Arial" w:hAnsi="Arial" w:cs="Arial"/>
                <w:sz w:val="21"/>
                <w:szCs w:val="21"/>
              </w:rPr>
              <w:t xml:space="preserve"> tarvittaessa järjestää neuvottelu (pl. toimintamenot)</w:t>
            </w:r>
          </w:p>
          <w:p w:rsidR="00502E9E" w:rsidRPr="00430269" w:rsidRDefault="0022644F" w:rsidP="0022644F">
            <w:pPr>
              <w:pStyle w:val="Luettelokappale"/>
              <w:numPr>
                <w:ilvl w:val="0"/>
                <w:numId w:val="9"/>
              </w:numPr>
              <w:ind w:left="397"/>
              <w:rPr>
                <w:rFonts w:ascii="Arial" w:hAnsi="Arial" w:cs="Arial"/>
                <w:sz w:val="21"/>
                <w:szCs w:val="21"/>
              </w:rPr>
            </w:pPr>
            <w:r w:rsidRPr="00430269">
              <w:rPr>
                <w:rFonts w:ascii="Arial" w:hAnsi="Arial" w:cs="Arial"/>
                <w:sz w:val="21"/>
                <w:szCs w:val="21"/>
              </w:rPr>
              <w:t>K</w:t>
            </w:r>
            <w:r w:rsidR="00502E9E" w:rsidRPr="00430269">
              <w:rPr>
                <w:rFonts w:ascii="Arial" w:hAnsi="Arial" w:cs="Arial"/>
                <w:sz w:val="21"/>
                <w:szCs w:val="21"/>
              </w:rPr>
              <w:t>uvataan lyhyesti neuvo</w:t>
            </w:r>
            <w:r w:rsidR="00502E9E" w:rsidRPr="00430269">
              <w:rPr>
                <w:rFonts w:ascii="Arial" w:hAnsi="Arial" w:cs="Arial"/>
                <w:sz w:val="21"/>
                <w:szCs w:val="21"/>
              </w:rPr>
              <w:t>t</w:t>
            </w:r>
            <w:r w:rsidR="00502E9E" w:rsidRPr="00430269">
              <w:rPr>
                <w:rFonts w:ascii="Arial" w:hAnsi="Arial" w:cs="Arial"/>
                <w:sz w:val="21"/>
                <w:szCs w:val="21"/>
              </w:rPr>
              <w:t>teluai</w:t>
            </w:r>
            <w:r w:rsidR="00B123FC" w:rsidRPr="00430269">
              <w:rPr>
                <w:rFonts w:ascii="Arial" w:hAnsi="Arial" w:cs="Arial"/>
                <w:sz w:val="21"/>
                <w:szCs w:val="21"/>
              </w:rPr>
              <w:t>he</w:t>
            </w:r>
            <w:r w:rsidR="00502E9E" w:rsidRPr="00430269">
              <w:rPr>
                <w:rFonts w:ascii="Arial" w:hAnsi="Arial" w:cs="Arial"/>
                <w:sz w:val="21"/>
                <w:szCs w:val="21"/>
              </w:rPr>
              <w:t>/-aihe</w:t>
            </w:r>
            <w:r w:rsidR="00B123FC" w:rsidRPr="00430269">
              <w:rPr>
                <w:rFonts w:ascii="Arial" w:hAnsi="Arial" w:cs="Arial"/>
                <w:sz w:val="21"/>
                <w:szCs w:val="21"/>
              </w:rPr>
              <w:t xml:space="preserve">et </w:t>
            </w:r>
            <w:r w:rsidR="00502E9E" w:rsidRPr="00430269">
              <w:rPr>
                <w:rFonts w:ascii="Arial" w:hAnsi="Arial" w:cs="Arial"/>
                <w:sz w:val="21"/>
                <w:szCs w:val="21"/>
              </w:rPr>
              <w:t>ja mitä o</w:t>
            </w:r>
            <w:r w:rsidR="00502E9E" w:rsidRPr="00430269">
              <w:rPr>
                <w:rFonts w:ascii="Arial" w:hAnsi="Arial" w:cs="Arial"/>
                <w:sz w:val="21"/>
                <w:szCs w:val="21"/>
              </w:rPr>
              <w:t>h</w:t>
            </w:r>
            <w:r w:rsidR="00502E9E" w:rsidRPr="00430269">
              <w:rPr>
                <w:rFonts w:ascii="Arial" w:hAnsi="Arial" w:cs="Arial"/>
                <w:sz w:val="21"/>
                <w:szCs w:val="21"/>
              </w:rPr>
              <w:t>jaavia tahoja koskee</w:t>
            </w:r>
          </w:p>
          <w:p w:rsidR="0022644F" w:rsidRPr="00430269" w:rsidRDefault="0022644F" w:rsidP="0022644F">
            <w:pPr>
              <w:pStyle w:val="Luettelokappale"/>
              <w:ind w:left="720"/>
              <w:rPr>
                <w:rFonts w:ascii="Arial" w:hAnsi="Arial" w:cs="Arial"/>
                <w:sz w:val="21"/>
                <w:szCs w:val="21"/>
              </w:rPr>
            </w:pPr>
          </w:p>
        </w:tc>
        <w:tc>
          <w:tcPr>
            <w:tcW w:w="7320" w:type="dxa"/>
            <w:tcBorders>
              <w:top w:val="single" w:sz="4" w:space="0" w:color="auto"/>
              <w:left w:val="single" w:sz="4" w:space="0" w:color="auto"/>
              <w:bottom w:val="single" w:sz="4" w:space="0" w:color="auto"/>
              <w:right w:val="single" w:sz="4" w:space="0" w:color="auto"/>
            </w:tcBorders>
          </w:tcPr>
          <w:p w:rsidR="004B649E" w:rsidRPr="00430269" w:rsidRDefault="004B649E" w:rsidP="00502E9E">
            <w:pPr>
              <w:ind w:left="360"/>
              <w:rPr>
                <w:rFonts w:ascii="Arial" w:hAnsi="Arial" w:cs="Arial"/>
                <w:sz w:val="21"/>
                <w:szCs w:val="21"/>
              </w:rPr>
            </w:pPr>
          </w:p>
        </w:tc>
        <w:tc>
          <w:tcPr>
            <w:tcW w:w="3720" w:type="dxa"/>
            <w:tcBorders>
              <w:top w:val="single" w:sz="4" w:space="0" w:color="auto"/>
              <w:left w:val="single" w:sz="4" w:space="0" w:color="auto"/>
              <w:bottom w:val="single" w:sz="4" w:space="0" w:color="auto"/>
              <w:right w:val="single" w:sz="4" w:space="0" w:color="auto"/>
            </w:tcBorders>
          </w:tcPr>
          <w:p w:rsidR="004B649E" w:rsidRPr="001F1C4C" w:rsidRDefault="004B649E" w:rsidP="004B649E">
            <w:pPr>
              <w:rPr>
                <w:rFonts w:ascii="Arial" w:hAnsi="Arial" w:cs="Arial"/>
                <w:b/>
                <w:sz w:val="21"/>
                <w:szCs w:val="21"/>
              </w:rPr>
            </w:pPr>
          </w:p>
        </w:tc>
      </w:tr>
    </w:tbl>
    <w:p w:rsidR="00905FBA" w:rsidRDefault="00905FBA" w:rsidP="00905FBA">
      <w:pPr>
        <w:pStyle w:val="Luettelokappale"/>
        <w:ind w:left="720"/>
        <w:rPr>
          <w:rFonts w:ascii="Arial" w:hAnsi="Arial" w:cs="Arial"/>
          <w:sz w:val="21"/>
          <w:szCs w:val="21"/>
        </w:rPr>
      </w:pPr>
    </w:p>
    <w:p w:rsidR="00410CA8" w:rsidRPr="00410CA8" w:rsidRDefault="00410CA8" w:rsidP="00410CA8">
      <w:pPr>
        <w:pStyle w:val="Luettelokappale"/>
        <w:ind w:left="720"/>
        <w:rPr>
          <w:rFonts w:ascii="Arial" w:hAnsi="Arial" w:cs="Arial"/>
          <w:b/>
          <w:color w:val="0033CC"/>
          <w:sz w:val="21"/>
          <w:szCs w:val="21"/>
        </w:rPr>
      </w:pPr>
      <w:r>
        <w:rPr>
          <w:rFonts w:ascii="Arial" w:hAnsi="Arial" w:cs="Arial"/>
          <w:b/>
          <w:color w:val="0033CC"/>
          <w:sz w:val="21"/>
          <w:szCs w:val="21"/>
        </w:rPr>
        <w:t xml:space="preserve"> </w:t>
      </w:r>
    </w:p>
    <w:sectPr w:rsidR="00410CA8" w:rsidRPr="00410CA8" w:rsidSect="00E035B3">
      <w:headerReference w:type="even" r:id="rId8"/>
      <w:headerReference w:type="default" r:id="rId9"/>
      <w:pgSz w:w="16838" w:h="11906" w:orient="landscape"/>
      <w:pgMar w:top="1134" w:right="1418" w:bottom="1134"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66" w:rsidRDefault="005A7666">
      <w:r>
        <w:separator/>
      </w:r>
    </w:p>
  </w:endnote>
  <w:endnote w:type="continuationSeparator" w:id="0">
    <w:p w:rsidR="005A7666" w:rsidRDefault="005A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charset w:val="00"/>
    <w:family w:val="auto"/>
    <w:pitch w:val="variable"/>
    <w:sig w:usb0="00000003" w:usb1="00000000" w:usb2="000001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66" w:rsidRDefault="005A7666">
      <w:r>
        <w:separator/>
      </w:r>
    </w:p>
  </w:footnote>
  <w:footnote w:type="continuationSeparator" w:id="0">
    <w:p w:rsidR="005A7666" w:rsidRDefault="005A7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66" w:rsidRDefault="005A7666" w:rsidP="00E07BBA">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5A7666" w:rsidRDefault="005A7666" w:rsidP="00DE08C6">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66" w:rsidRDefault="005A7666" w:rsidP="00E07BBA">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090E4B">
      <w:rPr>
        <w:rStyle w:val="Sivunumero"/>
        <w:noProof/>
      </w:rPr>
      <w:t>2</w:t>
    </w:r>
    <w:r>
      <w:rPr>
        <w:rStyle w:val="Sivunumero"/>
      </w:rPr>
      <w:fldChar w:fldCharType="end"/>
    </w:r>
  </w:p>
  <w:p w:rsidR="005A7666" w:rsidRDefault="005A7666" w:rsidP="00DE08C6">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C04"/>
    <w:multiLevelType w:val="hybridMultilevel"/>
    <w:tmpl w:val="7C02BECE"/>
    <w:lvl w:ilvl="0" w:tplc="D62CE9E0">
      <w:start w:val="1"/>
      <w:numFmt w:val="bullet"/>
      <w:lvlText w:val="-"/>
      <w:lvlJc w:val="left"/>
      <w:pPr>
        <w:ind w:left="360" w:hanging="360"/>
      </w:pPr>
      <w:rPr>
        <w:rFonts w:ascii="MV Boli" w:hAnsi="MV Bol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nsid w:val="1A85172D"/>
    <w:multiLevelType w:val="hybridMultilevel"/>
    <w:tmpl w:val="1FAA104C"/>
    <w:lvl w:ilvl="0" w:tplc="568E158E">
      <w:start w:val="1"/>
      <w:numFmt w:val="bullet"/>
      <w:lvlText w:val="–"/>
      <w:lvlJc w:val="left"/>
      <w:pPr>
        <w:tabs>
          <w:tab w:val="num" w:pos="360"/>
        </w:tabs>
        <w:ind w:left="360" w:hanging="360"/>
      </w:pPr>
      <w:rPr>
        <w:rFonts w:ascii="Arial" w:hAnsi="Arial" w:hint="default"/>
      </w:rPr>
    </w:lvl>
    <w:lvl w:ilvl="1" w:tplc="040B0001">
      <w:start w:val="1"/>
      <w:numFmt w:val="bullet"/>
      <w:lvlText w:val=""/>
      <w:lvlJc w:val="left"/>
      <w:pPr>
        <w:tabs>
          <w:tab w:val="num" w:pos="1440"/>
        </w:tabs>
        <w:ind w:left="1440" w:hanging="360"/>
      </w:pPr>
      <w:rPr>
        <w:rFonts w:ascii="Symbol" w:hAnsi="Symbo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1D712376"/>
    <w:multiLevelType w:val="multilevel"/>
    <w:tmpl w:val="E43A1CA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21736925"/>
    <w:multiLevelType w:val="hybridMultilevel"/>
    <w:tmpl w:val="5576F022"/>
    <w:lvl w:ilvl="0" w:tplc="EEC0BC96">
      <w:start w:val="1"/>
      <w:numFmt w:val="bullet"/>
      <w:lvlText w:val="-"/>
      <w:lvlJc w:val="left"/>
      <w:pPr>
        <w:tabs>
          <w:tab w:val="num" w:pos="360"/>
        </w:tabs>
        <w:ind w:left="360" w:hanging="360"/>
      </w:pPr>
      <w:rPr>
        <w:rFonts w:ascii="Shruti" w:hAnsi="Shruti"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4">
    <w:nsid w:val="26EB5263"/>
    <w:multiLevelType w:val="hybridMultilevel"/>
    <w:tmpl w:val="B37ADD3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nsid w:val="29927450"/>
    <w:multiLevelType w:val="hybridMultilevel"/>
    <w:tmpl w:val="D6B43968"/>
    <w:lvl w:ilvl="0" w:tplc="B61E530A">
      <w:start w:val="1"/>
      <w:numFmt w:val="bullet"/>
      <w:lvlText w:val=""/>
      <w:lvlJc w:val="left"/>
      <w:pPr>
        <w:tabs>
          <w:tab w:val="num" w:pos="720"/>
        </w:tabs>
        <w:ind w:left="720" w:hanging="360"/>
      </w:pPr>
      <w:rPr>
        <w:rFonts w:ascii="Wingdings" w:hAnsi="Wingdings" w:hint="default"/>
      </w:rPr>
    </w:lvl>
    <w:lvl w:ilvl="1" w:tplc="2D52F2CC" w:tentative="1">
      <w:start w:val="1"/>
      <w:numFmt w:val="bullet"/>
      <w:lvlText w:val=""/>
      <w:lvlJc w:val="left"/>
      <w:pPr>
        <w:tabs>
          <w:tab w:val="num" w:pos="1440"/>
        </w:tabs>
        <w:ind w:left="1440" w:hanging="360"/>
      </w:pPr>
      <w:rPr>
        <w:rFonts w:ascii="Wingdings" w:hAnsi="Wingdings" w:hint="default"/>
      </w:rPr>
    </w:lvl>
    <w:lvl w:ilvl="2" w:tplc="1CB816D0" w:tentative="1">
      <w:start w:val="1"/>
      <w:numFmt w:val="bullet"/>
      <w:lvlText w:val=""/>
      <w:lvlJc w:val="left"/>
      <w:pPr>
        <w:tabs>
          <w:tab w:val="num" w:pos="2160"/>
        </w:tabs>
        <w:ind w:left="2160" w:hanging="360"/>
      </w:pPr>
      <w:rPr>
        <w:rFonts w:ascii="Wingdings" w:hAnsi="Wingdings" w:hint="default"/>
      </w:rPr>
    </w:lvl>
    <w:lvl w:ilvl="3" w:tplc="67E2A4A8" w:tentative="1">
      <w:start w:val="1"/>
      <w:numFmt w:val="bullet"/>
      <w:lvlText w:val=""/>
      <w:lvlJc w:val="left"/>
      <w:pPr>
        <w:tabs>
          <w:tab w:val="num" w:pos="2880"/>
        </w:tabs>
        <w:ind w:left="2880" w:hanging="360"/>
      </w:pPr>
      <w:rPr>
        <w:rFonts w:ascii="Wingdings" w:hAnsi="Wingdings" w:hint="default"/>
      </w:rPr>
    </w:lvl>
    <w:lvl w:ilvl="4" w:tplc="3C0AB2EC" w:tentative="1">
      <w:start w:val="1"/>
      <w:numFmt w:val="bullet"/>
      <w:lvlText w:val=""/>
      <w:lvlJc w:val="left"/>
      <w:pPr>
        <w:tabs>
          <w:tab w:val="num" w:pos="3600"/>
        </w:tabs>
        <w:ind w:left="3600" w:hanging="360"/>
      </w:pPr>
      <w:rPr>
        <w:rFonts w:ascii="Wingdings" w:hAnsi="Wingdings" w:hint="default"/>
      </w:rPr>
    </w:lvl>
    <w:lvl w:ilvl="5" w:tplc="7F3EF240" w:tentative="1">
      <w:start w:val="1"/>
      <w:numFmt w:val="bullet"/>
      <w:lvlText w:val=""/>
      <w:lvlJc w:val="left"/>
      <w:pPr>
        <w:tabs>
          <w:tab w:val="num" w:pos="4320"/>
        </w:tabs>
        <w:ind w:left="4320" w:hanging="360"/>
      </w:pPr>
      <w:rPr>
        <w:rFonts w:ascii="Wingdings" w:hAnsi="Wingdings" w:hint="default"/>
      </w:rPr>
    </w:lvl>
    <w:lvl w:ilvl="6" w:tplc="125CBB48" w:tentative="1">
      <w:start w:val="1"/>
      <w:numFmt w:val="bullet"/>
      <w:lvlText w:val=""/>
      <w:lvlJc w:val="left"/>
      <w:pPr>
        <w:tabs>
          <w:tab w:val="num" w:pos="5040"/>
        </w:tabs>
        <w:ind w:left="5040" w:hanging="360"/>
      </w:pPr>
      <w:rPr>
        <w:rFonts w:ascii="Wingdings" w:hAnsi="Wingdings" w:hint="default"/>
      </w:rPr>
    </w:lvl>
    <w:lvl w:ilvl="7" w:tplc="624C8CC2" w:tentative="1">
      <w:start w:val="1"/>
      <w:numFmt w:val="bullet"/>
      <w:lvlText w:val=""/>
      <w:lvlJc w:val="left"/>
      <w:pPr>
        <w:tabs>
          <w:tab w:val="num" w:pos="5760"/>
        </w:tabs>
        <w:ind w:left="5760" w:hanging="360"/>
      </w:pPr>
      <w:rPr>
        <w:rFonts w:ascii="Wingdings" w:hAnsi="Wingdings" w:hint="default"/>
      </w:rPr>
    </w:lvl>
    <w:lvl w:ilvl="8" w:tplc="6DBC3A80" w:tentative="1">
      <w:start w:val="1"/>
      <w:numFmt w:val="bullet"/>
      <w:lvlText w:val=""/>
      <w:lvlJc w:val="left"/>
      <w:pPr>
        <w:tabs>
          <w:tab w:val="num" w:pos="6480"/>
        </w:tabs>
        <w:ind w:left="6480" w:hanging="360"/>
      </w:pPr>
      <w:rPr>
        <w:rFonts w:ascii="Wingdings" w:hAnsi="Wingdings" w:hint="default"/>
      </w:rPr>
    </w:lvl>
  </w:abstractNum>
  <w:abstractNum w:abstractNumId="6">
    <w:nsid w:val="2FE35CC5"/>
    <w:multiLevelType w:val="hybridMultilevel"/>
    <w:tmpl w:val="593E3BC6"/>
    <w:lvl w:ilvl="0" w:tplc="A634B356">
      <w:start w:val="1"/>
      <w:numFmt w:val="bullet"/>
      <w:lvlText w:val=""/>
      <w:lvlJc w:val="left"/>
      <w:pPr>
        <w:tabs>
          <w:tab w:val="num" w:pos="720"/>
        </w:tabs>
        <w:ind w:left="720" w:hanging="360"/>
      </w:pPr>
      <w:rPr>
        <w:rFonts w:ascii="Wingdings" w:hAnsi="Wingdings" w:hint="default"/>
      </w:rPr>
    </w:lvl>
    <w:lvl w:ilvl="1" w:tplc="7AD6CB30" w:tentative="1">
      <w:start w:val="1"/>
      <w:numFmt w:val="bullet"/>
      <w:lvlText w:val=""/>
      <w:lvlJc w:val="left"/>
      <w:pPr>
        <w:tabs>
          <w:tab w:val="num" w:pos="1440"/>
        </w:tabs>
        <w:ind w:left="1440" w:hanging="360"/>
      </w:pPr>
      <w:rPr>
        <w:rFonts w:ascii="Wingdings" w:hAnsi="Wingdings" w:hint="default"/>
      </w:rPr>
    </w:lvl>
    <w:lvl w:ilvl="2" w:tplc="A6F6A1B6" w:tentative="1">
      <w:start w:val="1"/>
      <w:numFmt w:val="bullet"/>
      <w:lvlText w:val=""/>
      <w:lvlJc w:val="left"/>
      <w:pPr>
        <w:tabs>
          <w:tab w:val="num" w:pos="2160"/>
        </w:tabs>
        <w:ind w:left="2160" w:hanging="360"/>
      </w:pPr>
      <w:rPr>
        <w:rFonts w:ascii="Wingdings" w:hAnsi="Wingdings" w:hint="default"/>
      </w:rPr>
    </w:lvl>
    <w:lvl w:ilvl="3" w:tplc="63367434" w:tentative="1">
      <w:start w:val="1"/>
      <w:numFmt w:val="bullet"/>
      <w:lvlText w:val=""/>
      <w:lvlJc w:val="left"/>
      <w:pPr>
        <w:tabs>
          <w:tab w:val="num" w:pos="2880"/>
        </w:tabs>
        <w:ind w:left="2880" w:hanging="360"/>
      </w:pPr>
      <w:rPr>
        <w:rFonts w:ascii="Wingdings" w:hAnsi="Wingdings" w:hint="default"/>
      </w:rPr>
    </w:lvl>
    <w:lvl w:ilvl="4" w:tplc="658626DE" w:tentative="1">
      <w:start w:val="1"/>
      <w:numFmt w:val="bullet"/>
      <w:lvlText w:val=""/>
      <w:lvlJc w:val="left"/>
      <w:pPr>
        <w:tabs>
          <w:tab w:val="num" w:pos="3600"/>
        </w:tabs>
        <w:ind w:left="3600" w:hanging="360"/>
      </w:pPr>
      <w:rPr>
        <w:rFonts w:ascii="Wingdings" w:hAnsi="Wingdings" w:hint="default"/>
      </w:rPr>
    </w:lvl>
    <w:lvl w:ilvl="5" w:tplc="72BCF6E8" w:tentative="1">
      <w:start w:val="1"/>
      <w:numFmt w:val="bullet"/>
      <w:lvlText w:val=""/>
      <w:lvlJc w:val="left"/>
      <w:pPr>
        <w:tabs>
          <w:tab w:val="num" w:pos="4320"/>
        </w:tabs>
        <w:ind w:left="4320" w:hanging="360"/>
      </w:pPr>
      <w:rPr>
        <w:rFonts w:ascii="Wingdings" w:hAnsi="Wingdings" w:hint="default"/>
      </w:rPr>
    </w:lvl>
    <w:lvl w:ilvl="6" w:tplc="CDF6F24A" w:tentative="1">
      <w:start w:val="1"/>
      <w:numFmt w:val="bullet"/>
      <w:lvlText w:val=""/>
      <w:lvlJc w:val="left"/>
      <w:pPr>
        <w:tabs>
          <w:tab w:val="num" w:pos="5040"/>
        </w:tabs>
        <w:ind w:left="5040" w:hanging="360"/>
      </w:pPr>
      <w:rPr>
        <w:rFonts w:ascii="Wingdings" w:hAnsi="Wingdings" w:hint="default"/>
      </w:rPr>
    </w:lvl>
    <w:lvl w:ilvl="7" w:tplc="94748B48" w:tentative="1">
      <w:start w:val="1"/>
      <w:numFmt w:val="bullet"/>
      <w:lvlText w:val=""/>
      <w:lvlJc w:val="left"/>
      <w:pPr>
        <w:tabs>
          <w:tab w:val="num" w:pos="5760"/>
        </w:tabs>
        <w:ind w:left="5760" w:hanging="360"/>
      </w:pPr>
      <w:rPr>
        <w:rFonts w:ascii="Wingdings" w:hAnsi="Wingdings" w:hint="default"/>
      </w:rPr>
    </w:lvl>
    <w:lvl w:ilvl="8" w:tplc="E88607EE" w:tentative="1">
      <w:start w:val="1"/>
      <w:numFmt w:val="bullet"/>
      <w:lvlText w:val=""/>
      <w:lvlJc w:val="left"/>
      <w:pPr>
        <w:tabs>
          <w:tab w:val="num" w:pos="6480"/>
        </w:tabs>
        <w:ind w:left="6480" w:hanging="360"/>
      </w:pPr>
      <w:rPr>
        <w:rFonts w:ascii="Wingdings" w:hAnsi="Wingdings" w:hint="default"/>
      </w:rPr>
    </w:lvl>
  </w:abstractNum>
  <w:abstractNum w:abstractNumId="7">
    <w:nsid w:val="30C539F1"/>
    <w:multiLevelType w:val="hybridMultilevel"/>
    <w:tmpl w:val="C3F4EE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3E7677F6"/>
    <w:multiLevelType w:val="hybridMultilevel"/>
    <w:tmpl w:val="E100747E"/>
    <w:lvl w:ilvl="0" w:tplc="83E8BC36">
      <w:start w:val="1"/>
      <w:numFmt w:val="bullet"/>
      <w:lvlText w:val=""/>
      <w:lvlJc w:val="left"/>
      <w:pPr>
        <w:tabs>
          <w:tab w:val="num" w:pos="720"/>
        </w:tabs>
        <w:ind w:left="720" w:hanging="360"/>
      </w:pPr>
      <w:rPr>
        <w:rFonts w:ascii="Wingdings" w:hAnsi="Wingdings" w:hint="default"/>
      </w:rPr>
    </w:lvl>
    <w:lvl w:ilvl="1" w:tplc="E452D2B8" w:tentative="1">
      <w:start w:val="1"/>
      <w:numFmt w:val="bullet"/>
      <w:lvlText w:val=""/>
      <w:lvlJc w:val="left"/>
      <w:pPr>
        <w:tabs>
          <w:tab w:val="num" w:pos="1440"/>
        </w:tabs>
        <w:ind w:left="1440" w:hanging="360"/>
      </w:pPr>
      <w:rPr>
        <w:rFonts w:ascii="Wingdings" w:hAnsi="Wingdings" w:hint="default"/>
      </w:rPr>
    </w:lvl>
    <w:lvl w:ilvl="2" w:tplc="5E2ACCC6" w:tentative="1">
      <w:start w:val="1"/>
      <w:numFmt w:val="bullet"/>
      <w:lvlText w:val=""/>
      <w:lvlJc w:val="left"/>
      <w:pPr>
        <w:tabs>
          <w:tab w:val="num" w:pos="2160"/>
        </w:tabs>
        <w:ind w:left="2160" w:hanging="360"/>
      </w:pPr>
      <w:rPr>
        <w:rFonts w:ascii="Wingdings" w:hAnsi="Wingdings" w:hint="default"/>
      </w:rPr>
    </w:lvl>
    <w:lvl w:ilvl="3" w:tplc="688889BC" w:tentative="1">
      <w:start w:val="1"/>
      <w:numFmt w:val="bullet"/>
      <w:lvlText w:val=""/>
      <w:lvlJc w:val="left"/>
      <w:pPr>
        <w:tabs>
          <w:tab w:val="num" w:pos="2880"/>
        </w:tabs>
        <w:ind w:left="2880" w:hanging="360"/>
      </w:pPr>
      <w:rPr>
        <w:rFonts w:ascii="Wingdings" w:hAnsi="Wingdings" w:hint="default"/>
      </w:rPr>
    </w:lvl>
    <w:lvl w:ilvl="4" w:tplc="7F38E460" w:tentative="1">
      <w:start w:val="1"/>
      <w:numFmt w:val="bullet"/>
      <w:lvlText w:val=""/>
      <w:lvlJc w:val="left"/>
      <w:pPr>
        <w:tabs>
          <w:tab w:val="num" w:pos="3600"/>
        </w:tabs>
        <w:ind w:left="3600" w:hanging="360"/>
      </w:pPr>
      <w:rPr>
        <w:rFonts w:ascii="Wingdings" w:hAnsi="Wingdings" w:hint="default"/>
      </w:rPr>
    </w:lvl>
    <w:lvl w:ilvl="5" w:tplc="F8E04F2E" w:tentative="1">
      <w:start w:val="1"/>
      <w:numFmt w:val="bullet"/>
      <w:lvlText w:val=""/>
      <w:lvlJc w:val="left"/>
      <w:pPr>
        <w:tabs>
          <w:tab w:val="num" w:pos="4320"/>
        </w:tabs>
        <w:ind w:left="4320" w:hanging="360"/>
      </w:pPr>
      <w:rPr>
        <w:rFonts w:ascii="Wingdings" w:hAnsi="Wingdings" w:hint="default"/>
      </w:rPr>
    </w:lvl>
    <w:lvl w:ilvl="6" w:tplc="F07ED21A" w:tentative="1">
      <w:start w:val="1"/>
      <w:numFmt w:val="bullet"/>
      <w:lvlText w:val=""/>
      <w:lvlJc w:val="left"/>
      <w:pPr>
        <w:tabs>
          <w:tab w:val="num" w:pos="5040"/>
        </w:tabs>
        <w:ind w:left="5040" w:hanging="360"/>
      </w:pPr>
      <w:rPr>
        <w:rFonts w:ascii="Wingdings" w:hAnsi="Wingdings" w:hint="default"/>
      </w:rPr>
    </w:lvl>
    <w:lvl w:ilvl="7" w:tplc="DD3A90DC" w:tentative="1">
      <w:start w:val="1"/>
      <w:numFmt w:val="bullet"/>
      <w:lvlText w:val=""/>
      <w:lvlJc w:val="left"/>
      <w:pPr>
        <w:tabs>
          <w:tab w:val="num" w:pos="5760"/>
        </w:tabs>
        <w:ind w:left="5760" w:hanging="360"/>
      </w:pPr>
      <w:rPr>
        <w:rFonts w:ascii="Wingdings" w:hAnsi="Wingdings" w:hint="default"/>
      </w:rPr>
    </w:lvl>
    <w:lvl w:ilvl="8" w:tplc="EA9C0276" w:tentative="1">
      <w:start w:val="1"/>
      <w:numFmt w:val="bullet"/>
      <w:lvlText w:val=""/>
      <w:lvlJc w:val="left"/>
      <w:pPr>
        <w:tabs>
          <w:tab w:val="num" w:pos="6480"/>
        </w:tabs>
        <w:ind w:left="6480" w:hanging="360"/>
      </w:pPr>
      <w:rPr>
        <w:rFonts w:ascii="Wingdings" w:hAnsi="Wingdings" w:hint="default"/>
      </w:rPr>
    </w:lvl>
  </w:abstractNum>
  <w:abstractNum w:abstractNumId="9">
    <w:nsid w:val="432643B0"/>
    <w:multiLevelType w:val="hybridMultilevel"/>
    <w:tmpl w:val="E3605700"/>
    <w:lvl w:ilvl="0" w:tplc="FC4C8516">
      <w:start w:val="1"/>
      <w:numFmt w:val="bullet"/>
      <w:lvlText w:val=""/>
      <w:lvlJc w:val="left"/>
      <w:pPr>
        <w:tabs>
          <w:tab w:val="num" w:pos="720"/>
        </w:tabs>
        <w:ind w:left="720" w:hanging="360"/>
      </w:pPr>
      <w:rPr>
        <w:rFonts w:ascii="Wingdings" w:hAnsi="Wingdings" w:hint="default"/>
      </w:rPr>
    </w:lvl>
    <w:lvl w:ilvl="1" w:tplc="1B26C3B0" w:tentative="1">
      <w:start w:val="1"/>
      <w:numFmt w:val="bullet"/>
      <w:lvlText w:val=""/>
      <w:lvlJc w:val="left"/>
      <w:pPr>
        <w:tabs>
          <w:tab w:val="num" w:pos="1440"/>
        </w:tabs>
        <w:ind w:left="1440" w:hanging="360"/>
      </w:pPr>
      <w:rPr>
        <w:rFonts w:ascii="Wingdings" w:hAnsi="Wingdings" w:hint="default"/>
      </w:rPr>
    </w:lvl>
    <w:lvl w:ilvl="2" w:tplc="DDD82820" w:tentative="1">
      <w:start w:val="1"/>
      <w:numFmt w:val="bullet"/>
      <w:lvlText w:val=""/>
      <w:lvlJc w:val="left"/>
      <w:pPr>
        <w:tabs>
          <w:tab w:val="num" w:pos="2160"/>
        </w:tabs>
        <w:ind w:left="2160" w:hanging="360"/>
      </w:pPr>
      <w:rPr>
        <w:rFonts w:ascii="Wingdings" w:hAnsi="Wingdings" w:hint="default"/>
      </w:rPr>
    </w:lvl>
    <w:lvl w:ilvl="3" w:tplc="D974BB90" w:tentative="1">
      <w:start w:val="1"/>
      <w:numFmt w:val="bullet"/>
      <w:lvlText w:val=""/>
      <w:lvlJc w:val="left"/>
      <w:pPr>
        <w:tabs>
          <w:tab w:val="num" w:pos="2880"/>
        </w:tabs>
        <w:ind w:left="2880" w:hanging="360"/>
      </w:pPr>
      <w:rPr>
        <w:rFonts w:ascii="Wingdings" w:hAnsi="Wingdings" w:hint="default"/>
      </w:rPr>
    </w:lvl>
    <w:lvl w:ilvl="4" w:tplc="31C25CC8" w:tentative="1">
      <w:start w:val="1"/>
      <w:numFmt w:val="bullet"/>
      <w:lvlText w:val=""/>
      <w:lvlJc w:val="left"/>
      <w:pPr>
        <w:tabs>
          <w:tab w:val="num" w:pos="3600"/>
        </w:tabs>
        <w:ind w:left="3600" w:hanging="360"/>
      </w:pPr>
      <w:rPr>
        <w:rFonts w:ascii="Wingdings" w:hAnsi="Wingdings" w:hint="default"/>
      </w:rPr>
    </w:lvl>
    <w:lvl w:ilvl="5" w:tplc="D688AF68" w:tentative="1">
      <w:start w:val="1"/>
      <w:numFmt w:val="bullet"/>
      <w:lvlText w:val=""/>
      <w:lvlJc w:val="left"/>
      <w:pPr>
        <w:tabs>
          <w:tab w:val="num" w:pos="4320"/>
        </w:tabs>
        <w:ind w:left="4320" w:hanging="360"/>
      </w:pPr>
      <w:rPr>
        <w:rFonts w:ascii="Wingdings" w:hAnsi="Wingdings" w:hint="default"/>
      </w:rPr>
    </w:lvl>
    <w:lvl w:ilvl="6" w:tplc="9872B684" w:tentative="1">
      <w:start w:val="1"/>
      <w:numFmt w:val="bullet"/>
      <w:lvlText w:val=""/>
      <w:lvlJc w:val="left"/>
      <w:pPr>
        <w:tabs>
          <w:tab w:val="num" w:pos="5040"/>
        </w:tabs>
        <w:ind w:left="5040" w:hanging="360"/>
      </w:pPr>
      <w:rPr>
        <w:rFonts w:ascii="Wingdings" w:hAnsi="Wingdings" w:hint="default"/>
      </w:rPr>
    </w:lvl>
    <w:lvl w:ilvl="7" w:tplc="5BE27044" w:tentative="1">
      <w:start w:val="1"/>
      <w:numFmt w:val="bullet"/>
      <w:lvlText w:val=""/>
      <w:lvlJc w:val="left"/>
      <w:pPr>
        <w:tabs>
          <w:tab w:val="num" w:pos="5760"/>
        </w:tabs>
        <w:ind w:left="5760" w:hanging="360"/>
      </w:pPr>
      <w:rPr>
        <w:rFonts w:ascii="Wingdings" w:hAnsi="Wingdings" w:hint="default"/>
      </w:rPr>
    </w:lvl>
    <w:lvl w:ilvl="8" w:tplc="50264316" w:tentative="1">
      <w:start w:val="1"/>
      <w:numFmt w:val="bullet"/>
      <w:lvlText w:val=""/>
      <w:lvlJc w:val="left"/>
      <w:pPr>
        <w:tabs>
          <w:tab w:val="num" w:pos="6480"/>
        </w:tabs>
        <w:ind w:left="6480" w:hanging="360"/>
      </w:pPr>
      <w:rPr>
        <w:rFonts w:ascii="Wingdings" w:hAnsi="Wingdings" w:hint="default"/>
      </w:rPr>
    </w:lvl>
  </w:abstractNum>
  <w:abstractNum w:abstractNumId="10">
    <w:nsid w:val="4562760A"/>
    <w:multiLevelType w:val="hybridMultilevel"/>
    <w:tmpl w:val="43AC999E"/>
    <w:lvl w:ilvl="0" w:tplc="EF8A0C9E">
      <w:start w:val="1"/>
      <w:numFmt w:val="bullet"/>
      <w:lvlText w:val=""/>
      <w:lvlJc w:val="left"/>
      <w:pPr>
        <w:tabs>
          <w:tab w:val="num" w:pos="720"/>
        </w:tabs>
        <w:ind w:left="720" w:hanging="360"/>
      </w:pPr>
      <w:rPr>
        <w:rFonts w:ascii="Wingdings" w:hAnsi="Wingdings" w:hint="default"/>
      </w:rPr>
    </w:lvl>
    <w:lvl w:ilvl="1" w:tplc="588C4768" w:tentative="1">
      <w:start w:val="1"/>
      <w:numFmt w:val="bullet"/>
      <w:lvlText w:val=""/>
      <w:lvlJc w:val="left"/>
      <w:pPr>
        <w:tabs>
          <w:tab w:val="num" w:pos="1440"/>
        </w:tabs>
        <w:ind w:left="1440" w:hanging="360"/>
      </w:pPr>
      <w:rPr>
        <w:rFonts w:ascii="Wingdings" w:hAnsi="Wingdings" w:hint="default"/>
      </w:rPr>
    </w:lvl>
    <w:lvl w:ilvl="2" w:tplc="C7BE5506" w:tentative="1">
      <w:start w:val="1"/>
      <w:numFmt w:val="bullet"/>
      <w:lvlText w:val=""/>
      <w:lvlJc w:val="left"/>
      <w:pPr>
        <w:tabs>
          <w:tab w:val="num" w:pos="2160"/>
        </w:tabs>
        <w:ind w:left="2160" w:hanging="360"/>
      </w:pPr>
      <w:rPr>
        <w:rFonts w:ascii="Wingdings" w:hAnsi="Wingdings" w:hint="default"/>
      </w:rPr>
    </w:lvl>
    <w:lvl w:ilvl="3" w:tplc="58D20438" w:tentative="1">
      <w:start w:val="1"/>
      <w:numFmt w:val="bullet"/>
      <w:lvlText w:val=""/>
      <w:lvlJc w:val="left"/>
      <w:pPr>
        <w:tabs>
          <w:tab w:val="num" w:pos="2880"/>
        </w:tabs>
        <w:ind w:left="2880" w:hanging="360"/>
      </w:pPr>
      <w:rPr>
        <w:rFonts w:ascii="Wingdings" w:hAnsi="Wingdings" w:hint="default"/>
      </w:rPr>
    </w:lvl>
    <w:lvl w:ilvl="4" w:tplc="4922F708" w:tentative="1">
      <w:start w:val="1"/>
      <w:numFmt w:val="bullet"/>
      <w:lvlText w:val=""/>
      <w:lvlJc w:val="left"/>
      <w:pPr>
        <w:tabs>
          <w:tab w:val="num" w:pos="3600"/>
        </w:tabs>
        <w:ind w:left="3600" w:hanging="360"/>
      </w:pPr>
      <w:rPr>
        <w:rFonts w:ascii="Wingdings" w:hAnsi="Wingdings" w:hint="default"/>
      </w:rPr>
    </w:lvl>
    <w:lvl w:ilvl="5" w:tplc="A17C873C" w:tentative="1">
      <w:start w:val="1"/>
      <w:numFmt w:val="bullet"/>
      <w:lvlText w:val=""/>
      <w:lvlJc w:val="left"/>
      <w:pPr>
        <w:tabs>
          <w:tab w:val="num" w:pos="4320"/>
        </w:tabs>
        <w:ind w:left="4320" w:hanging="360"/>
      </w:pPr>
      <w:rPr>
        <w:rFonts w:ascii="Wingdings" w:hAnsi="Wingdings" w:hint="default"/>
      </w:rPr>
    </w:lvl>
    <w:lvl w:ilvl="6" w:tplc="80B63378" w:tentative="1">
      <w:start w:val="1"/>
      <w:numFmt w:val="bullet"/>
      <w:lvlText w:val=""/>
      <w:lvlJc w:val="left"/>
      <w:pPr>
        <w:tabs>
          <w:tab w:val="num" w:pos="5040"/>
        </w:tabs>
        <w:ind w:left="5040" w:hanging="360"/>
      </w:pPr>
      <w:rPr>
        <w:rFonts w:ascii="Wingdings" w:hAnsi="Wingdings" w:hint="default"/>
      </w:rPr>
    </w:lvl>
    <w:lvl w:ilvl="7" w:tplc="C8D42A36" w:tentative="1">
      <w:start w:val="1"/>
      <w:numFmt w:val="bullet"/>
      <w:lvlText w:val=""/>
      <w:lvlJc w:val="left"/>
      <w:pPr>
        <w:tabs>
          <w:tab w:val="num" w:pos="5760"/>
        </w:tabs>
        <w:ind w:left="5760" w:hanging="360"/>
      </w:pPr>
      <w:rPr>
        <w:rFonts w:ascii="Wingdings" w:hAnsi="Wingdings" w:hint="default"/>
      </w:rPr>
    </w:lvl>
    <w:lvl w:ilvl="8" w:tplc="CAACA1C2" w:tentative="1">
      <w:start w:val="1"/>
      <w:numFmt w:val="bullet"/>
      <w:lvlText w:val=""/>
      <w:lvlJc w:val="left"/>
      <w:pPr>
        <w:tabs>
          <w:tab w:val="num" w:pos="6480"/>
        </w:tabs>
        <w:ind w:left="6480" w:hanging="360"/>
      </w:pPr>
      <w:rPr>
        <w:rFonts w:ascii="Wingdings" w:hAnsi="Wingdings" w:hint="default"/>
      </w:rPr>
    </w:lvl>
  </w:abstractNum>
  <w:abstractNum w:abstractNumId="11">
    <w:nsid w:val="50922CD5"/>
    <w:multiLevelType w:val="hybridMultilevel"/>
    <w:tmpl w:val="CE6470E6"/>
    <w:lvl w:ilvl="0" w:tplc="0930F2C4">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23E23AC"/>
    <w:multiLevelType w:val="hybridMultilevel"/>
    <w:tmpl w:val="9D24F3CE"/>
    <w:lvl w:ilvl="0" w:tplc="0838C156">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6E4347CB"/>
    <w:multiLevelType w:val="hybridMultilevel"/>
    <w:tmpl w:val="E43A1CA2"/>
    <w:lvl w:ilvl="0" w:tplc="040B0003">
      <w:start w:val="1"/>
      <w:numFmt w:val="bullet"/>
      <w:lvlText w:val="o"/>
      <w:lvlJc w:val="left"/>
      <w:pPr>
        <w:tabs>
          <w:tab w:val="num" w:pos="360"/>
        </w:tabs>
        <w:ind w:left="360" w:hanging="360"/>
      </w:pPr>
      <w:rPr>
        <w:rFonts w:ascii="Courier New" w:hAnsi="Courier New"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4">
    <w:nsid w:val="73735E2A"/>
    <w:multiLevelType w:val="hybridMultilevel"/>
    <w:tmpl w:val="B0CAB034"/>
    <w:lvl w:ilvl="0" w:tplc="EE1077C2">
      <w:numFmt w:val="bullet"/>
      <w:lvlText w:val="-"/>
      <w:lvlJc w:val="left"/>
      <w:pPr>
        <w:tabs>
          <w:tab w:val="num" w:pos="720"/>
        </w:tabs>
        <w:ind w:left="72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nsid w:val="771A7559"/>
    <w:multiLevelType w:val="hybridMultilevel"/>
    <w:tmpl w:val="76ECA840"/>
    <w:lvl w:ilvl="0" w:tplc="90FC86BE">
      <w:numFmt w:val="bullet"/>
      <w:lvlText w:val="-"/>
      <w:lvlJc w:val="left"/>
      <w:pPr>
        <w:tabs>
          <w:tab w:val="num" w:pos="360"/>
        </w:tabs>
        <w:ind w:left="360" w:hanging="360"/>
      </w:pPr>
      <w:rPr>
        <w:rFonts w:ascii="Ravie" w:eastAsia="Times New Roman" w:hAnsi="Ravie"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
  </w:num>
  <w:num w:numId="3">
    <w:abstractNumId w:val="13"/>
  </w:num>
  <w:num w:numId="4">
    <w:abstractNumId w:val="2"/>
  </w:num>
  <w:num w:numId="5">
    <w:abstractNumId w:val="3"/>
  </w:num>
  <w:num w:numId="6">
    <w:abstractNumId w:val="4"/>
  </w:num>
  <w:num w:numId="7">
    <w:abstractNumId w:val="15"/>
  </w:num>
  <w:num w:numId="8">
    <w:abstractNumId w:val="7"/>
  </w:num>
  <w:num w:numId="9">
    <w:abstractNumId w:val="11"/>
  </w:num>
  <w:num w:numId="10">
    <w:abstractNumId w:val="12"/>
  </w:num>
  <w:num w:numId="11">
    <w:abstractNumId w:val="0"/>
  </w:num>
  <w:num w:numId="12">
    <w:abstractNumId w:val="6"/>
  </w:num>
  <w:num w:numId="13">
    <w:abstractNumId w:val="9"/>
  </w:num>
  <w:num w:numId="14">
    <w:abstractNumId w:val="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05"/>
    <w:rsid w:val="00002A3E"/>
    <w:rsid w:val="00013716"/>
    <w:rsid w:val="00015BA9"/>
    <w:rsid w:val="0005009A"/>
    <w:rsid w:val="00051ADD"/>
    <w:rsid w:val="0006663E"/>
    <w:rsid w:val="00071192"/>
    <w:rsid w:val="00086560"/>
    <w:rsid w:val="00086834"/>
    <w:rsid w:val="00090E4B"/>
    <w:rsid w:val="00091857"/>
    <w:rsid w:val="00092EE1"/>
    <w:rsid w:val="00093797"/>
    <w:rsid w:val="0009536D"/>
    <w:rsid w:val="000971AA"/>
    <w:rsid w:val="00097BD8"/>
    <w:rsid w:val="00097D97"/>
    <w:rsid w:val="000B3443"/>
    <w:rsid w:val="000D2C2A"/>
    <w:rsid w:val="000D7C21"/>
    <w:rsid w:val="000E2ADE"/>
    <w:rsid w:val="000E2D88"/>
    <w:rsid w:val="000E3178"/>
    <w:rsid w:val="000F3A0F"/>
    <w:rsid w:val="000F5A81"/>
    <w:rsid w:val="00104733"/>
    <w:rsid w:val="00104AC6"/>
    <w:rsid w:val="0011173B"/>
    <w:rsid w:val="001150F2"/>
    <w:rsid w:val="00115672"/>
    <w:rsid w:val="001166DD"/>
    <w:rsid w:val="00116CD7"/>
    <w:rsid w:val="00122FDE"/>
    <w:rsid w:val="00124C15"/>
    <w:rsid w:val="00142E92"/>
    <w:rsid w:val="00150E9F"/>
    <w:rsid w:val="00166616"/>
    <w:rsid w:val="00184B14"/>
    <w:rsid w:val="00185B6F"/>
    <w:rsid w:val="00186D2D"/>
    <w:rsid w:val="00194FA3"/>
    <w:rsid w:val="001954CF"/>
    <w:rsid w:val="001A2A84"/>
    <w:rsid w:val="001A2DDF"/>
    <w:rsid w:val="001A39BB"/>
    <w:rsid w:val="001B4C3D"/>
    <w:rsid w:val="001B61FB"/>
    <w:rsid w:val="001B62EF"/>
    <w:rsid w:val="001B7932"/>
    <w:rsid w:val="001D3453"/>
    <w:rsid w:val="001D4766"/>
    <w:rsid w:val="001E19D0"/>
    <w:rsid w:val="001E1F80"/>
    <w:rsid w:val="001E3C24"/>
    <w:rsid w:val="001F1C4C"/>
    <w:rsid w:val="001F1CB3"/>
    <w:rsid w:val="002029F7"/>
    <w:rsid w:val="00204B7B"/>
    <w:rsid w:val="002067E6"/>
    <w:rsid w:val="00214181"/>
    <w:rsid w:val="0022072C"/>
    <w:rsid w:val="0022644F"/>
    <w:rsid w:val="002344D4"/>
    <w:rsid w:val="00237502"/>
    <w:rsid w:val="002535E5"/>
    <w:rsid w:val="002546A1"/>
    <w:rsid w:val="00255160"/>
    <w:rsid w:val="002635B5"/>
    <w:rsid w:val="00263720"/>
    <w:rsid w:val="0026739C"/>
    <w:rsid w:val="002737AF"/>
    <w:rsid w:val="00284D27"/>
    <w:rsid w:val="002A6718"/>
    <w:rsid w:val="002A6DD9"/>
    <w:rsid w:val="002C337D"/>
    <w:rsid w:val="002C471C"/>
    <w:rsid w:val="002C5245"/>
    <w:rsid w:val="002C5D8B"/>
    <w:rsid w:val="002C7F94"/>
    <w:rsid w:val="002D33D7"/>
    <w:rsid w:val="002D52BA"/>
    <w:rsid w:val="002E5A13"/>
    <w:rsid w:val="002E75E7"/>
    <w:rsid w:val="002F41F9"/>
    <w:rsid w:val="002F48FC"/>
    <w:rsid w:val="003063A2"/>
    <w:rsid w:val="00310A5A"/>
    <w:rsid w:val="00312C59"/>
    <w:rsid w:val="00322298"/>
    <w:rsid w:val="00327977"/>
    <w:rsid w:val="0033196E"/>
    <w:rsid w:val="00333F1D"/>
    <w:rsid w:val="00334BE8"/>
    <w:rsid w:val="003439D9"/>
    <w:rsid w:val="00345B0A"/>
    <w:rsid w:val="00346393"/>
    <w:rsid w:val="003523F2"/>
    <w:rsid w:val="0035494F"/>
    <w:rsid w:val="00363718"/>
    <w:rsid w:val="0037617A"/>
    <w:rsid w:val="00393045"/>
    <w:rsid w:val="003A017C"/>
    <w:rsid w:val="003A38BE"/>
    <w:rsid w:val="003B15BD"/>
    <w:rsid w:val="003B2A98"/>
    <w:rsid w:val="003B6B7D"/>
    <w:rsid w:val="003C112D"/>
    <w:rsid w:val="003C50DC"/>
    <w:rsid w:val="003C7343"/>
    <w:rsid w:val="003D0BB2"/>
    <w:rsid w:val="003D17D5"/>
    <w:rsid w:val="003E719F"/>
    <w:rsid w:val="003F733D"/>
    <w:rsid w:val="003F7B36"/>
    <w:rsid w:val="003F7F84"/>
    <w:rsid w:val="00402E5C"/>
    <w:rsid w:val="004048A6"/>
    <w:rsid w:val="0041011A"/>
    <w:rsid w:val="00410CA8"/>
    <w:rsid w:val="00412395"/>
    <w:rsid w:val="00425038"/>
    <w:rsid w:val="00430269"/>
    <w:rsid w:val="004360A0"/>
    <w:rsid w:val="00440DB2"/>
    <w:rsid w:val="004451CE"/>
    <w:rsid w:val="00453345"/>
    <w:rsid w:val="0045343A"/>
    <w:rsid w:val="00457A00"/>
    <w:rsid w:val="00466803"/>
    <w:rsid w:val="00467C86"/>
    <w:rsid w:val="004869F6"/>
    <w:rsid w:val="00487AE8"/>
    <w:rsid w:val="00491F29"/>
    <w:rsid w:val="0049244D"/>
    <w:rsid w:val="004A44E5"/>
    <w:rsid w:val="004A5E08"/>
    <w:rsid w:val="004B0F17"/>
    <w:rsid w:val="004B649E"/>
    <w:rsid w:val="004D4328"/>
    <w:rsid w:val="004E024A"/>
    <w:rsid w:val="004E1A45"/>
    <w:rsid w:val="004E2383"/>
    <w:rsid w:val="004E3BF0"/>
    <w:rsid w:val="004E6FA9"/>
    <w:rsid w:val="004E74C2"/>
    <w:rsid w:val="004F33CC"/>
    <w:rsid w:val="00502E9E"/>
    <w:rsid w:val="005240B9"/>
    <w:rsid w:val="00531E63"/>
    <w:rsid w:val="00535AB2"/>
    <w:rsid w:val="00540091"/>
    <w:rsid w:val="00540339"/>
    <w:rsid w:val="00547B4E"/>
    <w:rsid w:val="00555B93"/>
    <w:rsid w:val="00564782"/>
    <w:rsid w:val="005844F6"/>
    <w:rsid w:val="005848AA"/>
    <w:rsid w:val="005925B9"/>
    <w:rsid w:val="005A12F4"/>
    <w:rsid w:val="005A7666"/>
    <w:rsid w:val="005B0303"/>
    <w:rsid w:val="005B3C53"/>
    <w:rsid w:val="005C0B54"/>
    <w:rsid w:val="005D38BB"/>
    <w:rsid w:val="005D3BEE"/>
    <w:rsid w:val="005D4B32"/>
    <w:rsid w:val="005E55B2"/>
    <w:rsid w:val="005F2087"/>
    <w:rsid w:val="00606530"/>
    <w:rsid w:val="00606E61"/>
    <w:rsid w:val="006075A5"/>
    <w:rsid w:val="006101D5"/>
    <w:rsid w:val="006230C4"/>
    <w:rsid w:val="00653D31"/>
    <w:rsid w:val="0069084B"/>
    <w:rsid w:val="00691D01"/>
    <w:rsid w:val="0069703C"/>
    <w:rsid w:val="006A2858"/>
    <w:rsid w:val="006A3B78"/>
    <w:rsid w:val="006B2F39"/>
    <w:rsid w:val="006C4826"/>
    <w:rsid w:val="006D0737"/>
    <w:rsid w:val="006D4867"/>
    <w:rsid w:val="006D6042"/>
    <w:rsid w:val="006F60F3"/>
    <w:rsid w:val="006F6C9D"/>
    <w:rsid w:val="006F72F3"/>
    <w:rsid w:val="0070182D"/>
    <w:rsid w:val="00720B22"/>
    <w:rsid w:val="007213B8"/>
    <w:rsid w:val="007243B5"/>
    <w:rsid w:val="007260D9"/>
    <w:rsid w:val="00762E10"/>
    <w:rsid w:val="007665C7"/>
    <w:rsid w:val="007811F0"/>
    <w:rsid w:val="00782B69"/>
    <w:rsid w:val="007977AC"/>
    <w:rsid w:val="007A1977"/>
    <w:rsid w:val="007A23D2"/>
    <w:rsid w:val="007A6480"/>
    <w:rsid w:val="007D0A46"/>
    <w:rsid w:val="007D3528"/>
    <w:rsid w:val="007D6E9D"/>
    <w:rsid w:val="00806CA8"/>
    <w:rsid w:val="008073FA"/>
    <w:rsid w:val="0082507B"/>
    <w:rsid w:val="00830ECD"/>
    <w:rsid w:val="00845D33"/>
    <w:rsid w:val="008461BD"/>
    <w:rsid w:val="00853AF5"/>
    <w:rsid w:val="008602A8"/>
    <w:rsid w:val="00866148"/>
    <w:rsid w:val="0086760F"/>
    <w:rsid w:val="00870089"/>
    <w:rsid w:val="00873057"/>
    <w:rsid w:val="00876242"/>
    <w:rsid w:val="00881AB9"/>
    <w:rsid w:val="00887BDF"/>
    <w:rsid w:val="008A52F7"/>
    <w:rsid w:val="008B2CC8"/>
    <w:rsid w:val="008B3FA5"/>
    <w:rsid w:val="008C1EA1"/>
    <w:rsid w:val="008C724A"/>
    <w:rsid w:val="008E60DD"/>
    <w:rsid w:val="008E7E42"/>
    <w:rsid w:val="00905FBA"/>
    <w:rsid w:val="00910BEA"/>
    <w:rsid w:val="00911138"/>
    <w:rsid w:val="009126BE"/>
    <w:rsid w:val="009200E2"/>
    <w:rsid w:val="00924868"/>
    <w:rsid w:val="009277C5"/>
    <w:rsid w:val="00935C1A"/>
    <w:rsid w:val="00950566"/>
    <w:rsid w:val="00951063"/>
    <w:rsid w:val="0095264A"/>
    <w:rsid w:val="009731B6"/>
    <w:rsid w:val="00986A86"/>
    <w:rsid w:val="009B3AEF"/>
    <w:rsid w:val="009C5B35"/>
    <w:rsid w:val="009E06C0"/>
    <w:rsid w:val="009E2403"/>
    <w:rsid w:val="009F0C4A"/>
    <w:rsid w:val="009F0DB2"/>
    <w:rsid w:val="009F4FA7"/>
    <w:rsid w:val="00A0246E"/>
    <w:rsid w:val="00A07384"/>
    <w:rsid w:val="00A108A4"/>
    <w:rsid w:val="00A25635"/>
    <w:rsid w:val="00A317F8"/>
    <w:rsid w:val="00A45F39"/>
    <w:rsid w:val="00A479A7"/>
    <w:rsid w:val="00A549E7"/>
    <w:rsid w:val="00A5505F"/>
    <w:rsid w:val="00A60406"/>
    <w:rsid w:val="00A60BD7"/>
    <w:rsid w:val="00A651EB"/>
    <w:rsid w:val="00A81509"/>
    <w:rsid w:val="00A84C23"/>
    <w:rsid w:val="00AA6BBF"/>
    <w:rsid w:val="00AA71D9"/>
    <w:rsid w:val="00AC6656"/>
    <w:rsid w:val="00AF4AEB"/>
    <w:rsid w:val="00AF693C"/>
    <w:rsid w:val="00B01C4D"/>
    <w:rsid w:val="00B02620"/>
    <w:rsid w:val="00B045C1"/>
    <w:rsid w:val="00B103EF"/>
    <w:rsid w:val="00B1078E"/>
    <w:rsid w:val="00B123FC"/>
    <w:rsid w:val="00B271B5"/>
    <w:rsid w:val="00B272E4"/>
    <w:rsid w:val="00B563BD"/>
    <w:rsid w:val="00B650E2"/>
    <w:rsid w:val="00B80372"/>
    <w:rsid w:val="00BA724A"/>
    <w:rsid w:val="00BB09EF"/>
    <w:rsid w:val="00BB4D6F"/>
    <w:rsid w:val="00BD3C85"/>
    <w:rsid w:val="00BD4274"/>
    <w:rsid w:val="00BD5419"/>
    <w:rsid w:val="00BD6E0F"/>
    <w:rsid w:val="00BD74CE"/>
    <w:rsid w:val="00BE7DFD"/>
    <w:rsid w:val="00BF0F8B"/>
    <w:rsid w:val="00BF56F2"/>
    <w:rsid w:val="00C013AE"/>
    <w:rsid w:val="00C27044"/>
    <w:rsid w:val="00C352AF"/>
    <w:rsid w:val="00C47263"/>
    <w:rsid w:val="00C54128"/>
    <w:rsid w:val="00C60B10"/>
    <w:rsid w:val="00C639C6"/>
    <w:rsid w:val="00C65BE2"/>
    <w:rsid w:val="00C66FC1"/>
    <w:rsid w:val="00C76E4C"/>
    <w:rsid w:val="00CA1057"/>
    <w:rsid w:val="00CA69F4"/>
    <w:rsid w:val="00CB15A6"/>
    <w:rsid w:val="00CC0E7D"/>
    <w:rsid w:val="00CC2326"/>
    <w:rsid w:val="00CC3971"/>
    <w:rsid w:val="00CC53BC"/>
    <w:rsid w:val="00CC72C0"/>
    <w:rsid w:val="00CD2E7D"/>
    <w:rsid w:val="00CE30D5"/>
    <w:rsid w:val="00CE3B2D"/>
    <w:rsid w:val="00CE5454"/>
    <w:rsid w:val="00CE7C99"/>
    <w:rsid w:val="00CF074D"/>
    <w:rsid w:val="00CF31D5"/>
    <w:rsid w:val="00CF4E1A"/>
    <w:rsid w:val="00CF5AC4"/>
    <w:rsid w:val="00D01407"/>
    <w:rsid w:val="00D02CFD"/>
    <w:rsid w:val="00D13CE8"/>
    <w:rsid w:val="00D14EE0"/>
    <w:rsid w:val="00D41B1C"/>
    <w:rsid w:val="00D455B9"/>
    <w:rsid w:val="00D46654"/>
    <w:rsid w:val="00D511E9"/>
    <w:rsid w:val="00D53217"/>
    <w:rsid w:val="00D534A9"/>
    <w:rsid w:val="00D547D9"/>
    <w:rsid w:val="00D547FD"/>
    <w:rsid w:val="00D61F30"/>
    <w:rsid w:val="00D6457D"/>
    <w:rsid w:val="00D66EA4"/>
    <w:rsid w:val="00D731C6"/>
    <w:rsid w:val="00D83662"/>
    <w:rsid w:val="00D9330F"/>
    <w:rsid w:val="00DA1636"/>
    <w:rsid w:val="00DA377A"/>
    <w:rsid w:val="00DA7127"/>
    <w:rsid w:val="00DB4E97"/>
    <w:rsid w:val="00DB5215"/>
    <w:rsid w:val="00DC093F"/>
    <w:rsid w:val="00DC7141"/>
    <w:rsid w:val="00DE08C6"/>
    <w:rsid w:val="00DE1901"/>
    <w:rsid w:val="00DF1140"/>
    <w:rsid w:val="00DF6BB2"/>
    <w:rsid w:val="00E035B3"/>
    <w:rsid w:val="00E0529E"/>
    <w:rsid w:val="00E07BBA"/>
    <w:rsid w:val="00E07CC6"/>
    <w:rsid w:val="00E07CF2"/>
    <w:rsid w:val="00E15BF6"/>
    <w:rsid w:val="00E22B56"/>
    <w:rsid w:val="00E31DF3"/>
    <w:rsid w:val="00E40CCF"/>
    <w:rsid w:val="00E45315"/>
    <w:rsid w:val="00E465D6"/>
    <w:rsid w:val="00E517F2"/>
    <w:rsid w:val="00E61492"/>
    <w:rsid w:val="00E62CB5"/>
    <w:rsid w:val="00E6337F"/>
    <w:rsid w:val="00E702D2"/>
    <w:rsid w:val="00E8183C"/>
    <w:rsid w:val="00E87370"/>
    <w:rsid w:val="00E90D65"/>
    <w:rsid w:val="00E9467D"/>
    <w:rsid w:val="00EB361F"/>
    <w:rsid w:val="00EB5571"/>
    <w:rsid w:val="00EC161F"/>
    <w:rsid w:val="00EC696F"/>
    <w:rsid w:val="00ED1002"/>
    <w:rsid w:val="00ED2105"/>
    <w:rsid w:val="00EE6BE0"/>
    <w:rsid w:val="00EF0D1F"/>
    <w:rsid w:val="00F01369"/>
    <w:rsid w:val="00F10A33"/>
    <w:rsid w:val="00F10A46"/>
    <w:rsid w:val="00F21ABF"/>
    <w:rsid w:val="00F34BB4"/>
    <w:rsid w:val="00F420C6"/>
    <w:rsid w:val="00F463BB"/>
    <w:rsid w:val="00F47217"/>
    <w:rsid w:val="00F50E30"/>
    <w:rsid w:val="00F54D05"/>
    <w:rsid w:val="00F5709B"/>
    <w:rsid w:val="00F60FA8"/>
    <w:rsid w:val="00F713C6"/>
    <w:rsid w:val="00F75C88"/>
    <w:rsid w:val="00F760AA"/>
    <w:rsid w:val="00F90F30"/>
    <w:rsid w:val="00F96B3D"/>
    <w:rsid w:val="00FA242C"/>
    <w:rsid w:val="00FA390B"/>
    <w:rsid w:val="00FA3AA2"/>
    <w:rsid w:val="00FC0F56"/>
    <w:rsid w:val="00FD0EF5"/>
    <w:rsid w:val="00FD4C21"/>
    <w:rsid w:val="00FE419F"/>
    <w:rsid w:val="00FF161E"/>
    <w:rsid w:val="00FF24A8"/>
    <w:rsid w:val="00FF6B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50566"/>
    <w:rPr>
      <w:sz w:val="24"/>
      <w:szCs w:val="24"/>
    </w:rPr>
  </w:style>
  <w:style w:type="paragraph" w:styleId="Otsikko1">
    <w:name w:val="heading 1"/>
    <w:basedOn w:val="Normaali"/>
    <w:next w:val="Normaali"/>
    <w:link w:val="Otsikko1Char"/>
    <w:uiPriority w:val="99"/>
    <w:qFormat/>
    <w:rsid w:val="0037617A"/>
    <w:pPr>
      <w:keepNext/>
      <w:spacing w:before="240" w:after="60"/>
      <w:outlineLvl w:val="0"/>
    </w:pPr>
    <w:rPr>
      <w:rFonts w:ascii="Arial" w:hAnsi="Arial" w:cs="Arial"/>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37617A"/>
    <w:rPr>
      <w:rFonts w:ascii="Arial" w:hAnsi="Arial" w:cs="Arial"/>
      <w:b/>
      <w:bCs/>
      <w:kern w:val="32"/>
      <w:sz w:val="32"/>
      <w:szCs w:val="32"/>
      <w:lang w:val="fi-FI" w:eastAsia="fi-FI" w:bidi="ar-SA"/>
    </w:rPr>
  </w:style>
  <w:style w:type="table" w:styleId="TaulukkoRuudukko">
    <w:name w:val="Table Grid"/>
    <w:basedOn w:val="Normaalitaulukko"/>
    <w:uiPriority w:val="99"/>
    <w:rsid w:val="00F54D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439D9"/>
    <w:pPr>
      <w:autoSpaceDE w:val="0"/>
      <w:autoSpaceDN w:val="0"/>
      <w:adjustRightInd w:val="0"/>
    </w:pPr>
    <w:rPr>
      <w:rFonts w:ascii="Arial" w:hAnsi="Arial" w:cs="Arial"/>
      <w:color w:val="000000"/>
      <w:sz w:val="24"/>
      <w:szCs w:val="24"/>
      <w:lang w:eastAsia="en-US"/>
    </w:rPr>
  </w:style>
  <w:style w:type="paragraph" w:styleId="Luettelokappale">
    <w:name w:val="List Paragraph"/>
    <w:basedOn w:val="Normaali"/>
    <w:uiPriority w:val="34"/>
    <w:qFormat/>
    <w:rsid w:val="001B61FB"/>
    <w:pPr>
      <w:ind w:left="1304"/>
    </w:pPr>
  </w:style>
  <w:style w:type="paragraph" w:styleId="Seliteteksti">
    <w:name w:val="Balloon Text"/>
    <w:basedOn w:val="Normaali"/>
    <w:link w:val="SelitetekstiChar"/>
    <w:uiPriority w:val="99"/>
    <w:semiHidden/>
    <w:rsid w:val="00AA71D9"/>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466803"/>
    <w:rPr>
      <w:rFonts w:cs="Times New Roman"/>
      <w:sz w:val="2"/>
    </w:rPr>
  </w:style>
  <w:style w:type="paragraph" w:styleId="Yltunniste">
    <w:name w:val="header"/>
    <w:basedOn w:val="Normaali"/>
    <w:link w:val="YltunnisteChar"/>
    <w:uiPriority w:val="99"/>
    <w:rsid w:val="00DE08C6"/>
    <w:pPr>
      <w:tabs>
        <w:tab w:val="center" w:pos="4819"/>
        <w:tab w:val="right" w:pos="9638"/>
      </w:tabs>
    </w:pPr>
  </w:style>
  <w:style w:type="character" w:customStyle="1" w:styleId="YltunnisteChar">
    <w:name w:val="Ylätunniste Char"/>
    <w:basedOn w:val="Kappaleenoletusfontti"/>
    <w:link w:val="Yltunniste"/>
    <w:uiPriority w:val="99"/>
    <w:semiHidden/>
    <w:locked/>
    <w:rsid w:val="00466803"/>
    <w:rPr>
      <w:rFonts w:cs="Times New Roman"/>
      <w:sz w:val="24"/>
      <w:szCs w:val="24"/>
    </w:rPr>
  </w:style>
  <w:style w:type="character" w:styleId="Sivunumero">
    <w:name w:val="page number"/>
    <w:basedOn w:val="Kappaleenoletusfontti"/>
    <w:uiPriority w:val="99"/>
    <w:rsid w:val="00DE08C6"/>
    <w:rPr>
      <w:rFonts w:cs="Times New Roman"/>
    </w:rPr>
  </w:style>
  <w:style w:type="paragraph" w:customStyle="1" w:styleId="ListParagraph1">
    <w:name w:val="List Paragraph1"/>
    <w:basedOn w:val="Normaali"/>
    <w:uiPriority w:val="99"/>
    <w:rsid w:val="00BD74CE"/>
    <w:pPr>
      <w:ind w:left="720"/>
      <w:contextualSpacing/>
    </w:pPr>
  </w:style>
  <w:style w:type="paragraph" w:customStyle="1" w:styleId="NoSpacing1">
    <w:name w:val="No Spacing1"/>
    <w:uiPriority w:val="99"/>
    <w:rsid w:val="00BD74CE"/>
    <w:rPr>
      <w:rFonts w:ascii="Calibri" w:hAnsi="Calibri"/>
      <w:lang w:eastAsia="en-US"/>
    </w:rPr>
  </w:style>
  <w:style w:type="paragraph" w:styleId="Vaintekstin">
    <w:name w:val="Plain Text"/>
    <w:basedOn w:val="Normaali"/>
    <w:link w:val="VaintekstinChar"/>
    <w:uiPriority w:val="99"/>
    <w:rsid w:val="004E74C2"/>
    <w:rPr>
      <w:rFonts w:ascii="Consolas" w:hAnsi="Consolas"/>
      <w:sz w:val="21"/>
      <w:szCs w:val="21"/>
      <w:lang w:eastAsia="en-US"/>
    </w:rPr>
  </w:style>
  <w:style w:type="character" w:customStyle="1" w:styleId="VaintekstinChar">
    <w:name w:val="Vain tekstinä Char"/>
    <w:basedOn w:val="Kappaleenoletusfontti"/>
    <w:link w:val="Vaintekstin"/>
    <w:uiPriority w:val="99"/>
    <w:locked/>
    <w:rsid w:val="004E74C2"/>
    <w:rPr>
      <w:rFonts w:ascii="Consolas" w:hAnsi="Consolas" w:cs="Times New Roman"/>
      <w:sz w:val="21"/>
      <w:szCs w:val="21"/>
      <w:lang w:val="fi-FI" w:eastAsia="en-US" w:bidi="ar-SA"/>
    </w:rPr>
  </w:style>
  <w:style w:type="paragraph" w:styleId="Asiakirjanrakenneruutu">
    <w:name w:val="Document Map"/>
    <w:basedOn w:val="Normaali"/>
    <w:link w:val="AsiakirjanrakenneruutuChar"/>
    <w:uiPriority w:val="99"/>
    <w:semiHidden/>
    <w:rsid w:val="008E60DD"/>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locked/>
    <w:rsid w:val="00466803"/>
    <w:rPr>
      <w:rFonts w:cs="Times New Roman"/>
      <w:sz w:val="2"/>
    </w:rPr>
  </w:style>
  <w:style w:type="paragraph" w:styleId="Eivli">
    <w:name w:val="No Spacing"/>
    <w:link w:val="EivliChar"/>
    <w:uiPriority w:val="99"/>
    <w:qFormat/>
    <w:rsid w:val="00E035B3"/>
    <w:rPr>
      <w:rFonts w:ascii="Calibri" w:hAnsi="Calibri"/>
      <w:lang w:eastAsia="en-US"/>
    </w:rPr>
  </w:style>
  <w:style w:type="character" w:customStyle="1" w:styleId="EivliChar">
    <w:name w:val="Ei väliä Char"/>
    <w:basedOn w:val="Kappaleenoletusfontti"/>
    <w:link w:val="Eivli"/>
    <w:uiPriority w:val="99"/>
    <w:locked/>
    <w:rsid w:val="00E035B3"/>
    <w:rPr>
      <w:rFonts w:ascii="Calibri" w:hAnsi="Calibri" w:cs="Times New Roman"/>
      <w:sz w:val="22"/>
      <w:szCs w:val="22"/>
      <w:lang w:val="fi-FI"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50566"/>
    <w:rPr>
      <w:sz w:val="24"/>
      <w:szCs w:val="24"/>
    </w:rPr>
  </w:style>
  <w:style w:type="paragraph" w:styleId="Otsikko1">
    <w:name w:val="heading 1"/>
    <w:basedOn w:val="Normaali"/>
    <w:next w:val="Normaali"/>
    <w:link w:val="Otsikko1Char"/>
    <w:uiPriority w:val="99"/>
    <w:qFormat/>
    <w:rsid w:val="0037617A"/>
    <w:pPr>
      <w:keepNext/>
      <w:spacing w:before="240" w:after="60"/>
      <w:outlineLvl w:val="0"/>
    </w:pPr>
    <w:rPr>
      <w:rFonts w:ascii="Arial" w:hAnsi="Arial" w:cs="Arial"/>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37617A"/>
    <w:rPr>
      <w:rFonts w:ascii="Arial" w:hAnsi="Arial" w:cs="Arial"/>
      <w:b/>
      <w:bCs/>
      <w:kern w:val="32"/>
      <w:sz w:val="32"/>
      <w:szCs w:val="32"/>
      <w:lang w:val="fi-FI" w:eastAsia="fi-FI" w:bidi="ar-SA"/>
    </w:rPr>
  </w:style>
  <w:style w:type="table" w:styleId="TaulukkoRuudukko">
    <w:name w:val="Table Grid"/>
    <w:basedOn w:val="Normaalitaulukko"/>
    <w:uiPriority w:val="99"/>
    <w:rsid w:val="00F54D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439D9"/>
    <w:pPr>
      <w:autoSpaceDE w:val="0"/>
      <w:autoSpaceDN w:val="0"/>
      <w:adjustRightInd w:val="0"/>
    </w:pPr>
    <w:rPr>
      <w:rFonts w:ascii="Arial" w:hAnsi="Arial" w:cs="Arial"/>
      <w:color w:val="000000"/>
      <w:sz w:val="24"/>
      <w:szCs w:val="24"/>
      <w:lang w:eastAsia="en-US"/>
    </w:rPr>
  </w:style>
  <w:style w:type="paragraph" w:styleId="Luettelokappale">
    <w:name w:val="List Paragraph"/>
    <w:basedOn w:val="Normaali"/>
    <w:uiPriority w:val="34"/>
    <w:qFormat/>
    <w:rsid w:val="001B61FB"/>
    <w:pPr>
      <w:ind w:left="1304"/>
    </w:pPr>
  </w:style>
  <w:style w:type="paragraph" w:styleId="Seliteteksti">
    <w:name w:val="Balloon Text"/>
    <w:basedOn w:val="Normaali"/>
    <w:link w:val="SelitetekstiChar"/>
    <w:uiPriority w:val="99"/>
    <w:semiHidden/>
    <w:rsid w:val="00AA71D9"/>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466803"/>
    <w:rPr>
      <w:rFonts w:cs="Times New Roman"/>
      <w:sz w:val="2"/>
    </w:rPr>
  </w:style>
  <w:style w:type="paragraph" w:styleId="Yltunniste">
    <w:name w:val="header"/>
    <w:basedOn w:val="Normaali"/>
    <w:link w:val="YltunnisteChar"/>
    <w:uiPriority w:val="99"/>
    <w:rsid w:val="00DE08C6"/>
    <w:pPr>
      <w:tabs>
        <w:tab w:val="center" w:pos="4819"/>
        <w:tab w:val="right" w:pos="9638"/>
      </w:tabs>
    </w:pPr>
  </w:style>
  <w:style w:type="character" w:customStyle="1" w:styleId="YltunnisteChar">
    <w:name w:val="Ylätunniste Char"/>
    <w:basedOn w:val="Kappaleenoletusfontti"/>
    <w:link w:val="Yltunniste"/>
    <w:uiPriority w:val="99"/>
    <w:semiHidden/>
    <w:locked/>
    <w:rsid w:val="00466803"/>
    <w:rPr>
      <w:rFonts w:cs="Times New Roman"/>
      <w:sz w:val="24"/>
      <w:szCs w:val="24"/>
    </w:rPr>
  </w:style>
  <w:style w:type="character" w:styleId="Sivunumero">
    <w:name w:val="page number"/>
    <w:basedOn w:val="Kappaleenoletusfontti"/>
    <w:uiPriority w:val="99"/>
    <w:rsid w:val="00DE08C6"/>
    <w:rPr>
      <w:rFonts w:cs="Times New Roman"/>
    </w:rPr>
  </w:style>
  <w:style w:type="paragraph" w:customStyle="1" w:styleId="ListParagraph1">
    <w:name w:val="List Paragraph1"/>
    <w:basedOn w:val="Normaali"/>
    <w:uiPriority w:val="99"/>
    <w:rsid w:val="00BD74CE"/>
    <w:pPr>
      <w:ind w:left="720"/>
      <w:contextualSpacing/>
    </w:pPr>
  </w:style>
  <w:style w:type="paragraph" w:customStyle="1" w:styleId="NoSpacing1">
    <w:name w:val="No Spacing1"/>
    <w:uiPriority w:val="99"/>
    <w:rsid w:val="00BD74CE"/>
    <w:rPr>
      <w:rFonts w:ascii="Calibri" w:hAnsi="Calibri"/>
      <w:lang w:eastAsia="en-US"/>
    </w:rPr>
  </w:style>
  <w:style w:type="paragraph" w:styleId="Vaintekstin">
    <w:name w:val="Plain Text"/>
    <w:basedOn w:val="Normaali"/>
    <w:link w:val="VaintekstinChar"/>
    <w:uiPriority w:val="99"/>
    <w:rsid w:val="004E74C2"/>
    <w:rPr>
      <w:rFonts w:ascii="Consolas" w:hAnsi="Consolas"/>
      <w:sz w:val="21"/>
      <w:szCs w:val="21"/>
      <w:lang w:eastAsia="en-US"/>
    </w:rPr>
  </w:style>
  <w:style w:type="character" w:customStyle="1" w:styleId="VaintekstinChar">
    <w:name w:val="Vain tekstinä Char"/>
    <w:basedOn w:val="Kappaleenoletusfontti"/>
    <w:link w:val="Vaintekstin"/>
    <w:uiPriority w:val="99"/>
    <w:locked/>
    <w:rsid w:val="004E74C2"/>
    <w:rPr>
      <w:rFonts w:ascii="Consolas" w:hAnsi="Consolas" w:cs="Times New Roman"/>
      <w:sz w:val="21"/>
      <w:szCs w:val="21"/>
      <w:lang w:val="fi-FI" w:eastAsia="en-US" w:bidi="ar-SA"/>
    </w:rPr>
  </w:style>
  <w:style w:type="paragraph" w:styleId="Asiakirjanrakenneruutu">
    <w:name w:val="Document Map"/>
    <w:basedOn w:val="Normaali"/>
    <w:link w:val="AsiakirjanrakenneruutuChar"/>
    <w:uiPriority w:val="99"/>
    <w:semiHidden/>
    <w:rsid w:val="008E60DD"/>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locked/>
    <w:rsid w:val="00466803"/>
    <w:rPr>
      <w:rFonts w:cs="Times New Roman"/>
      <w:sz w:val="2"/>
    </w:rPr>
  </w:style>
  <w:style w:type="paragraph" w:styleId="Eivli">
    <w:name w:val="No Spacing"/>
    <w:link w:val="EivliChar"/>
    <w:uiPriority w:val="99"/>
    <w:qFormat/>
    <w:rsid w:val="00E035B3"/>
    <w:rPr>
      <w:rFonts w:ascii="Calibri" w:hAnsi="Calibri"/>
      <w:lang w:eastAsia="en-US"/>
    </w:rPr>
  </w:style>
  <w:style w:type="character" w:customStyle="1" w:styleId="EivliChar">
    <w:name w:val="Ei väliä Char"/>
    <w:basedOn w:val="Kappaleenoletusfontti"/>
    <w:link w:val="Eivli"/>
    <w:uiPriority w:val="99"/>
    <w:locked/>
    <w:rsid w:val="00E035B3"/>
    <w:rPr>
      <w:rFonts w:ascii="Calibri" w:hAnsi="Calibri" w:cs="Times New Roman"/>
      <w:sz w:val="22"/>
      <w:szCs w:val="22"/>
      <w:lang w:val="fi-F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9945">
      <w:bodyDiv w:val="1"/>
      <w:marLeft w:val="0"/>
      <w:marRight w:val="0"/>
      <w:marTop w:val="0"/>
      <w:marBottom w:val="0"/>
      <w:divBdr>
        <w:top w:val="none" w:sz="0" w:space="0" w:color="auto"/>
        <w:left w:val="none" w:sz="0" w:space="0" w:color="auto"/>
        <w:bottom w:val="none" w:sz="0" w:space="0" w:color="auto"/>
        <w:right w:val="none" w:sz="0" w:space="0" w:color="auto"/>
      </w:divBdr>
      <w:divsChild>
        <w:div w:id="929116709">
          <w:marLeft w:val="547"/>
          <w:marRight w:val="0"/>
          <w:marTop w:val="67"/>
          <w:marBottom w:val="0"/>
          <w:divBdr>
            <w:top w:val="none" w:sz="0" w:space="0" w:color="auto"/>
            <w:left w:val="none" w:sz="0" w:space="0" w:color="auto"/>
            <w:bottom w:val="none" w:sz="0" w:space="0" w:color="auto"/>
            <w:right w:val="none" w:sz="0" w:space="0" w:color="auto"/>
          </w:divBdr>
        </w:div>
        <w:div w:id="1081683966">
          <w:marLeft w:val="547"/>
          <w:marRight w:val="0"/>
          <w:marTop w:val="67"/>
          <w:marBottom w:val="0"/>
          <w:divBdr>
            <w:top w:val="none" w:sz="0" w:space="0" w:color="auto"/>
            <w:left w:val="none" w:sz="0" w:space="0" w:color="auto"/>
            <w:bottom w:val="none" w:sz="0" w:space="0" w:color="auto"/>
            <w:right w:val="none" w:sz="0" w:space="0" w:color="auto"/>
          </w:divBdr>
        </w:div>
        <w:div w:id="391781215">
          <w:marLeft w:val="547"/>
          <w:marRight w:val="0"/>
          <w:marTop w:val="67"/>
          <w:marBottom w:val="0"/>
          <w:divBdr>
            <w:top w:val="none" w:sz="0" w:space="0" w:color="auto"/>
            <w:left w:val="none" w:sz="0" w:space="0" w:color="auto"/>
            <w:bottom w:val="none" w:sz="0" w:space="0" w:color="auto"/>
            <w:right w:val="none" w:sz="0" w:space="0" w:color="auto"/>
          </w:divBdr>
        </w:div>
        <w:div w:id="1218971887">
          <w:marLeft w:val="547"/>
          <w:marRight w:val="0"/>
          <w:marTop w:val="67"/>
          <w:marBottom w:val="0"/>
          <w:divBdr>
            <w:top w:val="none" w:sz="0" w:space="0" w:color="auto"/>
            <w:left w:val="none" w:sz="0" w:space="0" w:color="auto"/>
            <w:bottom w:val="none" w:sz="0" w:space="0" w:color="auto"/>
            <w:right w:val="none" w:sz="0" w:space="0" w:color="auto"/>
          </w:divBdr>
        </w:div>
        <w:div w:id="1736657379">
          <w:marLeft w:val="547"/>
          <w:marRight w:val="0"/>
          <w:marTop w:val="67"/>
          <w:marBottom w:val="0"/>
          <w:divBdr>
            <w:top w:val="none" w:sz="0" w:space="0" w:color="auto"/>
            <w:left w:val="none" w:sz="0" w:space="0" w:color="auto"/>
            <w:bottom w:val="none" w:sz="0" w:space="0" w:color="auto"/>
            <w:right w:val="none" w:sz="0" w:space="0" w:color="auto"/>
          </w:divBdr>
        </w:div>
      </w:divsChild>
    </w:div>
    <w:div w:id="1158810021">
      <w:marLeft w:val="0"/>
      <w:marRight w:val="0"/>
      <w:marTop w:val="0"/>
      <w:marBottom w:val="0"/>
      <w:divBdr>
        <w:top w:val="none" w:sz="0" w:space="0" w:color="auto"/>
        <w:left w:val="none" w:sz="0" w:space="0" w:color="auto"/>
        <w:bottom w:val="none" w:sz="0" w:space="0" w:color="auto"/>
        <w:right w:val="none" w:sz="0" w:space="0" w:color="auto"/>
      </w:divBdr>
    </w:div>
    <w:div w:id="1158810022">
      <w:marLeft w:val="0"/>
      <w:marRight w:val="0"/>
      <w:marTop w:val="0"/>
      <w:marBottom w:val="0"/>
      <w:divBdr>
        <w:top w:val="none" w:sz="0" w:space="0" w:color="auto"/>
        <w:left w:val="none" w:sz="0" w:space="0" w:color="auto"/>
        <w:bottom w:val="none" w:sz="0" w:space="0" w:color="auto"/>
        <w:right w:val="none" w:sz="0" w:space="0" w:color="auto"/>
      </w:divBdr>
    </w:div>
    <w:div w:id="1158810023">
      <w:marLeft w:val="0"/>
      <w:marRight w:val="0"/>
      <w:marTop w:val="0"/>
      <w:marBottom w:val="0"/>
      <w:divBdr>
        <w:top w:val="none" w:sz="0" w:space="0" w:color="auto"/>
        <w:left w:val="none" w:sz="0" w:space="0" w:color="auto"/>
        <w:bottom w:val="none" w:sz="0" w:space="0" w:color="auto"/>
        <w:right w:val="none" w:sz="0" w:space="0" w:color="auto"/>
      </w:divBdr>
    </w:div>
    <w:div w:id="1158810024">
      <w:marLeft w:val="0"/>
      <w:marRight w:val="0"/>
      <w:marTop w:val="0"/>
      <w:marBottom w:val="0"/>
      <w:divBdr>
        <w:top w:val="none" w:sz="0" w:space="0" w:color="auto"/>
        <w:left w:val="none" w:sz="0" w:space="0" w:color="auto"/>
        <w:bottom w:val="none" w:sz="0" w:space="0" w:color="auto"/>
        <w:right w:val="none" w:sz="0" w:space="0" w:color="auto"/>
      </w:divBdr>
      <w:divsChild>
        <w:div w:id="1158810030">
          <w:marLeft w:val="0"/>
          <w:marRight w:val="0"/>
          <w:marTop w:val="0"/>
          <w:marBottom w:val="0"/>
          <w:divBdr>
            <w:top w:val="none" w:sz="0" w:space="0" w:color="auto"/>
            <w:left w:val="none" w:sz="0" w:space="0" w:color="auto"/>
            <w:bottom w:val="none" w:sz="0" w:space="0" w:color="auto"/>
            <w:right w:val="none" w:sz="0" w:space="0" w:color="auto"/>
          </w:divBdr>
        </w:div>
      </w:divsChild>
    </w:div>
    <w:div w:id="1158810025">
      <w:marLeft w:val="0"/>
      <w:marRight w:val="0"/>
      <w:marTop w:val="0"/>
      <w:marBottom w:val="0"/>
      <w:divBdr>
        <w:top w:val="none" w:sz="0" w:space="0" w:color="auto"/>
        <w:left w:val="none" w:sz="0" w:space="0" w:color="auto"/>
        <w:bottom w:val="none" w:sz="0" w:space="0" w:color="auto"/>
        <w:right w:val="none" w:sz="0" w:space="0" w:color="auto"/>
      </w:divBdr>
    </w:div>
    <w:div w:id="1158810026">
      <w:marLeft w:val="0"/>
      <w:marRight w:val="0"/>
      <w:marTop w:val="0"/>
      <w:marBottom w:val="0"/>
      <w:divBdr>
        <w:top w:val="none" w:sz="0" w:space="0" w:color="auto"/>
        <w:left w:val="none" w:sz="0" w:space="0" w:color="auto"/>
        <w:bottom w:val="none" w:sz="0" w:space="0" w:color="auto"/>
        <w:right w:val="none" w:sz="0" w:space="0" w:color="auto"/>
      </w:divBdr>
    </w:div>
    <w:div w:id="1158810027">
      <w:marLeft w:val="0"/>
      <w:marRight w:val="0"/>
      <w:marTop w:val="0"/>
      <w:marBottom w:val="0"/>
      <w:divBdr>
        <w:top w:val="none" w:sz="0" w:space="0" w:color="auto"/>
        <w:left w:val="none" w:sz="0" w:space="0" w:color="auto"/>
        <w:bottom w:val="none" w:sz="0" w:space="0" w:color="auto"/>
        <w:right w:val="none" w:sz="0" w:space="0" w:color="auto"/>
      </w:divBdr>
    </w:div>
    <w:div w:id="1158810028">
      <w:marLeft w:val="0"/>
      <w:marRight w:val="0"/>
      <w:marTop w:val="0"/>
      <w:marBottom w:val="0"/>
      <w:divBdr>
        <w:top w:val="none" w:sz="0" w:space="0" w:color="auto"/>
        <w:left w:val="none" w:sz="0" w:space="0" w:color="auto"/>
        <w:bottom w:val="none" w:sz="0" w:space="0" w:color="auto"/>
        <w:right w:val="none" w:sz="0" w:space="0" w:color="auto"/>
      </w:divBdr>
    </w:div>
    <w:div w:id="1158810029">
      <w:marLeft w:val="0"/>
      <w:marRight w:val="0"/>
      <w:marTop w:val="0"/>
      <w:marBottom w:val="0"/>
      <w:divBdr>
        <w:top w:val="none" w:sz="0" w:space="0" w:color="auto"/>
        <w:left w:val="none" w:sz="0" w:space="0" w:color="auto"/>
        <w:bottom w:val="none" w:sz="0" w:space="0" w:color="auto"/>
        <w:right w:val="none" w:sz="0" w:space="0" w:color="auto"/>
      </w:divBdr>
    </w:div>
    <w:div w:id="2050718936">
      <w:bodyDiv w:val="1"/>
      <w:marLeft w:val="0"/>
      <w:marRight w:val="0"/>
      <w:marTop w:val="0"/>
      <w:marBottom w:val="0"/>
      <w:divBdr>
        <w:top w:val="none" w:sz="0" w:space="0" w:color="auto"/>
        <w:left w:val="none" w:sz="0" w:space="0" w:color="auto"/>
        <w:bottom w:val="none" w:sz="0" w:space="0" w:color="auto"/>
        <w:right w:val="none" w:sz="0" w:space="0" w:color="auto"/>
      </w:divBdr>
      <w:divsChild>
        <w:div w:id="6730857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1358</Words>
  <Characters>12093</Characters>
  <Application>Microsoft Office Word</Application>
  <DocSecurity>0</DocSecurity>
  <Lines>100</Lines>
  <Paragraphs>26</Paragraphs>
  <ScaleCrop>false</ScaleCrop>
  <HeadingPairs>
    <vt:vector size="2" baseType="variant">
      <vt:variant>
        <vt:lpstr>Otsikko</vt:lpstr>
      </vt:variant>
      <vt:variant>
        <vt:i4>1</vt:i4>
      </vt:variant>
    </vt:vector>
  </HeadingPairs>
  <TitlesOfParts>
    <vt:vector size="1" baseType="lpstr">
      <vt:lpstr>POHJOIS-POHJANMAAN ELY-keskuksen esitys strategisen tulossopimuksen tarkistamisesta 2011</vt:lpstr>
    </vt:vector>
  </TitlesOfParts>
  <Company>Kauppa- ja Teollisuusministeriö</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POHJOIS-POHJANMAAN ELY-keskuksen esitys strategisen tulossopimuksen tarkistamisesta 2011</dc:title>
  <dc:creator>temkuoppmi1</dc:creator>
  <cp:lastModifiedBy>mhpaloil</cp:lastModifiedBy>
  <cp:revision>3</cp:revision>
  <cp:lastPrinted>2012-05-31T06:42:00Z</cp:lastPrinted>
  <dcterms:created xsi:type="dcterms:W3CDTF">2013-09-11T10:53:00Z</dcterms:created>
  <dcterms:modified xsi:type="dcterms:W3CDTF">2013-09-11T10:54:00Z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0x01010030953BAF03C3F244872804315E2D9455</vt:lpwstr>
  </property>
</Properties>
</file>